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C892E" w14:textId="77777777" w:rsidR="000C1880" w:rsidRDefault="000C1880" w:rsidP="00E1063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76D70A" w14:textId="77777777" w:rsidR="00E10630" w:rsidRDefault="00E10630" w:rsidP="00E106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3A246171" w14:textId="77777777" w:rsidR="00E10630" w:rsidRDefault="00E10630" w:rsidP="00E1063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BAF87B" w14:textId="77777777" w:rsidR="00E10630" w:rsidRDefault="00E10630" w:rsidP="00E1063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DB44A6" w14:textId="77777777" w:rsidR="00E10630" w:rsidRDefault="00E10630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59E57676" w14:textId="77777777" w:rsidR="00E10630" w:rsidRDefault="00E10630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E64C2" w14:textId="77777777" w:rsidR="00E10630" w:rsidRDefault="00E10630" w:rsidP="00E10630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046C42CB" w14:textId="77777777" w:rsidR="00E10630" w:rsidRDefault="00E10630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484B10D4" w14:textId="77777777" w:rsidR="00E10630" w:rsidRDefault="00E10630" w:rsidP="00E106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2D17FDE" w14:textId="77777777" w:rsidR="00E10630" w:rsidRDefault="00E10630" w:rsidP="00E1063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3A231BE0" w14:textId="77777777" w:rsidR="00E10630" w:rsidRDefault="00E10630" w:rsidP="00E1063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FF12B01" w14:textId="77777777" w:rsidR="00E10630" w:rsidRDefault="00E10630" w:rsidP="00E1063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120BB2E9" w14:textId="77777777" w:rsidR="00E10630" w:rsidRDefault="00E10630" w:rsidP="00E1063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5DB5DB3" w14:textId="77777777" w:rsidR="00E10630" w:rsidRDefault="00E10630" w:rsidP="00E10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2BA679B0" w14:textId="77777777" w:rsidR="00E10630" w:rsidRDefault="00E10630" w:rsidP="00E10630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79B979FE" w14:textId="77777777" w:rsidR="00093A44" w:rsidRDefault="00093A44" w:rsidP="00E10630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</w:p>
    <w:p w14:paraId="4963544B" w14:textId="77777777" w:rsidR="000C1880" w:rsidRDefault="00525CD9" w:rsidP="00E10630">
      <w:pPr>
        <w:spacing w:before="57" w:after="57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2A5A37B" w14:textId="77777777" w:rsidR="000C1880" w:rsidRDefault="00525CD9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277D5E2E" w14:textId="77777777" w:rsidR="000C1880" w:rsidRDefault="000C1880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2E2E8" w14:textId="509C6260" w:rsidR="000C1880" w:rsidRDefault="00525CD9" w:rsidP="00E10630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sukcesywna dostawa ryb wędzonych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1117A0BF" w14:textId="1A76D059" w:rsidR="000C1880" w:rsidRPr="00E1063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E10630"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527E7748" w14:textId="5B23A725" w:rsidR="000C1880" w:rsidRPr="00E1063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 w:rsidRPr="00E1063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E10630"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2EAED564" w14:textId="77777777" w:rsidR="00E10630" w:rsidRPr="00E1063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hAnsi="Times New Roman" w:cs="Times New Roman"/>
          <w:sz w:val="24"/>
          <w:szCs w:val="24"/>
        </w:rPr>
        <w:t>Podane w formularzach cenowych i opisie przedmiotu zamówienia ilości stanowią szacunkowe zapotrzebowanie, jakie Kupujący przewiduje zakupić w okresie trwania umowy.</w:t>
      </w:r>
    </w:p>
    <w:p w14:paraId="64074CF1" w14:textId="56845B49" w:rsidR="000C1880" w:rsidRPr="00E1063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45851878" w14:textId="77777777" w:rsidR="00E10630" w:rsidRPr="00E1063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E10630"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62F8A2E4" w14:textId="4CB080A5" w:rsidR="000C1880" w:rsidRDefault="00525CD9" w:rsidP="00E1063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30"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E10630">
        <w:rPr>
          <w:rFonts w:ascii="Times New Roman" w:hAnsi="Times New Roman" w:cs="Times New Roman"/>
          <w:sz w:val="24"/>
          <w:szCs w:val="24"/>
        </w:rPr>
        <w:t>5</w:t>
      </w:r>
      <w:r w:rsidRPr="00E10630"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E10630">
        <w:rPr>
          <w:rFonts w:ascii="Times New Roman" w:hAnsi="Times New Roman" w:cs="Times New Roman"/>
          <w:sz w:val="24"/>
          <w:szCs w:val="24"/>
        </w:rPr>
        <w:t>5</w:t>
      </w:r>
      <w:r w:rsidRPr="00E10630"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19E68BFE" w14:textId="77777777" w:rsidR="00C114C8" w:rsidRDefault="00C114C8" w:rsidP="00C11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99877" w14:textId="77777777" w:rsidR="00C114C8" w:rsidRDefault="00C114C8" w:rsidP="00C11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1B198" w14:textId="77777777" w:rsidR="00C114C8" w:rsidRDefault="00C114C8" w:rsidP="00C11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38D63" w14:textId="77777777" w:rsidR="00C114C8" w:rsidRPr="00C114C8" w:rsidRDefault="00C114C8" w:rsidP="00C11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2919C" w14:textId="77777777" w:rsidR="00093A44" w:rsidRPr="00093A44" w:rsidRDefault="00093A44" w:rsidP="00093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E0314" w14:textId="77777777" w:rsidR="000C1880" w:rsidRDefault="00525CD9" w:rsidP="00E1063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1E1918F1" w14:textId="77777777" w:rsidR="000C1880" w:rsidRDefault="00525CD9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i płatn</w:t>
      </w:r>
      <w:r>
        <w:rPr>
          <w:rFonts w:ascii="Times New Roman" w:hAnsi="Times New Roman" w:cs="Times New Roman"/>
          <w:b/>
          <w:sz w:val="24"/>
          <w:szCs w:val="24"/>
        </w:rPr>
        <w:t>ość</w:t>
      </w:r>
    </w:p>
    <w:p w14:paraId="43DEA6FF" w14:textId="77777777" w:rsidR="000C1880" w:rsidRDefault="000C1880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B5C5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 zł</w:t>
      </w:r>
    </w:p>
    <w:p w14:paraId="43B5FF5D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3812607D" w14:textId="77777777" w:rsidR="00E10630" w:rsidRPr="000B0853" w:rsidRDefault="00E10630" w:rsidP="00E10630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4 i 5.</w:t>
      </w:r>
    </w:p>
    <w:p w14:paraId="340C5CC0" w14:textId="77777777" w:rsidR="00E10630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0B0853">
        <w:rPr>
          <w:rFonts w:ascii="Times New Roman" w:hAnsi="Times New Roman" w:cs="Times New Roman"/>
          <w:sz w:val="24"/>
          <w:szCs w:val="24"/>
        </w:rPr>
        <w:t>.</w:t>
      </w:r>
    </w:p>
    <w:p w14:paraId="594EF436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44FB99E1" w14:textId="77777777" w:rsidR="00E10630" w:rsidRPr="000B0853" w:rsidRDefault="00E10630" w:rsidP="00E1063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034B138D" w14:textId="77777777" w:rsidR="00E10630" w:rsidRPr="000B0853" w:rsidRDefault="00E10630" w:rsidP="00E1063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7239AE49" w14:textId="77777777" w:rsidR="00E10630" w:rsidRPr="000B0853" w:rsidRDefault="00E10630" w:rsidP="00E1063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29E00ADA" w14:textId="77777777" w:rsidR="00E10630" w:rsidRPr="000B0853" w:rsidRDefault="00E10630" w:rsidP="00E10630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130D1FFF" w14:textId="77777777" w:rsidR="00E10630" w:rsidRPr="000B0853" w:rsidRDefault="00E10630" w:rsidP="00E10630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79912218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0B0853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4FD5F638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0B0853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5E5393CA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4759973B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 xml:space="preserve">Sprzedający jest zobowiązany przy wystawianiu faktury wpisać jako Nabywcę: Ogólnokształcąca Szkoła Muzyczna I </w:t>
      </w:r>
      <w:proofErr w:type="spellStart"/>
      <w:r w:rsidRPr="000B08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0853"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14:paraId="530B8D05" w14:textId="77777777" w:rsidR="00E10630" w:rsidRPr="000B0853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7D2DE9CE" w14:textId="77777777" w:rsidR="00E10630" w:rsidRDefault="00E10630" w:rsidP="00E1063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0B0853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 niniejszej umowy.</w:t>
      </w:r>
    </w:p>
    <w:p w14:paraId="35A00558" w14:textId="77777777" w:rsidR="00093A44" w:rsidRDefault="00093A44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FAF23F" w14:textId="77777777" w:rsidR="00C114C8" w:rsidRDefault="00C114C8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495F46" w14:textId="77777777" w:rsidR="00C114C8" w:rsidRDefault="00C114C8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AAA135" w14:textId="77777777" w:rsidR="00C114C8" w:rsidRDefault="00C114C8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E6BCCF" w14:textId="77777777" w:rsidR="00C114C8" w:rsidRDefault="00C114C8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7EA9E0" w14:textId="77777777" w:rsidR="000C1880" w:rsidRDefault="00525CD9" w:rsidP="00E1063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047E3EB" w14:textId="77777777" w:rsidR="000C1880" w:rsidRDefault="00525CD9" w:rsidP="00E10630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40FF9DA4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294F6C4E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66FAAA00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3958AEA6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1A30D852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14:paraId="5EE7763D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70AFE1B1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267233D8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063BB8B8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3C2A16C1" w14:textId="77777777" w:rsidR="000C1880" w:rsidRDefault="00525CD9" w:rsidP="00E10630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35B7AE86" w14:textId="77777777" w:rsidR="000C1880" w:rsidRDefault="00525CD9" w:rsidP="00E1063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14:paraId="62AF1E4C" w14:textId="77777777" w:rsidR="000C1880" w:rsidRDefault="00525CD9" w:rsidP="00E1063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FFC419C" w14:textId="77777777" w:rsidR="0080206A" w:rsidRP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6A">
        <w:rPr>
          <w:rFonts w:ascii="Times New Roman" w:eastAsia="Times New Roman" w:hAnsi="Times New Roman" w:cs="Times New Roman"/>
          <w:sz w:val="24"/>
          <w:szCs w:val="24"/>
          <w:lang w:eastAsia="pl-PL"/>
        </w:rPr>
        <w:t>- Ze strony Kupującego:</w:t>
      </w:r>
    </w:p>
    <w:p w14:paraId="6B6DF9D3" w14:textId="77777777" w:rsidR="0080206A" w:rsidRP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6A"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Intendentkę, tel.: 58 301 39 19 wew. 24, adres e-mail: intendent.internat@osm.gdansk.pl</w:t>
      </w:r>
    </w:p>
    <w:p w14:paraId="75161307" w14:textId="77777777" w:rsidR="0080206A" w:rsidRP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EBA7" w14:textId="77777777" w:rsidR="0080206A" w:rsidRP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6A">
        <w:rPr>
          <w:rFonts w:ascii="Times New Roman" w:eastAsia="Times New Roman" w:hAnsi="Times New Roman" w:cs="Times New Roman"/>
          <w:sz w:val="24"/>
          <w:szCs w:val="24"/>
          <w:lang w:eastAsia="pl-PL"/>
        </w:rPr>
        <w:t>- Ze strony Sprzedającego:</w:t>
      </w:r>
    </w:p>
    <w:p w14:paraId="6B314619" w14:textId="77777777" w:rsidR="0080206A" w:rsidRP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BE4BE" w14:textId="0E333866" w:rsidR="0080206A" w:rsidRDefault="0080206A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……………………………, tel.: ………………… , adres e-mail: ……….…………………..</w:t>
      </w:r>
    </w:p>
    <w:p w14:paraId="7D0835E2" w14:textId="77777777" w:rsidR="00093A44" w:rsidRDefault="00093A44" w:rsidP="00802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BF8AA" w14:textId="2F97AA45" w:rsidR="000C1880" w:rsidRDefault="00525CD9" w:rsidP="008020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43AF5678" w14:textId="77777777" w:rsidR="000C1880" w:rsidRDefault="000C1880" w:rsidP="00E106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502B9" w14:textId="77777777" w:rsidR="000C1880" w:rsidRDefault="00525CD9" w:rsidP="00E1063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79657D6" w14:textId="77777777" w:rsidR="000C1880" w:rsidRDefault="00525CD9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6DB48468" w14:textId="77777777" w:rsidR="000C1880" w:rsidRDefault="000C1880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8778D" w14:textId="77777777" w:rsidR="000C1880" w:rsidRDefault="00525CD9" w:rsidP="00E10630">
      <w:pPr>
        <w:numPr>
          <w:ilvl w:val="0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141F3A1C" w14:textId="77777777" w:rsidR="000C1880" w:rsidRDefault="00525CD9" w:rsidP="00E1063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0D050E81" w14:textId="77777777" w:rsidR="000C1880" w:rsidRDefault="00525CD9" w:rsidP="00C6319F">
      <w:pPr>
        <w:spacing w:after="0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Dostarczone artykuły muszą być oznakowane w sposób zrozumiały, napisy w języku polskim muszą być wyraźne, czytelne i nieusuwalne. </w:t>
      </w:r>
    </w:p>
    <w:p w14:paraId="160A2589" w14:textId="4E810636" w:rsidR="000C1880" w:rsidRDefault="00525CD9" w:rsidP="00C6319F">
      <w:pPr>
        <w:spacing w:after="0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C63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14:paraId="1E4EB4DD" w14:textId="46D82A3F" w:rsidR="000C1880" w:rsidRDefault="00525CD9" w:rsidP="00C6319F">
      <w:pPr>
        <w:tabs>
          <w:tab w:val="left" w:pos="284"/>
        </w:tabs>
        <w:spacing w:after="0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C63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4C7D4FB0" w14:textId="16AA95D9" w:rsidR="000C1880" w:rsidRDefault="00525CD9" w:rsidP="00C6319F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C63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dostarczenia towaru właściwego/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7E66DEC3" w14:textId="77777777" w:rsidR="000C1880" w:rsidRDefault="00525CD9" w:rsidP="00C6319F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gwarantuje, że dostarczone produkty będą odpowiadały przepisom ustawy z 25 sierpnia 2006 roku o bezpieczeństwie żywności i żywienia (tj. Dz.U. z 2020 r. poz. 2021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4B7CD826" w14:textId="77777777" w:rsidR="000C1880" w:rsidRDefault="00525CD9" w:rsidP="00E1063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F7D06A5" w14:textId="77777777" w:rsidR="000C1880" w:rsidRDefault="00525CD9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4A749D71" w14:textId="77777777" w:rsidR="000C1880" w:rsidRDefault="000C1880" w:rsidP="00E10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8C60C" w14:textId="77777777" w:rsidR="000C1880" w:rsidRDefault="00525CD9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0F62BDF0" w14:textId="77777777" w:rsidR="000C1880" w:rsidRDefault="00525CD9" w:rsidP="00E106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5A1D522A" w14:textId="77777777" w:rsidR="000C1880" w:rsidRDefault="00525CD9" w:rsidP="00E106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31E5F504" w14:textId="77777777" w:rsidR="000C1880" w:rsidRDefault="00525CD9" w:rsidP="00E106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5DF57989" w14:textId="77777777" w:rsidR="000C1880" w:rsidRDefault="00525CD9" w:rsidP="00E106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2D4469DE" w14:textId="77777777" w:rsidR="000C1880" w:rsidRDefault="00525CD9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14:paraId="349E2F1C" w14:textId="77777777" w:rsidR="000C1880" w:rsidRDefault="00525CD9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33820742" w14:textId="77777777" w:rsidR="000C1880" w:rsidRDefault="00525CD9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3A073215" w14:textId="42B2EE89" w:rsidR="00093A44" w:rsidRDefault="00525CD9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przez Sprzedającego</w:t>
      </w:r>
      <w:r w:rsidR="00C114C8">
        <w:rPr>
          <w:rFonts w:ascii="Times New Roman" w:hAnsi="Times New Roman" w:cs="Times New Roman"/>
          <w:sz w:val="24"/>
          <w:szCs w:val="24"/>
        </w:rPr>
        <w:t>.</w:t>
      </w:r>
    </w:p>
    <w:p w14:paraId="06AD5608" w14:textId="77777777" w:rsidR="00093A44" w:rsidRDefault="00093A44" w:rsidP="00093A44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</w:p>
    <w:p w14:paraId="42CA1BFD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EA0A3C2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72410" w14:textId="77777777" w:rsidR="00093A44" w:rsidRPr="00194448" w:rsidRDefault="00093A44" w:rsidP="00093A44">
      <w:pPr>
        <w:pStyle w:val="Akapitzlist"/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448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33EF6ACE" w14:textId="77777777" w:rsidR="00093A44" w:rsidRDefault="00093A44" w:rsidP="00093A4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02E13762" w14:textId="77777777" w:rsidR="00093A44" w:rsidRDefault="00093A44" w:rsidP="00093A4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15165636" w14:textId="77777777" w:rsidR="00093A44" w:rsidRDefault="00093A44" w:rsidP="00093A4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robocze,</w:t>
      </w:r>
    </w:p>
    <w:p w14:paraId="14F62486" w14:textId="77777777" w:rsidR="00093A44" w:rsidRPr="000F4F86" w:rsidRDefault="00093A44" w:rsidP="00093A44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41E3D70F" w14:textId="77777777" w:rsidR="00093A44" w:rsidRPr="00B66212" w:rsidRDefault="00093A44" w:rsidP="00093A4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 xml:space="preserve">Kupujący jest uprawniony do rozwiązania umowy bez zachowania okresu wypowiedzenia w przypadku postawienia </w:t>
      </w:r>
      <w:r w:rsidRPr="00B6621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B66212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5CBE44FF" w14:textId="77777777" w:rsidR="00093A44" w:rsidRPr="00B66212" w:rsidRDefault="00093A44" w:rsidP="00093A4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0A69CFB8" w14:textId="77777777" w:rsidR="00093A44" w:rsidRPr="00B66212" w:rsidRDefault="00093A44" w:rsidP="00093A4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18527A99" w14:textId="77777777" w:rsidR="00093A44" w:rsidRDefault="00093A44" w:rsidP="00093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5EE44" w14:textId="77777777" w:rsidR="00093A44" w:rsidRDefault="00093A44" w:rsidP="00093A44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43026066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4D38FDA6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7A5EB" w14:textId="77777777" w:rsidR="00093A44" w:rsidRDefault="00093A44" w:rsidP="00093A4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0954EF55" w14:textId="77777777" w:rsidR="00093A44" w:rsidRDefault="00093A44" w:rsidP="00093A44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1A6E43E2" w14:textId="77777777" w:rsidR="00093A44" w:rsidRDefault="00093A44" w:rsidP="00093A44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132EEAD4" w14:textId="77777777" w:rsidR="00093A44" w:rsidRDefault="00093A44" w:rsidP="00093A44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09F38390" w14:textId="77777777" w:rsidR="00093A44" w:rsidRDefault="00093A44" w:rsidP="00093A44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5E0AD5CC" w14:textId="77777777" w:rsidR="00093A44" w:rsidRDefault="00093A44" w:rsidP="00093A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60B8CC92" w14:textId="77777777" w:rsidR="00093A44" w:rsidRDefault="00093A44" w:rsidP="00093A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2C8CF899" w14:textId="77777777" w:rsidR="00093A44" w:rsidRDefault="00093A44" w:rsidP="00093A44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3729CD37" w14:textId="77777777" w:rsidR="00093A44" w:rsidRDefault="00093A44" w:rsidP="00093A44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59B28355" w14:textId="77777777" w:rsidR="00093A44" w:rsidRDefault="00093A44" w:rsidP="00093A44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3065313E" w14:textId="77777777" w:rsidR="00093A44" w:rsidRDefault="00093A44" w:rsidP="00093A44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351ED770" w14:textId="77777777" w:rsidR="00093A44" w:rsidRDefault="00093A44" w:rsidP="00093A44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7B3BBB33" w14:textId="77777777" w:rsidR="00093A44" w:rsidRDefault="00093A44" w:rsidP="00093A44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D8999B9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762ABE57" w14:textId="77777777" w:rsidR="00C114C8" w:rsidRDefault="00C114C8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B3455" w14:textId="77777777" w:rsidR="00093A44" w:rsidRPr="0025192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0E7390D3" w14:textId="77777777" w:rsidR="00093A4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0287B05E" w14:textId="77777777" w:rsidR="00093A44" w:rsidRDefault="00093A44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2A85C517" w14:textId="77777777" w:rsidR="00093A44" w:rsidRDefault="00093A44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68E6CD03" w14:textId="77777777" w:rsidR="00093A44" w:rsidRPr="0025192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7953CBC5" w14:textId="77777777" w:rsidR="00093A44" w:rsidRPr="0025192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           z wynagrodzenia Sprzedającego.</w:t>
      </w:r>
    </w:p>
    <w:p w14:paraId="1EBD430C" w14:textId="77777777" w:rsidR="00093A44" w:rsidRPr="0025192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5DC1EE36" w14:textId="77777777" w:rsidR="00093A44" w:rsidRDefault="00093A44" w:rsidP="00093A4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73DC7910" w14:textId="77777777" w:rsidR="00093A44" w:rsidRPr="001E635C" w:rsidRDefault="00093A44" w:rsidP="00093A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12514"/>
    </w:p>
    <w:p w14:paraId="6C1D46C8" w14:textId="77777777" w:rsidR="00093A44" w:rsidRDefault="00093A44" w:rsidP="00093A44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3A315D1E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6614A93E" w14:textId="77777777" w:rsidR="00C114C8" w:rsidRDefault="00C114C8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E287C" w14:textId="77777777" w:rsidR="00093A44" w:rsidRDefault="00093A44" w:rsidP="00093A44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09F3D5B2" w14:textId="77777777" w:rsidR="00093A44" w:rsidRDefault="00093A44" w:rsidP="00093A44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6A59CD6D" w14:textId="77777777" w:rsidR="00093A44" w:rsidRPr="00E41786" w:rsidRDefault="00093A44" w:rsidP="00093A44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122ABE8B" w14:textId="77777777" w:rsidR="00093A44" w:rsidRPr="00E41786" w:rsidRDefault="00093A44" w:rsidP="00093A4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0CDC9C36" w14:textId="77777777" w:rsidR="00093A44" w:rsidRPr="00E41786" w:rsidRDefault="00093A44" w:rsidP="00093A4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lastRenderedPageBreak/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06618290" w14:textId="77777777" w:rsidR="00093A44" w:rsidRDefault="00093A44" w:rsidP="00093A44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65DA719A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8450FFE" w14:textId="77777777" w:rsidR="00093A44" w:rsidRDefault="00093A44" w:rsidP="00093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33E17" w14:textId="77777777" w:rsidR="00093A44" w:rsidRPr="00154EC1" w:rsidRDefault="00093A44" w:rsidP="00093A44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31F1E8C0" w14:textId="77777777" w:rsidR="00093A44" w:rsidRPr="00154EC1" w:rsidRDefault="00093A44" w:rsidP="00093A44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287AD2E9" w14:textId="77777777" w:rsidR="00093A44" w:rsidRPr="00154EC1" w:rsidRDefault="00093A44" w:rsidP="00093A44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0AFA013A" w14:textId="77777777" w:rsidR="00093A44" w:rsidRPr="00154EC1" w:rsidRDefault="00093A44" w:rsidP="00093A44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340DB39C" w14:textId="77777777" w:rsidR="00093A44" w:rsidRDefault="00093A44" w:rsidP="00093A44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02503C44" w14:textId="77777777" w:rsidR="0050595D" w:rsidRPr="001E635C" w:rsidRDefault="0050595D" w:rsidP="0050595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B04197" w14:textId="77777777" w:rsidR="00093A44" w:rsidRDefault="00093A44" w:rsidP="00093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0F021" w14:textId="77777777" w:rsidR="00093A44" w:rsidRDefault="00093A44" w:rsidP="00093A44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14:paraId="4A991D9F" w14:textId="77777777" w:rsidR="00093A44" w:rsidRDefault="00093A44" w:rsidP="00093A4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22B5C" w14:textId="77777777" w:rsidR="00093A44" w:rsidRDefault="00093A44" w:rsidP="00093A44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bookmarkEnd w:id="0"/>
    </w:p>
    <w:p w14:paraId="1BC78A7D" w14:textId="20021FB5" w:rsidR="000C1880" w:rsidRDefault="000C1880" w:rsidP="00E10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188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4C109" w14:textId="77777777" w:rsidR="008F6AF3" w:rsidRDefault="008F6AF3">
      <w:pPr>
        <w:spacing w:after="0" w:line="240" w:lineRule="auto"/>
      </w:pPr>
      <w:r>
        <w:separator/>
      </w:r>
    </w:p>
  </w:endnote>
  <w:endnote w:type="continuationSeparator" w:id="0">
    <w:p w14:paraId="7337BCB5" w14:textId="77777777" w:rsidR="008F6AF3" w:rsidRDefault="008F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4531816"/>
      <w:docPartObj>
        <w:docPartGallery w:val="Page Numbers (Bottom of Page)"/>
        <w:docPartUnique/>
      </w:docPartObj>
    </w:sdtPr>
    <w:sdtContent>
      <w:p w14:paraId="49C13E81" w14:textId="77777777" w:rsidR="000C1880" w:rsidRDefault="00525CD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87AAAA" w14:textId="77777777" w:rsidR="000C1880" w:rsidRDefault="000C1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BF30" w14:textId="77777777" w:rsidR="008F6AF3" w:rsidRDefault="008F6AF3">
      <w:pPr>
        <w:spacing w:after="0" w:line="240" w:lineRule="auto"/>
      </w:pPr>
      <w:r>
        <w:separator/>
      </w:r>
    </w:p>
  </w:footnote>
  <w:footnote w:type="continuationSeparator" w:id="0">
    <w:p w14:paraId="202C7C05" w14:textId="77777777" w:rsidR="008F6AF3" w:rsidRDefault="008F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E55"/>
    <w:multiLevelType w:val="multilevel"/>
    <w:tmpl w:val="BD4242B6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C2C22BD"/>
    <w:multiLevelType w:val="multilevel"/>
    <w:tmpl w:val="E9A284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D74A7"/>
    <w:multiLevelType w:val="hybridMultilevel"/>
    <w:tmpl w:val="E8AA4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36F62"/>
    <w:multiLevelType w:val="multilevel"/>
    <w:tmpl w:val="D258244A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222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945" w:hanging="180"/>
      </w:pPr>
    </w:lvl>
    <w:lvl w:ilvl="3">
      <w:start w:val="1"/>
      <w:numFmt w:val="decimal"/>
      <w:lvlText w:val="%4."/>
      <w:lvlJc w:val="left"/>
      <w:pPr>
        <w:tabs>
          <w:tab w:val="num" w:pos="-245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38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510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82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54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7265" w:hanging="180"/>
      </w:pPr>
    </w:lvl>
  </w:abstractNum>
  <w:abstractNum w:abstractNumId="4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23B74"/>
    <w:multiLevelType w:val="multilevel"/>
    <w:tmpl w:val="1E842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D7652"/>
    <w:multiLevelType w:val="multilevel"/>
    <w:tmpl w:val="707C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31F13"/>
    <w:multiLevelType w:val="multilevel"/>
    <w:tmpl w:val="A77024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200E41"/>
    <w:multiLevelType w:val="multilevel"/>
    <w:tmpl w:val="EFBEEB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0525BD"/>
    <w:multiLevelType w:val="multilevel"/>
    <w:tmpl w:val="D89C5C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034731B"/>
    <w:multiLevelType w:val="hybridMultilevel"/>
    <w:tmpl w:val="692E7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71FE"/>
    <w:multiLevelType w:val="multilevel"/>
    <w:tmpl w:val="D258244A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382B13A7"/>
    <w:multiLevelType w:val="multilevel"/>
    <w:tmpl w:val="25E643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95A75DA"/>
    <w:multiLevelType w:val="multilevel"/>
    <w:tmpl w:val="E496F0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14B25"/>
    <w:multiLevelType w:val="multilevel"/>
    <w:tmpl w:val="FCFE5C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B8E5A65"/>
    <w:multiLevelType w:val="multilevel"/>
    <w:tmpl w:val="4D0AD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2EF618D"/>
    <w:multiLevelType w:val="multilevel"/>
    <w:tmpl w:val="42A65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5A984ABB"/>
    <w:multiLevelType w:val="multilevel"/>
    <w:tmpl w:val="3DA671E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6DC57CB5"/>
    <w:multiLevelType w:val="multilevel"/>
    <w:tmpl w:val="EEDAD09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0175FCA"/>
    <w:multiLevelType w:val="multilevel"/>
    <w:tmpl w:val="06C4C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ED80B62"/>
    <w:multiLevelType w:val="multilevel"/>
    <w:tmpl w:val="02B644AA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7F007C5A"/>
    <w:multiLevelType w:val="multilevel"/>
    <w:tmpl w:val="B70AB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5426379">
    <w:abstractNumId w:val="9"/>
  </w:num>
  <w:num w:numId="2" w16cid:durableId="809595604">
    <w:abstractNumId w:val="7"/>
  </w:num>
  <w:num w:numId="3" w16cid:durableId="2147354473">
    <w:abstractNumId w:val="19"/>
  </w:num>
  <w:num w:numId="4" w16cid:durableId="497112755">
    <w:abstractNumId w:val="1"/>
  </w:num>
  <w:num w:numId="5" w16cid:durableId="1399790327">
    <w:abstractNumId w:val="20"/>
  </w:num>
  <w:num w:numId="6" w16cid:durableId="1946036011">
    <w:abstractNumId w:val="8"/>
  </w:num>
  <w:num w:numId="7" w16cid:durableId="202445320">
    <w:abstractNumId w:val="21"/>
  </w:num>
  <w:num w:numId="8" w16cid:durableId="450051000">
    <w:abstractNumId w:val="14"/>
  </w:num>
  <w:num w:numId="9" w16cid:durableId="623275772">
    <w:abstractNumId w:val="10"/>
  </w:num>
  <w:num w:numId="10" w16cid:durableId="19865032">
    <w:abstractNumId w:val="13"/>
  </w:num>
  <w:num w:numId="11" w16cid:durableId="130251967">
    <w:abstractNumId w:val="18"/>
  </w:num>
  <w:num w:numId="12" w16cid:durableId="1142162354">
    <w:abstractNumId w:val="5"/>
  </w:num>
  <w:num w:numId="13" w16cid:durableId="1477264772">
    <w:abstractNumId w:val="14"/>
    <w:lvlOverride w:ilvl="0">
      <w:startOverride w:val="1"/>
    </w:lvlOverride>
  </w:num>
  <w:num w:numId="14" w16cid:durableId="1927305290">
    <w:abstractNumId w:val="14"/>
  </w:num>
  <w:num w:numId="15" w16cid:durableId="56629525">
    <w:abstractNumId w:val="14"/>
  </w:num>
  <w:num w:numId="16" w16cid:durableId="1633902998">
    <w:abstractNumId w:val="14"/>
  </w:num>
  <w:num w:numId="17" w16cid:durableId="233668222">
    <w:abstractNumId w:val="2"/>
  </w:num>
  <w:num w:numId="18" w16cid:durableId="2135783071">
    <w:abstractNumId w:val="0"/>
  </w:num>
  <w:num w:numId="19" w16cid:durableId="1743212099">
    <w:abstractNumId w:val="11"/>
  </w:num>
  <w:num w:numId="20" w16cid:durableId="1918438042">
    <w:abstractNumId w:val="12"/>
  </w:num>
  <w:num w:numId="21" w16cid:durableId="4789217">
    <w:abstractNumId w:val="16"/>
  </w:num>
  <w:num w:numId="22" w16cid:durableId="1377774110">
    <w:abstractNumId w:val="17"/>
  </w:num>
  <w:num w:numId="23" w16cid:durableId="1359038355">
    <w:abstractNumId w:val="23"/>
    <w:lvlOverride w:ilvl="0">
      <w:startOverride w:val="1"/>
    </w:lvlOverride>
  </w:num>
  <w:num w:numId="24" w16cid:durableId="1670403147">
    <w:abstractNumId w:val="23"/>
  </w:num>
  <w:num w:numId="25" w16cid:durableId="1081871746">
    <w:abstractNumId w:val="3"/>
  </w:num>
  <w:num w:numId="26" w16cid:durableId="1392582049">
    <w:abstractNumId w:val="22"/>
  </w:num>
  <w:num w:numId="27" w16cid:durableId="406459803">
    <w:abstractNumId w:val="4"/>
  </w:num>
  <w:num w:numId="28" w16cid:durableId="1794783529">
    <w:abstractNumId w:val="6"/>
  </w:num>
  <w:num w:numId="29" w16cid:durableId="798650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880"/>
    <w:rsid w:val="00093A44"/>
    <w:rsid w:val="000C1880"/>
    <w:rsid w:val="0050595D"/>
    <w:rsid w:val="00525CD9"/>
    <w:rsid w:val="00634517"/>
    <w:rsid w:val="0080206A"/>
    <w:rsid w:val="008701B1"/>
    <w:rsid w:val="008F6AF3"/>
    <w:rsid w:val="00913892"/>
    <w:rsid w:val="00C114C8"/>
    <w:rsid w:val="00C6319F"/>
    <w:rsid w:val="00E1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8635"/>
  <w15:docId w15:val="{2038D83A-0140-41A4-B22B-CC25603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2183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53</cp:revision>
  <dcterms:created xsi:type="dcterms:W3CDTF">2022-12-06T11:01:00Z</dcterms:created>
  <dcterms:modified xsi:type="dcterms:W3CDTF">2024-12-03T09:40:00Z</dcterms:modified>
  <dc:language>pl-PL</dc:language>
</cp:coreProperties>
</file>