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3E" w:rsidRPr="007A5E52" w:rsidRDefault="00EF053E" w:rsidP="007A5E52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0" w:name="bookmark0"/>
      <w:bookmarkStart w:id="1" w:name="_GoBack"/>
      <w:bookmarkEnd w:id="1"/>
      <w:r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 xml:space="preserve">Załącznik nr </w:t>
      </w:r>
      <w:bookmarkEnd w:id="0"/>
      <w:r w:rsidR="00DB735A" w:rsidRPr="007A5E52">
        <w:rPr>
          <w:rStyle w:val="CharStyle3"/>
          <w:rFonts w:ascii="Century Gothic" w:hAnsi="Century Gothic"/>
          <w:bCs/>
          <w:color w:val="000000"/>
          <w:sz w:val="22"/>
          <w:szCs w:val="22"/>
        </w:rPr>
        <w:t>10</w:t>
      </w:r>
      <w:r w:rsidR="007A5E52" w:rsidRPr="007A5E52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–</w:t>
      </w:r>
      <w:r w:rsid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 xml:space="preserve"> </w:t>
      </w:r>
      <w:r w:rsidR="007A5E52" w:rsidRPr="007A5E52">
        <w:rPr>
          <w:rStyle w:val="CharStyle8"/>
          <w:rFonts w:ascii="Century Gothic" w:hAnsi="Century Gothic"/>
          <w:bCs/>
          <w:color w:val="000000"/>
          <w:sz w:val="22"/>
          <w:szCs w:val="22"/>
        </w:rPr>
        <w:t>Klauzula informacyjna</w:t>
      </w:r>
    </w:p>
    <w:p w:rsidR="007A5E52" w:rsidRDefault="007A5E52" w:rsidP="00EF053E">
      <w:pPr>
        <w:pStyle w:val="Style7"/>
        <w:shd w:val="clear" w:color="auto" w:fill="auto"/>
        <w:spacing w:before="0" w:after="203" w:line="276" w:lineRule="auto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</w:p>
    <w:p w:rsidR="007A5E52" w:rsidRDefault="00834CD0" w:rsidP="007A5E52">
      <w:pPr>
        <w:pStyle w:val="Style7"/>
        <w:shd w:val="clear" w:color="auto" w:fill="auto"/>
        <w:spacing w:before="0" w:after="203" w:line="276" w:lineRule="auto"/>
        <w:jc w:val="center"/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</w:pPr>
      <w:r w:rsidRPr="00500181">
        <w:rPr>
          <w:noProof/>
        </w:rPr>
        <w:drawing>
          <wp:inline distT="0" distB="0" distL="0" distR="0">
            <wp:extent cx="3733800" cy="11334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53E" w:rsidRDefault="00EF053E" w:rsidP="00EF053E">
      <w:pPr>
        <w:pStyle w:val="Style7"/>
        <w:shd w:val="clear" w:color="auto" w:fill="auto"/>
        <w:spacing w:before="0" w:after="203" w:line="276" w:lineRule="auto"/>
        <w:rPr>
          <w:rFonts w:ascii="Century Gothic" w:hAnsi="Century Gothic"/>
          <w:sz w:val="22"/>
          <w:szCs w:val="22"/>
        </w:rPr>
      </w:pP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Klauzula informacyjna w związku z </w:t>
      </w:r>
      <w:r w:rsidR="00B77D29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realizacją zadania publicznego w otwartym konkursie ofert 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w ramach 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P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rogramu wieloletniego na rzecz Osób Starszych „A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>KTYWNI SENIIORZY</w:t>
      </w:r>
      <w:r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 - ASY" na lata 2026- 2030. Priorytet II. Edycja 2026</w:t>
      </w:r>
      <w:r w:rsidR="000B259A">
        <w:rPr>
          <w:rStyle w:val="CharStyle8"/>
          <w:rFonts w:ascii="Century Gothic" w:hAnsi="Century Gothic"/>
          <w:b/>
          <w:bCs/>
          <w:color w:val="000000"/>
          <w:sz w:val="22"/>
          <w:szCs w:val="22"/>
        </w:rPr>
        <w:t xml:space="preserve">. </w:t>
      </w:r>
    </w:p>
    <w:p w:rsidR="007A5E52" w:rsidRDefault="007A5E52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Style w:val="CharStyle3"/>
          <w:rFonts w:ascii="Century Gothic" w:hAnsi="Century Gothic"/>
          <w:bCs/>
          <w:color w:val="000000"/>
          <w:sz w:val="22"/>
          <w:szCs w:val="22"/>
        </w:rPr>
      </w:pPr>
      <w:bookmarkStart w:id="2" w:name="bookmark1"/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Informacje i dane do kontaktów w sprawie danych osobowych</w:t>
      </w:r>
      <w:bookmarkEnd w:id="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:</w:t>
      </w:r>
    </w:p>
    <w:p w:rsidR="00EF053E" w:rsidRPr="00B77D29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 w:rsidRPr="00B77D29">
        <w:rPr>
          <w:rFonts w:ascii="Century Gothic" w:hAnsi="Century Gothic"/>
          <w:sz w:val="22"/>
          <w:szCs w:val="22"/>
        </w:rPr>
        <w:t>Administratorem danych osobowych jest Wojewoda Lubuski</w:t>
      </w:r>
      <w:r w:rsidR="00B77D29">
        <w:rPr>
          <w:rFonts w:ascii="Century Gothic" w:hAnsi="Century Gothic"/>
          <w:sz w:val="22"/>
          <w:szCs w:val="22"/>
        </w:rPr>
        <w:t xml:space="preserve">, którego siedzibą </w:t>
      </w:r>
      <w:r w:rsidRPr="00B77D29">
        <w:rPr>
          <w:rFonts w:ascii="Century Gothic" w:hAnsi="Century Gothic"/>
          <w:sz w:val="22"/>
          <w:szCs w:val="22"/>
        </w:rPr>
        <w:t xml:space="preserve">jest Lubuski Urząd Wojewódzki w Gorzowie Wlkp., ul. Jagiellończyka 8, </w:t>
      </w:r>
      <w:r w:rsidRPr="00B77D29">
        <w:rPr>
          <w:rFonts w:ascii="Century Gothic" w:hAnsi="Century Gothic"/>
          <w:sz w:val="22"/>
          <w:szCs w:val="22"/>
        </w:rPr>
        <w:br/>
        <w:t xml:space="preserve">66-400 Gorzów Wlkp.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>W</w:t>
      </w:r>
      <w:r w:rsidR="00B77D29">
        <w:rPr>
          <w:rFonts w:ascii="Century Gothic" w:hAnsi="Century Gothic"/>
          <w:sz w:val="22"/>
          <w:szCs w:val="22"/>
        </w:rPr>
        <w:t xml:space="preserve"> sprawach związanych z danymi osobowymi proszę kontaktować się z Inspektorem Ochrony Danych Osobowych pod numerem telefonu: </w:t>
      </w:r>
      <w:r w:rsidR="00B77D29" w:rsidRPr="00B77D29">
        <w:rPr>
          <w:rFonts w:ascii="Century Gothic" w:hAnsi="Century Gothic"/>
          <w:sz w:val="22"/>
          <w:szCs w:val="22"/>
        </w:rPr>
        <w:t>95 7851 139</w:t>
      </w:r>
      <w:r w:rsidR="00B77D29">
        <w:rPr>
          <w:rFonts w:ascii="Century Gothic" w:hAnsi="Century Gothic"/>
          <w:sz w:val="22"/>
          <w:szCs w:val="22"/>
        </w:rPr>
        <w:t xml:space="preserve"> lub e-mail: </w:t>
      </w:r>
      <w:r w:rsidR="00B77D29" w:rsidRPr="00B77D29">
        <w:rPr>
          <w:rFonts w:ascii="Century Gothic" w:hAnsi="Century Gothic"/>
          <w:sz w:val="22"/>
          <w:szCs w:val="22"/>
        </w:rPr>
        <w:t xml:space="preserve"> </w:t>
      </w:r>
      <w:hyperlink r:id="rId8" w:history="1">
        <w:r w:rsidR="00B77D29" w:rsidRPr="002E26C8">
          <w:rPr>
            <w:rStyle w:val="Hipercze"/>
            <w:rFonts w:ascii="Century Gothic" w:hAnsi="Century Gothic" w:cs="Open Sans"/>
            <w:sz w:val="22"/>
            <w:szCs w:val="22"/>
            <w:shd w:val="clear" w:color="auto" w:fill="FFFFFF"/>
          </w:rPr>
          <w:t>iod@lubuskie.uw.gov.pl</w:t>
        </w:r>
      </w:hyperlink>
      <w:r w:rsidR="00B77D29">
        <w:rPr>
          <w:rFonts w:ascii="Century Gothic" w:hAnsi="Century Gothic" w:cs="Open Sans"/>
          <w:color w:val="1B1B1B"/>
          <w:sz w:val="22"/>
          <w:szCs w:val="22"/>
          <w:shd w:val="clear" w:color="auto" w:fill="FFFFFF"/>
        </w:rPr>
        <w:t xml:space="preserve">. </w:t>
      </w:r>
    </w:p>
    <w:p w:rsidR="00EF053E" w:rsidRDefault="00EF053E" w:rsidP="00EF053E">
      <w:pPr>
        <w:pStyle w:val="Style9"/>
        <w:shd w:val="clear" w:color="auto" w:fill="auto"/>
        <w:spacing w:before="0" w:after="20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Informacje dotyczące przetwarzanych danych osobowych:</w:t>
      </w:r>
    </w:p>
    <w:p w:rsidR="00EF053E" w:rsidRDefault="00EF053E" w:rsidP="00EF053E">
      <w:pPr>
        <w:pStyle w:val="Style9"/>
        <w:shd w:val="clear" w:color="auto" w:fill="auto"/>
        <w:spacing w:before="0" w:after="145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Celem przetwarzania danych jest: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- rozpatrywanie ofert realizacji zadania publicznego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w otwartym konkursie ofert 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w ramach Priorytetu II programu wieloletniego na rzecz Osób Starszych „Aktywni Seniorzy - ASY" na lata 2026-2030. Edycja 2026</w:t>
      </w:r>
      <w:r w:rsidR="00B77D29">
        <w:rPr>
          <w:rStyle w:val="CharStyle10"/>
          <w:rFonts w:ascii="Century Gothic" w:hAnsi="Century Gothic"/>
          <w:color w:val="000000"/>
          <w:sz w:val="22"/>
          <w:szCs w:val="22"/>
        </w:rPr>
        <w:t>.</w:t>
      </w:r>
    </w:p>
    <w:p w:rsidR="00EF053E" w:rsidRDefault="00EF053E" w:rsidP="00EF053E">
      <w:pPr>
        <w:pStyle w:val="Style9"/>
        <w:shd w:val="clear" w:color="auto" w:fill="auto"/>
        <w:tabs>
          <w:tab w:val="left" w:pos="759"/>
        </w:tabs>
        <w:spacing w:before="0" w:after="203" w:line="276" w:lineRule="auto"/>
        <w:ind w:right="220"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- wypełnienie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t>obowiązku archiwalnego.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137" w:line="276" w:lineRule="auto"/>
        <w:jc w:val="left"/>
        <w:rPr>
          <w:rFonts w:ascii="Century Gothic" w:hAnsi="Century Gothic"/>
          <w:sz w:val="22"/>
          <w:szCs w:val="22"/>
        </w:rPr>
      </w:pPr>
      <w:bookmarkStart w:id="3" w:name="bookmark2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Podstawą prawną przetwarzania danych jest:</w:t>
      </w:r>
      <w:bookmarkEnd w:id="3"/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6 ust. 1 lit. e RODO - wykonanie zadania realizowanego w interesie publicznym lub w ramach sprawowania władzy publicznej powierzonej administratorowi, w zakresie rozpatrywania ofert realizacji zadania publicznego,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wolontariacie;</w:t>
      </w:r>
    </w:p>
    <w:p w:rsidR="00EF053E" w:rsidRDefault="00EF053E" w:rsidP="00EF053E">
      <w:pPr>
        <w:pStyle w:val="Style9"/>
        <w:numPr>
          <w:ilvl w:val="0"/>
          <w:numId w:val="4"/>
        </w:numPr>
        <w:shd w:val="clear" w:color="auto" w:fill="auto"/>
        <w:tabs>
          <w:tab w:val="left" w:pos="759"/>
        </w:tabs>
        <w:spacing w:before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6 ust. 1 lit. c RODO - przetwarzanie jest niezbędne do wypełnienia obowiązków prawnych ciążących na administratorze, w zakresie wypełnienia obowiązku archiwalnego oraz innych obowiązków nałożonych na administratora przepisami prawa.</w:t>
      </w:r>
    </w:p>
    <w:p w:rsidR="00EF053E" w:rsidRDefault="00EF053E" w:rsidP="00EF053E">
      <w:pPr>
        <w:pStyle w:val="Style9"/>
        <w:shd w:val="clear" w:color="auto" w:fill="auto"/>
        <w:spacing w:before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Dane osobowe będą przetwarzane przez okres niezbędny do rozpatrzenia oferty,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 xml:space="preserve">do czasu ogłoszenia wyników konkursu ofert, jednak nie dłużej niż </w:t>
      </w:r>
      <w:r w:rsidR="005E2987">
        <w:rPr>
          <w:rStyle w:val="CharStyle10"/>
          <w:rFonts w:ascii="Century Gothic" w:hAnsi="Century Gothic"/>
          <w:color w:val="000000"/>
          <w:sz w:val="22"/>
          <w:szCs w:val="22"/>
        </w:rPr>
        <w:t>10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 lat od przekazania informacji o udzieleniu dotacji lub nieudzieleniu dotacji na realizację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lastRenderedPageBreak/>
        <w:t>zadania publicznego (licząc od 1 stycznia roku następnego, w którym nastąpiło zdarzenie), a następnie przez okres niezbędny do zrealizowania obowiązku archiwalnego zgodnie z przepisami ustawy z dnia 14 lipca 1983 r. o narodowym zasobie archiwalnym i archiwach oraz innymi przepisami prawa powszechnie obowiązującego.</w:t>
      </w:r>
    </w:p>
    <w:p w:rsidR="00EF053E" w:rsidRDefault="00EF053E" w:rsidP="00EF053E">
      <w:pPr>
        <w:pStyle w:val="Style9"/>
        <w:shd w:val="clear" w:color="auto" w:fill="auto"/>
        <w:spacing w:before="0" w:after="195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Podanie danych osobowych jest dobrowolne, ale niezbędne do rozpatrzenia oferty składanej w otwartym konkursie ofert w ramach Priorytetu II programu wieloletniego na rzecz Osób Starszych „Aktywni Seniorzy - ASY" na lata 2026-2030. Edycja 2026, ogłaszanego na podstawie </w:t>
      </w:r>
      <w:r>
        <w:rPr>
          <w:rStyle w:val="CharStyle10"/>
          <w:rFonts w:ascii="Century Gothic" w:hAnsi="Century Gothic"/>
          <w:color w:val="000000"/>
          <w:sz w:val="22"/>
          <w:szCs w:val="22"/>
          <w:lang w:val="en-US" w:eastAsia="en-US"/>
        </w:rPr>
        <w:t xml:space="preserve">art.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13 ustawy o działalności pożytku publicznego </w:t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br/>
        <w:t>i o wolontariacie.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Kategorie odnośnych danych: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- dane osoby upoważnionej do składania oferty w ramach konkursu,</w:t>
      </w:r>
    </w:p>
    <w:p w:rsidR="000B259A" w:rsidRPr="000B259A" w:rsidRDefault="000B259A" w:rsidP="000B259A">
      <w:pPr>
        <w:spacing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- dane osób przy udziale których Oferent będzie realizował zadanie publiczne (imię </w:t>
      </w: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br/>
        <w:t>i nazwisko oraz kwalifikacje).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 xml:space="preserve">Niepodanie danych osobowych może skutkować nieudzieleniem dotacji z powodu braku możliwości właściwej oceny oferty. </w:t>
      </w:r>
    </w:p>
    <w:p w:rsidR="000B259A" w:rsidRPr="000B259A" w:rsidRDefault="000B259A" w:rsidP="000B259A">
      <w:pPr>
        <w:spacing w:after="195" w:line="276" w:lineRule="auto"/>
        <w:rPr>
          <w:rFonts w:ascii="Century Gothic" w:hAnsi="Century Gothic" w:cs="Arial"/>
          <w:sz w:val="22"/>
          <w:szCs w:val="22"/>
          <w:shd w:val="clear" w:color="auto" w:fill="FFFFFF"/>
        </w:rPr>
      </w:pPr>
      <w:r w:rsidRPr="000B259A">
        <w:rPr>
          <w:rFonts w:ascii="Century Gothic" w:hAnsi="Century Gothic" w:cs="Arial"/>
          <w:sz w:val="22"/>
          <w:szCs w:val="22"/>
          <w:shd w:val="clear" w:color="auto" w:fill="FFFFFF"/>
        </w:rPr>
        <w:t>Odbiorcy danych osobowych</w:t>
      </w:r>
    </w:p>
    <w:p w:rsidR="000B259A" w:rsidRPr="000B259A" w:rsidRDefault="000B259A" w:rsidP="000B259A">
      <w:pPr>
        <w:suppressAutoHyphens/>
        <w:autoSpaceDN w:val="0"/>
        <w:spacing w:before="120" w:after="120" w:line="276" w:lineRule="auto"/>
        <w:rPr>
          <w:rFonts w:ascii="Century Gothic" w:hAnsi="Century Gothic" w:cs="Calibri"/>
          <w:sz w:val="22"/>
          <w:szCs w:val="22"/>
        </w:rPr>
      </w:pPr>
      <w:r w:rsidRPr="000B259A">
        <w:rPr>
          <w:rFonts w:ascii="Century Gothic" w:hAnsi="Century Gothic" w:cs="Calibr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 interesie publicznym lub w ramach sprawowania władzy publicznej.</w:t>
      </w:r>
    </w:p>
    <w:p w:rsidR="00EF053E" w:rsidRDefault="00EF053E" w:rsidP="00EF053E">
      <w:pPr>
        <w:pStyle w:val="Style2"/>
        <w:keepNext/>
        <w:keepLines/>
        <w:shd w:val="clear" w:color="auto" w:fill="auto"/>
        <w:spacing w:after="0" w:line="276" w:lineRule="auto"/>
        <w:jc w:val="left"/>
        <w:rPr>
          <w:rFonts w:ascii="Century Gothic" w:hAnsi="Century Gothic"/>
          <w:sz w:val="22"/>
          <w:szCs w:val="22"/>
        </w:rPr>
      </w:pPr>
      <w:bookmarkStart w:id="4" w:name="bookmark4"/>
      <w:r>
        <w:rPr>
          <w:rStyle w:val="CharStyle3"/>
          <w:rFonts w:ascii="Century Gothic" w:hAnsi="Century Gothic"/>
          <w:bCs/>
          <w:color w:val="000000"/>
          <w:sz w:val="22"/>
          <w:szCs w:val="22"/>
        </w:rPr>
        <w:t>Prawa osoby, której dane dotyczą</w:t>
      </w:r>
      <w:bookmarkEnd w:id="4"/>
    </w:p>
    <w:p w:rsidR="0066173D" w:rsidRDefault="00EF053E" w:rsidP="0066173D">
      <w:pPr>
        <w:pStyle w:val="Style9"/>
        <w:shd w:val="clear" w:color="auto" w:fill="auto"/>
        <w:spacing w:before="0" w:after="0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do: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żądania od Administratora Danych dostępu do swoich danych osobowych,</w:t>
      </w:r>
    </w:p>
    <w:p w:rsidR="00EF053E" w:rsidRDefault="00EF053E" w:rsidP="0066173D">
      <w:pPr>
        <w:pStyle w:val="Style9"/>
        <w:shd w:val="clear" w:color="auto" w:fill="auto"/>
        <w:tabs>
          <w:tab w:val="left" w:pos="757"/>
        </w:tabs>
        <w:spacing w:before="0" w:after="62" w:line="276" w:lineRule="auto"/>
        <w:ind w:firstLine="0"/>
        <w:rPr>
          <w:rStyle w:val="CharStyle10"/>
          <w:rFonts w:ascii="Century Gothic" w:hAnsi="Century Gothic"/>
          <w:color w:val="000000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ich sprostowania,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0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ograniczenia ich przetwarzania,</w:t>
      </w:r>
    </w:p>
    <w:p w:rsidR="00EF053E" w:rsidRDefault="00EF053E" w:rsidP="0066173D">
      <w:pPr>
        <w:pStyle w:val="Style9"/>
        <w:numPr>
          <w:ilvl w:val="0"/>
          <w:numId w:val="7"/>
        </w:numPr>
        <w:shd w:val="clear" w:color="auto" w:fill="auto"/>
        <w:tabs>
          <w:tab w:val="left" w:pos="757"/>
        </w:tabs>
        <w:spacing w:before="0" w:after="124" w:line="276" w:lineRule="auto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wniesienia sprzeciwu wobec przetwarzania danych osobowych.</w:t>
      </w:r>
    </w:p>
    <w:p w:rsidR="00EF053E" w:rsidRDefault="00EF053E" w:rsidP="00EF053E">
      <w:pPr>
        <w:pStyle w:val="Style9"/>
        <w:shd w:val="clear" w:color="auto" w:fill="auto"/>
        <w:spacing w:before="0" w:after="116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 xml:space="preserve">Żądanie realizacji wyżej wymienionych praw proszę przesłać w formie pisemnej </w:t>
      </w:r>
      <w:r w:rsidR="000B259A">
        <w:rPr>
          <w:rStyle w:val="CharStyle10"/>
          <w:rFonts w:ascii="Century Gothic" w:hAnsi="Century Gothic"/>
          <w:color w:val="000000"/>
          <w:sz w:val="22"/>
          <w:szCs w:val="22"/>
        </w:rPr>
        <w:br/>
      </w:r>
      <w:r>
        <w:rPr>
          <w:rStyle w:val="CharStyle10"/>
          <w:rFonts w:ascii="Century Gothic" w:hAnsi="Century Gothic"/>
          <w:color w:val="000000"/>
          <w:sz w:val="22"/>
          <w:szCs w:val="22"/>
        </w:rPr>
        <w:t>do Administratora Danych (adres podany na wstępie, z dopiskiem „Ochrona danych osobowych”).</w:t>
      </w:r>
    </w:p>
    <w:p w:rsidR="00EF053E" w:rsidRDefault="00EF053E" w:rsidP="00EF053E">
      <w:pPr>
        <w:pStyle w:val="Style9"/>
        <w:shd w:val="clear" w:color="auto" w:fill="auto"/>
        <w:spacing w:before="0" w:after="187" w:line="276" w:lineRule="auto"/>
        <w:ind w:firstLine="0"/>
        <w:rPr>
          <w:rFonts w:ascii="Century Gothic" w:hAnsi="Century Gothic"/>
          <w:sz w:val="22"/>
          <w:szCs w:val="22"/>
        </w:rPr>
      </w:pPr>
      <w:r>
        <w:rPr>
          <w:rStyle w:val="CharStyle10"/>
          <w:rFonts w:ascii="Century Gothic" w:hAnsi="Century Gothic"/>
          <w:color w:val="000000"/>
          <w:sz w:val="22"/>
          <w:szCs w:val="22"/>
        </w:rPr>
        <w:t>Przysługuje Pani/Panu prawo do wniesienia skargi do Prezesa Urzędu Ochrony Danych Osobowych.</w:t>
      </w:r>
    </w:p>
    <w:p w:rsidR="00F610A6" w:rsidRPr="00EF053E" w:rsidRDefault="00F610A6" w:rsidP="00EF053E"/>
    <w:sectPr w:rsidR="00F610A6" w:rsidRPr="00EF053E">
      <w:footerReference w:type="default" r:id="rId9"/>
      <w:pgSz w:w="11909" w:h="16838"/>
      <w:pgMar w:top="1485" w:right="1430" w:bottom="1773" w:left="1349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9F" w:rsidRDefault="00A1479F">
      <w:r>
        <w:separator/>
      </w:r>
    </w:p>
  </w:endnote>
  <w:endnote w:type="continuationSeparator" w:id="0">
    <w:p w:rsidR="00A1479F" w:rsidRDefault="00A1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0A6" w:rsidRDefault="00834CD0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3837305</wp:posOffset>
              </wp:positionH>
              <wp:positionV relativeFrom="page">
                <wp:posOffset>10252075</wp:posOffset>
              </wp:positionV>
              <wp:extent cx="64135" cy="146050"/>
              <wp:effectExtent l="0" t="127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0A6" w:rsidRDefault="00F610A6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6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15pt;margin-top:807.25pt;width:5.0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Ro55Pd8AAAANAQAADwAA&#10;AGRycy9kb3ducmV2LnhtbEyPQU/DMAyF70j8h8hI3Fg61nVTaTqhSVy4MSYkblnrNRWJUyVZ1/57&#10;vBPcbL+n5+9Vu8lZMWKIvScFy0UGAqnxbU+dguPn29MWREyaWm09oYIZI+zq+7tKl62/0geOh9QJ&#10;DqFYagUmpaGUMjYGnY4LPyCxdvbB6cRr6GQb9JXDnZXPWVZIp3viD0YPuDfY/BwuTsFm+vI4RNzj&#10;93lsgunnrX2flXp8mF5fQCSc0p8ZbviMDjUznfyF2iisgiLLV2xloVjmaxBs4SEHcbqdVps1yLqS&#10;/1vUvwA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BGjnk93wAAAA0BAAAPAAAAAAAA&#10;AAAAAAAAAAIFAABkcnMvZG93bnJldi54bWxQSwUGAAAAAAQABADzAAAADgYAAAAA&#10;" filled="f" stroked="f">
              <v:textbox style="mso-fit-shape-to-text:t" inset="0,0,0,0">
                <w:txbxContent>
                  <w:p w:rsidR="00F610A6" w:rsidRDefault="00F610A6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6"/>
                        <w:b/>
                        <w:bCs/>
                        <w:i/>
                        <w:iCs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9F" w:rsidRDefault="00A1479F">
      <w:r>
        <w:separator/>
      </w:r>
    </w:p>
  </w:footnote>
  <w:footnote w:type="continuationSeparator" w:id="0">
    <w:p w:rsidR="00A1479F" w:rsidRDefault="00A1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Century Gothic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3F3774FB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428"/>
    <w:multiLevelType w:val="hybridMultilevel"/>
    <w:tmpl w:val="FFFFFFFF"/>
    <w:lvl w:ilvl="0" w:tplc="3384948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93"/>
    <w:rsid w:val="000B259A"/>
    <w:rsid w:val="002E26C8"/>
    <w:rsid w:val="00336E30"/>
    <w:rsid w:val="003D64C2"/>
    <w:rsid w:val="00465E5B"/>
    <w:rsid w:val="00500181"/>
    <w:rsid w:val="005E2987"/>
    <w:rsid w:val="0066173D"/>
    <w:rsid w:val="006E5362"/>
    <w:rsid w:val="00784B61"/>
    <w:rsid w:val="007A5E52"/>
    <w:rsid w:val="00834CD0"/>
    <w:rsid w:val="008D5828"/>
    <w:rsid w:val="00A1479F"/>
    <w:rsid w:val="00A94893"/>
    <w:rsid w:val="00B77D29"/>
    <w:rsid w:val="00C13573"/>
    <w:rsid w:val="00DB735A"/>
    <w:rsid w:val="00DD4A3B"/>
    <w:rsid w:val="00EF053E"/>
    <w:rsid w:val="00F6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6C4A92E-226D-44A0-823C-074AE255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5">
    <w:name w:val="Char Style 5"/>
    <w:basedOn w:val="Domylnaczcionkaakapitu"/>
    <w:link w:val="Style4"/>
    <w:uiPriority w:val="99"/>
    <w:locked/>
    <w:rPr>
      <w:rFonts w:cs="Times New Roman"/>
      <w:b/>
      <w:bCs/>
      <w:i/>
      <w:iCs/>
      <w:sz w:val="20"/>
      <w:szCs w:val="20"/>
      <w:u w:val="none"/>
    </w:rPr>
  </w:style>
  <w:style w:type="character" w:customStyle="1" w:styleId="CharStyle6">
    <w:name w:val="Char Style 6"/>
    <w:basedOn w:val="CharStyle5"/>
    <w:uiPriority w:val="99"/>
    <w:rPr>
      <w:rFonts w:cs="Times New Roman"/>
      <w:b/>
      <w:bCs/>
      <w:i/>
      <w:iCs/>
      <w:color w:val="404040"/>
      <w:sz w:val="20"/>
      <w:szCs w:val="20"/>
      <w:u w:val="none"/>
    </w:rPr>
  </w:style>
  <w:style w:type="character" w:customStyle="1" w:styleId="CharStyle8">
    <w:name w:val="Char Style 8"/>
    <w:basedOn w:val="Domylnaczcionkaakapitu"/>
    <w:link w:val="Style7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basedOn w:val="Domylnaczcionkaakapitu"/>
    <w:link w:val="Style9"/>
    <w:uiPriority w:val="99"/>
    <w:locked/>
    <w:rPr>
      <w:rFonts w:ascii="Arial" w:hAnsi="Arial" w:cs="Arial"/>
      <w:sz w:val="21"/>
      <w:szCs w:val="21"/>
      <w:u w:val="none"/>
    </w:rPr>
  </w:style>
  <w:style w:type="paragraph" w:customStyle="1" w:styleId="Style2">
    <w:name w:val="Style 2"/>
    <w:basedOn w:val="Normalny"/>
    <w:link w:val="CharStyle3"/>
    <w:uiPriority w:val="99"/>
    <w:pPr>
      <w:shd w:val="clear" w:color="auto" w:fill="FFFFFF"/>
      <w:spacing w:after="200" w:line="224" w:lineRule="exact"/>
      <w:jc w:val="right"/>
      <w:outlineLvl w:val="0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4">
    <w:name w:val="Style 4"/>
    <w:basedOn w:val="Normalny"/>
    <w:link w:val="CharStyle5"/>
    <w:uiPriority w:val="99"/>
    <w:pPr>
      <w:shd w:val="clear" w:color="auto" w:fill="FFFFFF"/>
      <w:spacing w:line="222" w:lineRule="exact"/>
    </w:pPr>
    <w:rPr>
      <w:b/>
      <w:bCs/>
      <w:i/>
      <w:iCs/>
      <w:color w:val="auto"/>
      <w:sz w:val="20"/>
      <w:szCs w:val="20"/>
    </w:rPr>
  </w:style>
  <w:style w:type="paragraph" w:customStyle="1" w:styleId="Style7">
    <w:name w:val="Style 7"/>
    <w:basedOn w:val="Normalny"/>
    <w:link w:val="CharStyle8"/>
    <w:uiPriority w:val="99"/>
    <w:pPr>
      <w:shd w:val="clear" w:color="auto" w:fill="FFFFFF"/>
      <w:spacing w:before="200" w:after="140" w:line="302" w:lineRule="exac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alny"/>
    <w:link w:val="CharStyle10"/>
    <w:uiPriority w:val="99"/>
    <w:pPr>
      <w:shd w:val="clear" w:color="auto" w:fill="FFFFFF"/>
      <w:spacing w:before="200" w:after="140" w:line="302" w:lineRule="exact"/>
      <w:ind w:hanging="360"/>
    </w:pPr>
    <w:rPr>
      <w:rFonts w:ascii="Arial" w:hAnsi="Arial" w:cs="Arial"/>
      <w:color w:val="auto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77D29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D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uskie.uw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Kaluba Aleksandra</dc:creator>
  <cp:keywords/>
  <dc:description/>
  <cp:lastModifiedBy>Joanna Kędzior</cp:lastModifiedBy>
  <cp:revision>2</cp:revision>
  <dcterms:created xsi:type="dcterms:W3CDTF">2026-07-17T12:08:00Z</dcterms:created>
  <dcterms:modified xsi:type="dcterms:W3CDTF">2026-07-17T12:08:00Z</dcterms:modified>
</cp:coreProperties>
</file>