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7AD2" w14:textId="77777777" w:rsidR="003363E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5CCB309" w14:textId="77777777" w:rsidR="003363E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8FD5DEC" w14:textId="1F17822E" w:rsidR="003363E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742B4">
        <w:rPr>
          <w:rFonts w:cs="Arial"/>
          <w:szCs w:val="24"/>
        </w:rPr>
        <w:t>28 marca 2025 r.</w:t>
      </w:r>
    </w:p>
    <w:p w14:paraId="2B091807" w14:textId="77777777" w:rsidR="003363E4" w:rsidRPr="00724494" w:rsidRDefault="00000000" w:rsidP="00324C0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oddanie nieruchomości z zasobu nieruchomości Skarbu Państwa</w:t>
      </w:r>
      <w:r w:rsidRPr="00724494">
        <w:t xml:space="preserve"> </w:t>
      </w:r>
      <w:r>
        <w:rPr>
          <w:rStyle w:val="Nagwek2Znak"/>
          <w:b/>
        </w:rPr>
        <w:t xml:space="preserve">w użytkowanie wieczyste w drodze bezprzetargowej </w:t>
      </w:r>
    </w:p>
    <w:p w14:paraId="16EB9099" w14:textId="77777777" w:rsidR="003363E4" w:rsidRPr="00324C01" w:rsidRDefault="00000000" w:rsidP="00324C01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23 ust. 1 pkt 7 oraz art. 37 ust. 2 pkt 6 ustawy z dnia 21 sierpnia 1997 r. o gospodarce nieruchomościami (</w:t>
      </w:r>
      <w:r w:rsidRPr="00324C01">
        <w:t>Dz.U. z 2024 r. poz. 1145, 1222, 1717 i 1881</w:t>
      </w:r>
      <w:r>
        <w:t>) zarządza się, co na</w:t>
      </w:r>
      <w:r w:rsidRPr="00324C01">
        <w:t>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6616FF11" w14:textId="63E9D448" w:rsidR="003363E4" w:rsidRDefault="00000000" w:rsidP="00324C01">
      <w:r w:rsidRPr="008644C3">
        <w:t>§</w:t>
      </w:r>
      <w:r>
        <w:t xml:space="preserve"> 1.</w:t>
      </w:r>
      <w:bookmarkEnd w:id="0"/>
      <w:r w:rsidRPr="00324C01">
        <w:t xml:space="preserve"> </w:t>
      </w:r>
      <w:r>
        <w:t>Wyraża się zgodę Prezydentowi Miasta Gdańska, wykonującemu zadania starosty z zakresu administracji rządowej, na oddanie w użytkowanie wieczyste w drodze bezprzetargowej, do dnia 5 grudnia 2089 r., nieruchomości z zasobu nieruchomości Skarbu Państwa, oznaczonej ewidencyjnie jako działka nr 111/5 o powierzchni 0,0421 ha, położonej w Gdańsku, obręb 258S, dla której prowadzona jest księga wieczysta nr GD1G/00349207/2, na rzecz użytkownika wieczystego nieruchomości przyległej, stanowiącej działkę nr 201/1, w celu poprawy warunków jej zagospodarowania, z przeznaczeniem na kontunuowanie działalności gospodarczej prowadzonej na działce nr 201/1.</w:t>
      </w:r>
    </w:p>
    <w:p w14:paraId="1B4425F1" w14:textId="1C81C97E" w:rsidR="003363E4" w:rsidRPr="008644C3" w:rsidRDefault="00000000" w:rsidP="00324C01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20703E35" w14:textId="77777777" w:rsidR="003363E4" w:rsidRDefault="00000000" w:rsidP="00324C01">
      <w:pPr>
        <w:spacing w:after="720"/>
      </w:pPr>
      <w:r w:rsidRPr="008644C3">
        <w:t>§</w:t>
      </w:r>
      <w:r>
        <w:t xml:space="preserve"> 3. Zarządzenie wchodzi w życie z dniem podpisania. </w:t>
      </w:r>
    </w:p>
    <w:p w14:paraId="31B22531" w14:textId="77777777" w:rsidR="000742B4" w:rsidRDefault="000742B4" w:rsidP="000742B4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0D0F3ED0" w14:textId="1430D36E" w:rsidR="003363E4" w:rsidRPr="000742B4" w:rsidRDefault="000742B4" w:rsidP="000742B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3363E4" w:rsidRPr="00074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C"/>
    <w:rsid w:val="000742B4"/>
    <w:rsid w:val="00246A4C"/>
    <w:rsid w:val="003363E4"/>
    <w:rsid w:val="00A9638E"/>
    <w:rsid w:val="00B7506E"/>
    <w:rsid w:val="00DD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4979"/>
  <w15:docId w15:val="{3EB83254-15BC-4200-97B9-DED4B5D3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oddanie nieruchomości z zasobu nieruchomości Skarbu Państwa w użytkowanie wieczyste w drodze bezprzetargowej</dc:title>
  <dc:creator>Maria Leszczyńska</dc:creator>
  <cp:keywords>zarządzenie</cp:keywords>
  <cp:lastModifiedBy>Karolina Szulgo</cp:lastModifiedBy>
  <cp:revision>3</cp:revision>
  <cp:lastPrinted>2017-01-05T08:10:00Z</cp:lastPrinted>
  <dcterms:created xsi:type="dcterms:W3CDTF">2025-03-31T07:27:00Z</dcterms:created>
  <dcterms:modified xsi:type="dcterms:W3CDTF">2025-03-31T07:33:00Z</dcterms:modified>
</cp:coreProperties>
</file>