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602E2" w14:textId="77777777" w:rsidR="00A5106D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3 listopada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6EC95D8F" w14:textId="77777777" w:rsidR="00A5106D" w:rsidRPr="007A2AF9" w:rsidRDefault="00000000" w:rsidP="004C14CC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PS-IX.431.2.28.2025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AD</w:t>
      </w:r>
      <w:bookmarkEnd w:id="3"/>
    </w:p>
    <w:p w14:paraId="3E171F66" w14:textId="77777777" w:rsidR="00A5106D" w:rsidRPr="004C14CC" w:rsidRDefault="00000000" w:rsidP="004F6BB3">
      <w:pPr>
        <w:suppressAutoHyphens/>
        <w:spacing w:before="80" w:after="80"/>
        <w:ind w:firstLine="5387"/>
        <w:rPr>
          <w:rFonts w:asciiTheme="minorHAnsi" w:hAnsiTheme="minorHAnsi"/>
          <w:b/>
          <w:sz w:val="24"/>
          <w:szCs w:val="24"/>
        </w:rPr>
      </w:pPr>
      <w:r w:rsidRPr="004C14CC">
        <w:rPr>
          <w:rFonts w:asciiTheme="minorHAnsi" w:hAnsiTheme="minorHAnsi"/>
          <w:b/>
          <w:sz w:val="24"/>
          <w:szCs w:val="24"/>
        </w:rPr>
        <w:t>Szanowna Pani</w:t>
      </w:r>
    </w:p>
    <w:p w14:paraId="15B445E6" w14:textId="37E41013" w:rsidR="00A5106D" w:rsidRPr="004C14CC" w:rsidRDefault="003C4467" w:rsidP="004F6BB3">
      <w:pPr>
        <w:suppressAutoHyphens/>
        <w:spacing w:before="80" w:after="80"/>
        <w:ind w:firstLine="5387"/>
        <w:rPr>
          <w:rFonts w:asciiTheme="minorHAnsi" w:hAnsiTheme="minorHAnsi"/>
          <w:b/>
          <w:sz w:val="24"/>
          <w:szCs w:val="24"/>
        </w:rPr>
      </w:pPr>
      <w:r w:rsidRPr="003C4467">
        <w:rPr>
          <w:rFonts w:asciiTheme="minorHAnsi" w:hAnsiTheme="minorHAnsi"/>
          <w:b/>
          <w:bCs/>
          <w:sz w:val="24"/>
          <w:szCs w:val="24"/>
        </w:rPr>
        <w:t>[…….……]*</w:t>
      </w:r>
      <w:r w:rsidRPr="004C14CC">
        <w:rPr>
          <w:rFonts w:asciiTheme="minorHAnsi" w:hAnsiTheme="minorHAnsi"/>
          <w:b/>
          <w:sz w:val="24"/>
          <w:szCs w:val="24"/>
        </w:rPr>
        <w:t>Kierownik Klubu Senior+</w:t>
      </w:r>
    </w:p>
    <w:p w14:paraId="3FEA4ADE" w14:textId="77777777" w:rsidR="00A5106D" w:rsidRPr="00EC2EB2" w:rsidRDefault="00000000" w:rsidP="00EC2EB2">
      <w:pPr>
        <w:suppressAutoHyphens/>
        <w:spacing w:before="80" w:after="80"/>
        <w:ind w:firstLine="5387"/>
        <w:rPr>
          <w:rFonts w:asciiTheme="minorHAnsi" w:hAnsiTheme="minorHAnsi"/>
          <w:b/>
          <w:sz w:val="24"/>
          <w:szCs w:val="24"/>
        </w:rPr>
      </w:pPr>
      <w:r w:rsidRPr="004C14CC">
        <w:rPr>
          <w:rFonts w:asciiTheme="minorHAnsi" w:hAnsiTheme="minorHAnsi"/>
          <w:b/>
          <w:sz w:val="24"/>
          <w:szCs w:val="24"/>
        </w:rPr>
        <w:t>w Siemianicach</w:t>
      </w:r>
    </w:p>
    <w:p w14:paraId="1A46F6F9" w14:textId="77777777" w:rsidR="00A5106D" w:rsidRPr="004F6BB3" w:rsidRDefault="00000000" w:rsidP="004F6BB3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4F6BB3">
        <w:rPr>
          <w:rFonts w:asciiTheme="minorHAnsi" w:hAnsiTheme="minorHAnsi"/>
          <w:sz w:val="24"/>
          <w:szCs w:val="24"/>
        </w:rPr>
        <w:t xml:space="preserve">W ramach nadzoru sprawowanego przez Wojewodę Pomorskiego nad realizacją zadań samorządu gminnego – w tym nad jakością działalności jednostek organizacyjnych pomocy społecznej – na podstawie art. 22 pkt 8 ustawy z dnia 12 marca 2004 r. o pomocy społecznej (Dz. U. z 2025 r. poz. 1214 z </w:t>
      </w:r>
      <w:proofErr w:type="spellStart"/>
      <w:r w:rsidRPr="004F6BB3">
        <w:rPr>
          <w:rFonts w:asciiTheme="minorHAnsi" w:hAnsiTheme="minorHAnsi"/>
          <w:sz w:val="24"/>
          <w:szCs w:val="24"/>
        </w:rPr>
        <w:t>późn</w:t>
      </w:r>
      <w:proofErr w:type="spellEnd"/>
      <w:r w:rsidRPr="004F6BB3">
        <w:rPr>
          <w:rFonts w:asciiTheme="minorHAnsi" w:hAnsiTheme="minorHAnsi"/>
          <w:sz w:val="24"/>
          <w:szCs w:val="24"/>
        </w:rPr>
        <w:t>. zm.) zespół inspektorów Wydziału Polityki Społecznej Pomorskiego Urzędu Wojewódzkiego w Gdańsku przeprowadził w dniach od 4 do 5 września 2025 r. kontrolę problemową w Klubie Senior+ w Siemianicach.</w:t>
      </w:r>
    </w:p>
    <w:p w14:paraId="2F7D7D82" w14:textId="77777777" w:rsidR="00A5106D" w:rsidRPr="004F6BB3" w:rsidRDefault="00000000" w:rsidP="004F6BB3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4F6BB3">
        <w:rPr>
          <w:rFonts w:asciiTheme="minorHAnsi" w:hAnsiTheme="minorHAnsi"/>
          <w:sz w:val="24"/>
          <w:szCs w:val="24"/>
        </w:rPr>
        <w:t xml:space="preserve">Kontrolę przeprowadzono w celu dokonania </w:t>
      </w:r>
      <w:r w:rsidRPr="004F6BB3">
        <w:rPr>
          <w:rFonts w:asciiTheme="minorHAnsi" w:hAnsiTheme="minorHAnsi"/>
          <w:bCs/>
          <w:sz w:val="24"/>
          <w:szCs w:val="24"/>
        </w:rPr>
        <w:t>oceny standardu pomieszczeń oraz jakości świadczonych usług w Klubie Senior+ oraz zgodności zatrudnienia pracowników z wymaganymi kwalifikacjami w 2024 roku.</w:t>
      </w:r>
    </w:p>
    <w:p w14:paraId="7C44AFE7" w14:textId="77777777" w:rsidR="00A5106D" w:rsidRPr="004F6BB3" w:rsidRDefault="00000000" w:rsidP="004F6BB3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4F6BB3">
        <w:rPr>
          <w:rFonts w:asciiTheme="minorHAnsi" w:hAnsiTheme="minorHAnsi"/>
          <w:sz w:val="24"/>
          <w:szCs w:val="24"/>
        </w:rPr>
        <w:t>Działalność Klubu Senior+ w Siemianicach oceniono pozytywnie z nieprawidłowością. Wyniki kontroli przedstawione zostały w protokole kontroli, podpisanym w dniu 20 października 2025 r., do którego nie wniesiono zastrzeżeń.</w:t>
      </w:r>
    </w:p>
    <w:p w14:paraId="721D1C4A" w14:textId="77777777" w:rsidR="00A5106D" w:rsidRPr="004F6BB3" w:rsidRDefault="00000000" w:rsidP="004F6BB3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4F6BB3">
        <w:rPr>
          <w:rFonts w:asciiTheme="minorHAnsi" w:hAnsiTheme="minorHAnsi"/>
          <w:sz w:val="24"/>
          <w:szCs w:val="24"/>
        </w:rPr>
        <w:t>W trakcie czynności kontrolnych stwierdzono nieprawidłowość w postaci braku aktualizacji wywiadów środowiskowych przeprowadzonych przez pracownika socjalnego w miejscu zamieszkania klienta. Zgodnie z art. 107 ust 4 ustawy o pomocy społecznej tj. w przypadku ubiegania się o przyznanie świadczenia z pomocy społecznej po raz kolejny, a także gdy nastąpiła zmiana danych zawartych w wywiadzie, sporządza się aktualizację wywiadu. W przypadku osób korzystających ze stałych form pomocy aktualizacje sporządza się, mimo braku zmiany danych, nie rzadziej niż co 6 miesięcy, a w przypadku osób przebywających w domach pomocy społecznej – nie rzadziej niż co 12 miesięcy. W myśl powyższego nie została zachowana terminowość przeprowadzonych wywiadów środowiskowych.</w:t>
      </w:r>
    </w:p>
    <w:p w14:paraId="61D327F6" w14:textId="77777777" w:rsidR="00A5106D" w:rsidRPr="004F6BB3" w:rsidRDefault="00000000" w:rsidP="004F6BB3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4F6BB3">
        <w:rPr>
          <w:rFonts w:asciiTheme="minorHAnsi" w:hAnsiTheme="minorHAnsi"/>
          <w:sz w:val="24"/>
          <w:szCs w:val="24"/>
        </w:rPr>
        <w:t xml:space="preserve">Ze względu na stwierdzoną nieprawidłowość sporządzono na podstawie art. 128 ust. 1 ustawy z dnia 12 marca 2004 r. o pomocy społecznej niniejsze zalecenie pokontrolne. </w:t>
      </w:r>
    </w:p>
    <w:p w14:paraId="7CB0E38D" w14:textId="77777777" w:rsidR="00A5106D" w:rsidRPr="004C14CC" w:rsidRDefault="00000000" w:rsidP="004F6BB3">
      <w:p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4F6BB3">
        <w:rPr>
          <w:rFonts w:asciiTheme="minorHAnsi" w:hAnsiTheme="minorHAnsi"/>
          <w:sz w:val="24"/>
          <w:szCs w:val="24"/>
        </w:rPr>
        <w:t xml:space="preserve">Mając na uwadze powyższe, Wojewoda Pomorski w odniesieniu do stwierdzonej nieprawidłowości zaleca podjęcie działań mających na celu usunięcie wskazanej wyżej nieprawidłowości– </w:t>
      </w:r>
      <w:r w:rsidRPr="004F6BB3">
        <w:rPr>
          <w:rFonts w:asciiTheme="minorHAnsi" w:hAnsiTheme="minorHAnsi"/>
          <w:i/>
          <w:sz w:val="24"/>
          <w:szCs w:val="24"/>
        </w:rPr>
        <w:t>termin wykonania zalecenia – bezzwłocznie.</w:t>
      </w:r>
    </w:p>
    <w:p w14:paraId="29169A99" w14:textId="77777777" w:rsidR="00A5106D" w:rsidRPr="004F6BB3" w:rsidRDefault="00000000" w:rsidP="004F6BB3">
      <w:p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4F6BB3">
        <w:rPr>
          <w:rFonts w:asciiTheme="minorHAnsi" w:hAnsiTheme="minorHAnsi"/>
          <w:i/>
          <w:iCs/>
          <w:sz w:val="24"/>
          <w:szCs w:val="24"/>
        </w:rPr>
        <w:t>Zgodnie z treścią art. 128 ustawy z dnia 12 marca 2004 r. o pomocy społecznej:</w:t>
      </w:r>
    </w:p>
    <w:p w14:paraId="6335BB84" w14:textId="77777777" w:rsidR="00A5106D" w:rsidRPr="004F6BB3" w:rsidRDefault="00000000" w:rsidP="004F6BB3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4F6BB3">
        <w:rPr>
          <w:rFonts w:asciiTheme="minorHAnsi" w:hAnsiTheme="minorHAnsi"/>
          <w:i/>
          <w:iCs/>
          <w:sz w:val="24"/>
          <w:szCs w:val="24"/>
        </w:rPr>
        <w:t>Wojewoda w wyniku przeprowadzonych przez zespół inspektorów czynności może wydać jednostce organizacyjnej pomocy społecznej albo kontrolowanej jednostce zalecenia pokontrolne.</w:t>
      </w:r>
    </w:p>
    <w:p w14:paraId="1F67B24A" w14:textId="77777777" w:rsidR="00A5106D" w:rsidRPr="004F6BB3" w:rsidRDefault="00000000" w:rsidP="004F6BB3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4F6BB3">
        <w:rPr>
          <w:rFonts w:asciiTheme="minorHAnsi" w:hAnsiTheme="minorHAnsi"/>
          <w:i/>
          <w:iCs/>
          <w:sz w:val="24"/>
          <w:szCs w:val="24"/>
        </w:rPr>
        <w:lastRenderedPageBreak/>
        <w:t xml:space="preserve">Jednostka organizacyjna pomocy społecznej albo kontrolowana jednostka może, </w:t>
      </w:r>
      <w:r w:rsidRPr="004F6BB3">
        <w:rPr>
          <w:rFonts w:asciiTheme="minorHAnsi" w:hAnsiTheme="minorHAnsi"/>
          <w:i/>
          <w:iCs/>
          <w:sz w:val="24"/>
          <w:szCs w:val="24"/>
        </w:rPr>
        <w:br/>
        <w:t>w terminie 7 dni od dnia otrzymania zaleceń pokontrolnych, zgłosić do nich zastrzeżenia.</w:t>
      </w:r>
    </w:p>
    <w:p w14:paraId="682F739B" w14:textId="77777777" w:rsidR="00A5106D" w:rsidRPr="004F6BB3" w:rsidRDefault="00000000" w:rsidP="004F6BB3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4F6BB3">
        <w:rPr>
          <w:rFonts w:asciiTheme="minorHAnsi" w:hAnsiTheme="minorHAnsi"/>
          <w:i/>
          <w:iCs/>
          <w:sz w:val="24"/>
          <w:szCs w:val="24"/>
        </w:rPr>
        <w:t>Wojewoda ustosunkowuje się do zastrzeżeń w terminie 14 dni od dnia ich doręczenia.</w:t>
      </w:r>
    </w:p>
    <w:p w14:paraId="7F730062" w14:textId="77777777" w:rsidR="00A5106D" w:rsidRPr="004F6BB3" w:rsidRDefault="00000000" w:rsidP="004F6BB3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4F6BB3">
        <w:rPr>
          <w:rFonts w:asciiTheme="minorHAnsi" w:hAnsiTheme="minorHAnsi"/>
          <w:i/>
          <w:iCs/>
          <w:sz w:val="24"/>
          <w:szCs w:val="24"/>
        </w:rPr>
        <w:t>W przypadku nieuwzględnienia przez wojewodę zastrzeżeń jednostka organizacyjna pomocy społecznej albo kontrolowana jednostka w terminie 30 dni obowiązana jest do powiadomienia wojewody o realizacji zaleceń, uwag i wniosków.</w:t>
      </w:r>
    </w:p>
    <w:p w14:paraId="79E2B233" w14:textId="77777777" w:rsidR="00A5106D" w:rsidRPr="004F6BB3" w:rsidRDefault="00000000" w:rsidP="004F6BB3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4F6BB3">
        <w:rPr>
          <w:rFonts w:asciiTheme="minorHAnsi" w:hAnsiTheme="minorHAnsi"/>
          <w:i/>
          <w:iCs/>
          <w:sz w:val="24"/>
          <w:szCs w:val="24"/>
        </w:rPr>
        <w:t xml:space="preserve">W przypadku uwzględnienia przez wojewodę zastrzeżeń, o których mowa w ust. 2, jednostka organizacyjna pomocy społecznej albo kontrolowana jednostka w terminie 30 dni jest obowiązana do powiadomienia wojewody o realizacji zaleceń, uwag </w:t>
      </w:r>
      <w:r w:rsidRPr="004F6BB3">
        <w:rPr>
          <w:rFonts w:asciiTheme="minorHAnsi" w:hAnsiTheme="minorHAnsi"/>
          <w:i/>
          <w:iCs/>
          <w:sz w:val="24"/>
          <w:szCs w:val="24"/>
        </w:rPr>
        <w:br/>
        <w:t xml:space="preserve">i wniosków, o których mowa w ust. 1, mając na uwadze zmiany wynikające </w:t>
      </w:r>
      <w:r w:rsidRPr="004F6BB3">
        <w:rPr>
          <w:rFonts w:asciiTheme="minorHAnsi" w:hAnsiTheme="minorHAnsi"/>
          <w:i/>
          <w:iCs/>
          <w:sz w:val="24"/>
          <w:szCs w:val="24"/>
        </w:rPr>
        <w:br/>
        <w:t>z uwzględnionych przez wojewodę zastrzeżeń.</w:t>
      </w:r>
    </w:p>
    <w:p w14:paraId="08DB3F73" w14:textId="77777777" w:rsidR="00A5106D" w:rsidRPr="004F6BB3" w:rsidRDefault="00000000" w:rsidP="004F6BB3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4F6BB3">
        <w:rPr>
          <w:rFonts w:asciiTheme="minorHAnsi" w:hAnsiTheme="minorHAnsi"/>
          <w:i/>
          <w:iCs/>
          <w:sz w:val="24"/>
          <w:szCs w:val="24"/>
        </w:rPr>
        <w:t>W przypadku stwierdzenia istotnych uchybień w działalności jednostki organizacyjnej pomocy społecznej albo kontrolowanej jednostki wojewoda, niezależnie od przysługujących mu innych środków, zawiadamia o stwierdzonych uchybieniach organ założycielski tych jednostek lub organ zlecający kontrolowanej jednostce realizację zadania z zakresu pomocy społecznej.</w:t>
      </w:r>
    </w:p>
    <w:p w14:paraId="5E1DC810" w14:textId="77777777" w:rsidR="00A5106D" w:rsidRPr="004F6BB3" w:rsidRDefault="00000000" w:rsidP="004F6BB3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4F6BB3">
        <w:rPr>
          <w:rFonts w:asciiTheme="minorHAnsi" w:hAnsiTheme="minorHAnsi"/>
          <w:i/>
          <w:iCs/>
          <w:sz w:val="24"/>
          <w:szCs w:val="24"/>
        </w:rPr>
        <w:t xml:space="preserve">Organ, o którym mowa w ust. 6, do którego skierowano zawiadomienie </w:t>
      </w:r>
      <w:r w:rsidRPr="004F6BB3">
        <w:rPr>
          <w:rFonts w:asciiTheme="minorHAnsi" w:hAnsiTheme="minorHAnsi"/>
          <w:i/>
          <w:iCs/>
          <w:sz w:val="24"/>
          <w:szCs w:val="24"/>
        </w:rPr>
        <w:br/>
        <w:t>o stwierdzonych istotnych uchybieniach, jest obowiązany, w terminie 30 dni od dnia</w:t>
      </w:r>
      <w:r w:rsidRPr="004F6BB3">
        <w:rPr>
          <w:rFonts w:asciiTheme="minorHAnsi" w:hAnsiTheme="minorHAnsi"/>
          <w:i/>
          <w:iCs/>
          <w:sz w:val="24"/>
          <w:szCs w:val="24"/>
        </w:rPr>
        <w:br/>
        <w:t xml:space="preserve">otrzymania zawiadomienia o stwierdzonych uchybieniach, powiadomić wojewodę </w:t>
      </w:r>
      <w:r w:rsidRPr="004F6BB3">
        <w:rPr>
          <w:rFonts w:asciiTheme="minorHAnsi" w:hAnsiTheme="minorHAnsi"/>
          <w:i/>
          <w:iCs/>
          <w:sz w:val="24"/>
          <w:szCs w:val="24"/>
        </w:rPr>
        <w:br/>
        <w:t>o podjętych czynnościach.</w:t>
      </w:r>
    </w:p>
    <w:p w14:paraId="3790EAE0" w14:textId="77777777" w:rsidR="00A5106D" w:rsidRPr="00EC2EB2" w:rsidRDefault="00000000" w:rsidP="00255CF6">
      <w:p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4F6BB3">
        <w:rPr>
          <w:rFonts w:asciiTheme="minorHAnsi" w:hAnsiTheme="minorHAnsi"/>
          <w:i/>
          <w:iCs/>
          <w:sz w:val="24"/>
          <w:szCs w:val="24"/>
        </w:rPr>
        <w:t xml:space="preserve">W przypadku niezrealizowania zaleceń pokontrolnych, Wojewoda Pomorski wymierza, </w:t>
      </w:r>
      <w:r w:rsidRPr="004F6BB3">
        <w:rPr>
          <w:rFonts w:asciiTheme="minorHAnsi" w:hAnsiTheme="minorHAnsi"/>
          <w:i/>
          <w:iCs/>
          <w:sz w:val="24"/>
          <w:szCs w:val="24"/>
        </w:rPr>
        <w:br/>
        <w:t xml:space="preserve">na podstawie art. 130 ust. 1 i art. 131 ust. 1 i ust. 2 ustawy z dnia 12 marca 2004 r. o pomocy społecznej, w drodze decyzji administracyjnej karę pieniężną, której wysokość, od 500 do 12.000 zł ustalana jest ze względu na rozmiar prowadzonej działalności, stopień, liczbę </w:t>
      </w:r>
      <w:r w:rsidRPr="004F6BB3">
        <w:rPr>
          <w:rFonts w:asciiTheme="minorHAnsi" w:hAnsiTheme="minorHAnsi"/>
          <w:i/>
          <w:iCs/>
          <w:sz w:val="24"/>
          <w:szCs w:val="24"/>
        </w:rPr>
        <w:br/>
        <w:t>i społeczną szkodliwość stwierdzonych nieprawidłowości.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D43645" w14:paraId="100D834C" w14:textId="77777777" w:rsidTr="007A2AF9">
        <w:trPr>
          <w:trHeight w:val="474"/>
        </w:trPr>
        <w:tc>
          <w:tcPr>
            <w:tcW w:w="4587" w:type="dxa"/>
          </w:tcPr>
          <w:p w14:paraId="4D8F5DC7" w14:textId="77777777" w:rsidR="00A5106D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D43645" w14:paraId="6F765DEF" w14:textId="77777777" w:rsidTr="007A2AF9">
        <w:trPr>
          <w:trHeight w:val="1148"/>
        </w:trPr>
        <w:tc>
          <w:tcPr>
            <w:tcW w:w="4587" w:type="dxa"/>
          </w:tcPr>
          <w:p w14:paraId="7172B294" w14:textId="77777777" w:rsidR="00A5106D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5839CBE7" w14:textId="77777777" w:rsidR="00A5106D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5"/>
          </w:p>
          <w:p w14:paraId="3C504BBD" w14:textId="57C0EF09" w:rsidR="00A5106D" w:rsidRPr="007A2AF9" w:rsidRDefault="003C4467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C4467">
              <w:rPr>
                <w:rFonts w:asciiTheme="minorHAnsi" w:hAnsiTheme="minorHAnsi"/>
                <w:bCs/>
                <w:sz w:val="24"/>
                <w:szCs w:val="24"/>
              </w:rPr>
              <w:t>[…….……]*</w:t>
            </w:r>
          </w:p>
        </w:tc>
      </w:tr>
      <w:tr w:rsidR="00D43645" w14:paraId="03E3963E" w14:textId="77777777" w:rsidTr="007A2AF9">
        <w:trPr>
          <w:trHeight w:val="401"/>
        </w:trPr>
        <w:tc>
          <w:tcPr>
            <w:tcW w:w="4587" w:type="dxa"/>
          </w:tcPr>
          <w:p w14:paraId="2AFE9695" w14:textId="77777777" w:rsidR="00A5106D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D078045" w14:textId="77777777" w:rsidR="00A5106D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Otrzymują:</w:t>
      </w:r>
    </w:p>
    <w:p w14:paraId="33D0B64D" w14:textId="77777777" w:rsidR="00A5106D" w:rsidRDefault="00000000" w:rsidP="00EC2EB2">
      <w:pPr>
        <w:pStyle w:val="Akapitzlist"/>
        <w:numPr>
          <w:ilvl w:val="0"/>
          <w:numId w:val="2"/>
        </w:numPr>
        <w:suppressAutoHyphens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Dyrektor CUS w Redzikowie</w:t>
      </w:r>
    </w:p>
    <w:p w14:paraId="6A941A88" w14:textId="77777777" w:rsidR="00CB2665" w:rsidRDefault="00CB2665" w:rsidP="00CB2665">
      <w:pPr>
        <w:pStyle w:val="Akapitzlist"/>
        <w:suppressAutoHyphens/>
        <w:rPr>
          <w:rFonts w:asciiTheme="minorHAnsi" w:hAnsiTheme="minorHAnsi"/>
          <w:sz w:val="24"/>
          <w:szCs w:val="24"/>
        </w:rPr>
      </w:pPr>
    </w:p>
    <w:p w14:paraId="59FBC7E0" w14:textId="77777777" w:rsidR="00CB2665" w:rsidRPr="00CB2665" w:rsidRDefault="00CB2665" w:rsidP="00CB2665">
      <w:pPr>
        <w:pStyle w:val="Akapitzlist"/>
        <w:suppressAutoHyphens/>
        <w:ind w:left="0"/>
        <w:rPr>
          <w:rFonts w:asciiTheme="minorHAnsi" w:hAnsiTheme="minorHAnsi"/>
          <w:bCs/>
          <w:sz w:val="24"/>
          <w:szCs w:val="24"/>
        </w:rPr>
      </w:pPr>
      <w:r w:rsidRPr="00CB2665">
        <w:rPr>
          <w:rFonts w:asciiTheme="minorHAnsi" w:hAnsiTheme="minorHAnsi"/>
          <w:bCs/>
          <w:sz w:val="24"/>
          <w:szCs w:val="24"/>
        </w:rPr>
        <w:t xml:space="preserve">*Wyłączenie jawności informacji publicznej na podstawie art. 5 ust. 2 ustawy z dnia 6 września 2001 r. o dostępie do informacji publicznej (Dz.U. z 2022 r. poz. 902) w związku z </w:t>
      </w:r>
      <w:r w:rsidRPr="00CB2665">
        <w:rPr>
          <w:rFonts w:asciiTheme="minorHAnsi" w:hAnsiTheme="minorHAnsi"/>
          <w:bCs/>
          <w:sz w:val="24"/>
          <w:szCs w:val="24"/>
        </w:rPr>
        <w:lastRenderedPageBreak/>
        <w:t>art. 1 ust. 1 ustawy z dnia 10 maja 2018 r. o ochronie danych osobowych (Dz. U. z 2019 r. poz. 1781.) przez Agnieszkę Depka</w:t>
      </w:r>
    </w:p>
    <w:p w14:paraId="50FD74B4" w14:textId="77777777" w:rsidR="00CB2665" w:rsidRPr="00EC2EB2" w:rsidRDefault="00CB2665" w:rsidP="00CB2665">
      <w:pPr>
        <w:pStyle w:val="Akapitzlist"/>
        <w:suppressAutoHyphens/>
        <w:rPr>
          <w:rFonts w:asciiTheme="minorHAnsi" w:hAnsiTheme="minorHAnsi"/>
          <w:sz w:val="24"/>
          <w:szCs w:val="24"/>
        </w:rPr>
      </w:pPr>
    </w:p>
    <w:sectPr w:rsidR="00CB2665" w:rsidRPr="00EC2EB2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6BF24" w14:textId="77777777" w:rsidR="009D17F0" w:rsidRDefault="009D17F0">
      <w:pPr>
        <w:spacing w:after="0" w:line="240" w:lineRule="auto"/>
      </w:pPr>
      <w:r>
        <w:separator/>
      </w:r>
    </w:p>
  </w:endnote>
  <w:endnote w:type="continuationSeparator" w:id="0">
    <w:p w14:paraId="04925D87" w14:textId="77777777" w:rsidR="009D17F0" w:rsidRDefault="009D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8289" w14:textId="77777777" w:rsidR="00A5106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9B9F7DE">
        <v:rect id="_x0000_i1025" style="width:0;height:1.5pt" o:hralign="center" o:hrstd="t" o:hr="t" fillcolor="#a0a0a0" stroked="f"/>
      </w:pict>
    </w:r>
  </w:p>
  <w:p w14:paraId="146F8AAE" w14:textId="77777777" w:rsidR="00A5106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6"/>
  </w:p>
  <w:p w14:paraId="1627F594" w14:textId="77777777" w:rsidR="00A5106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604E35E" w14:textId="77777777" w:rsidR="00A5106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54935441" w14:textId="77777777" w:rsidR="00A5106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9"/>
  </w:p>
  <w:p w14:paraId="331429EA" w14:textId="77777777" w:rsidR="00A5106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798C9DB" w14:textId="77777777" w:rsidR="00A5106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0D475" w14:textId="77777777" w:rsidR="00A5106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5E9D92D">
        <v:rect id="_x0000_i1027" style="width:0;height:1.5pt" o:hralign="center" o:hrstd="t" o:hr="t" fillcolor="#a0a0a0" stroked="f"/>
      </w:pict>
    </w:r>
  </w:p>
  <w:p w14:paraId="23E377F4" w14:textId="77777777" w:rsidR="00A5106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10"/>
  </w:p>
  <w:p w14:paraId="687D9166" w14:textId="77777777" w:rsidR="00A5106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43FD404" w14:textId="77777777" w:rsidR="00A5106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0FB56EC1" w14:textId="77777777" w:rsidR="00A5106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13"/>
  </w:p>
  <w:p w14:paraId="3E6698A9" w14:textId="77777777" w:rsidR="00A5106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2B1F0" w14:textId="77777777" w:rsidR="009D17F0" w:rsidRDefault="009D17F0">
      <w:pPr>
        <w:spacing w:after="0" w:line="240" w:lineRule="auto"/>
      </w:pPr>
      <w:r>
        <w:separator/>
      </w:r>
    </w:p>
  </w:footnote>
  <w:footnote w:type="continuationSeparator" w:id="0">
    <w:p w14:paraId="697B0996" w14:textId="77777777" w:rsidR="009D17F0" w:rsidRDefault="009D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405E9" w14:textId="77777777" w:rsidR="00A5106D" w:rsidRDefault="00A5106D">
    <w:pPr>
      <w:pStyle w:val="Nagwek"/>
    </w:pPr>
  </w:p>
  <w:p w14:paraId="19C3AD17" w14:textId="77777777" w:rsidR="00A5106D" w:rsidRDefault="00A510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8DC01" w14:textId="77777777" w:rsidR="00A5106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28CC29D" w14:textId="77777777" w:rsidR="00A5106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E66B992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214F2"/>
    <w:multiLevelType w:val="hybridMultilevel"/>
    <w:tmpl w:val="58F4EEAC"/>
    <w:lvl w:ilvl="0" w:tplc="70E2F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83A5E" w:tentative="1">
      <w:start w:val="1"/>
      <w:numFmt w:val="lowerLetter"/>
      <w:lvlText w:val="%2."/>
      <w:lvlJc w:val="left"/>
      <w:pPr>
        <w:ind w:left="1440" w:hanging="360"/>
      </w:pPr>
    </w:lvl>
    <w:lvl w:ilvl="2" w:tplc="A9387C40" w:tentative="1">
      <w:start w:val="1"/>
      <w:numFmt w:val="lowerRoman"/>
      <w:lvlText w:val="%3."/>
      <w:lvlJc w:val="right"/>
      <w:pPr>
        <w:ind w:left="2160" w:hanging="180"/>
      </w:pPr>
    </w:lvl>
    <w:lvl w:ilvl="3" w:tplc="0B8A2330" w:tentative="1">
      <w:start w:val="1"/>
      <w:numFmt w:val="decimal"/>
      <w:lvlText w:val="%4."/>
      <w:lvlJc w:val="left"/>
      <w:pPr>
        <w:ind w:left="2880" w:hanging="360"/>
      </w:pPr>
    </w:lvl>
    <w:lvl w:ilvl="4" w:tplc="4EE4D5CC" w:tentative="1">
      <w:start w:val="1"/>
      <w:numFmt w:val="lowerLetter"/>
      <w:lvlText w:val="%5."/>
      <w:lvlJc w:val="left"/>
      <w:pPr>
        <w:ind w:left="3600" w:hanging="360"/>
      </w:pPr>
    </w:lvl>
    <w:lvl w:ilvl="5" w:tplc="AE30DDE4" w:tentative="1">
      <w:start w:val="1"/>
      <w:numFmt w:val="lowerRoman"/>
      <w:lvlText w:val="%6."/>
      <w:lvlJc w:val="right"/>
      <w:pPr>
        <w:ind w:left="4320" w:hanging="180"/>
      </w:pPr>
    </w:lvl>
    <w:lvl w:ilvl="6" w:tplc="301E63F6" w:tentative="1">
      <w:start w:val="1"/>
      <w:numFmt w:val="decimal"/>
      <w:lvlText w:val="%7."/>
      <w:lvlJc w:val="left"/>
      <w:pPr>
        <w:ind w:left="5040" w:hanging="360"/>
      </w:pPr>
    </w:lvl>
    <w:lvl w:ilvl="7" w:tplc="74046232" w:tentative="1">
      <w:start w:val="1"/>
      <w:numFmt w:val="lowerLetter"/>
      <w:lvlText w:val="%8."/>
      <w:lvlJc w:val="left"/>
      <w:pPr>
        <w:ind w:left="5760" w:hanging="360"/>
      </w:pPr>
    </w:lvl>
    <w:lvl w:ilvl="8" w:tplc="78A00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3B55"/>
    <w:multiLevelType w:val="hybridMultilevel"/>
    <w:tmpl w:val="F9D03494"/>
    <w:lvl w:ilvl="0" w:tplc="AB16D9AA">
      <w:start w:val="1"/>
      <w:numFmt w:val="decimal"/>
      <w:lvlText w:val="%1."/>
      <w:lvlJc w:val="left"/>
      <w:pPr>
        <w:ind w:left="720" w:hanging="360"/>
      </w:pPr>
    </w:lvl>
    <w:lvl w:ilvl="1" w:tplc="078CCE70">
      <w:start w:val="1"/>
      <w:numFmt w:val="lowerLetter"/>
      <w:lvlText w:val="%2."/>
      <w:lvlJc w:val="left"/>
      <w:pPr>
        <w:ind w:left="1440" w:hanging="360"/>
      </w:pPr>
    </w:lvl>
    <w:lvl w:ilvl="2" w:tplc="17C646C8">
      <w:start w:val="1"/>
      <w:numFmt w:val="lowerRoman"/>
      <w:lvlText w:val="%3."/>
      <w:lvlJc w:val="right"/>
      <w:pPr>
        <w:ind w:left="2160" w:hanging="180"/>
      </w:pPr>
    </w:lvl>
    <w:lvl w:ilvl="3" w:tplc="B66E0914">
      <w:start w:val="1"/>
      <w:numFmt w:val="decimal"/>
      <w:lvlText w:val="%4."/>
      <w:lvlJc w:val="left"/>
      <w:pPr>
        <w:ind w:left="2880" w:hanging="360"/>
      </w:pPr>
    </w:lvl>
    <w:lvl w:ilvl="4" w:tplc="80DCE01C">
      <w:start w:val="1"/>
      <w:numFmt w:val="lowerLetter"/>
      <w:lvlText w:val="%5."/>
      <w:lvlJc w:val="left"/>
      <w:pPr>
        <w:ind w:left="3600" w:hanging="360"/>
      </w:pPr>
    </w:lvl>
    <w:lvl w:ilvl="5" w:tplc="2CB2F1C6">
      <w:start w:val="1"/>
      <w:numFmt w:val="lowerRoman"/>
      <w:lvlText w:val="%6."/>
      <w:lvlJc w:val="right"/>
      <w:pPr>
        <w:ind w:left="4320" w:hanging="180"/>
      </w:pPr>
    </w:lvl>
    <w:lvl w:ilvl="6" w:tplc="C4AC975A">
      <w:start w:val="1"/>
      <w:numFmt w:val="decimal"/>
      <w:lvlText w:val="%7."/>
      <w:lvlJc w:val="left"/>
      <w:pPr>
        <w:ind w:left="5040" w:hanging="360"/>
      </w:pPr>
    </w:lvl>
    <w:lvl w:ilvl="7" w:tplc="05EEE4CE">
      <w:start w:val="1"/>
      <w:numFmt w:val="lowerLetter"/>
      <w:lvlText w:val="%8."/>
      <w:lvlJc w:val="left"/>
      <w:pPr>
        <w:ind w:left="5760" w:hanging="360"/>
      </w:pPr>
    </w:lvl>
    <w:lvl w:ilvl="8" w:tplc="32369744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03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01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45"/>
    <w:rsid w:val="000D4B61"/>
    <w:rsid w:val="003018F1"/>
    <w:rsid w:val="003C4467"/>
    <w:rsid w:val="003E1619"/>
    <w:rsid w:val="00403FE2"/>
    <w:rsid w:val="004A7D49"/>
    <w:rsid w:val="006B7433"/>
    <w:rsid w:val="00866E98"/>
    <w:rsid w:val="008F280A"/>
    <w:rsid w:val="009D17F0"/>
    <w:rsid w:val="00A5106D"/>
    <w:rsid w:val="00A53F29"/>
    <w:rsid w:val="00BC072B"/>
    <w:rsid w:val="00CB2665"/>
    <w:rsid w:val="00D4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22ACAA"/>
  <w15:docId w15:val="{C9B5C4AA-D0CC-4811-9BA3-D3FD55E4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C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B8D7D-3503-4F09-8732-7696F5EE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Leszczyński</dc:creator>
  <cp:lastModifiedBy>Marcin Kacpura</cp:lastModifiedBy>
  <cp:revision>2</cp:revision>
  <cp:lastPrinted>2012-09-10T07:00:00Z</cp:lastPrinted>
  <dcterms:created xsi:type="dcterms:W3CDTF">2026-01-15T08:57:00Z</dcterms:created>
  <dcterms:modified xsi:type="dcterms:W3CDTF">2026-01-15T08:57:00Z</dcterms:modified>
</cp:coreProperties>
</file>