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02E06E81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650889">
        <w:rPr>
          <w:rFonts w:cs="Arial"/>
          <w:color w:val="000000"/>
        </w:rPr>
        <w:t>DLI-III.7621.2.2023.SC.7 (DLI-IX)</w:t>
      </w:r>
    </w:p>
    <w:p w14:paraId="6B350D04" w14:textId="7E5D4527" w:rsidR="00E0554D" w:rsidRPr="007171A9" w:rsidRDefault="00E0554D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0554D">
        <w:rPr>
          <w:rFonts w:ascii="Lato" w:hAnsi="Lato"/>
          <w:sz w:val="20"/>
          <w:szCs w:val="20"/>
        </w:rPr>
        <w:t>Warszawa, 07 grudnia 2023 r.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650889" w:rsidRDefault="009276B2" w:rsidP="00D61726">
      <w:pPr>
        <w:spacing w:after="0" w:line="260" w:lineRule="exact"/>
        <w:rPr>
          <w:rFonts w:ascii="Lato" w:hAnsi="Lato"/>
          <w:sz w:val="18"/>
          <w:szCs w:val="18"/>
        </w:rPr>
      </w:pPr>
    </w:p>
    <w:p w14:paraId="2064CBDF" w14:textId="77777777" w:rsidR="00650889" w:rsidRPr="00650889" w:rsidRDefault="00650889" w:rsidP="00650889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18"/>
        </w:rPr>
      </w:pPr>
      <w:r w:rsidRPr="00650889">
        <w:rPr>
          <w:rFonts w:ascii="Lato" w:hAnsi="Lato" w:cs="Arial"/>
          <w:b/>
          <w:sz w:val="20"/>
          <w:szCs w:val="18"/>
        </w:rPr>
        <w:t>OBWIESZCZENIE</w:t>
      </w:r>
    </w:p>
    <w:p w14:paraId="55EE0067" w14:textId="77777777" w:rsidR="00650889" w:rsidRPr="00650889" w:rsidRDefault="00650889" w:rsidP="0065088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50889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r w:rsidRPr="00650889">
        <w:rPr>
          <w:rFonts w:ascii="Lato" w:hAnsi="Lato"/>
          <w:sz w:val="20"/>
          <w:szCs w:val="20"/>
        </w:rPr>
        <w:t>Dz.U. z 2023 r. poz. 162, ze zm.</w:t>
      </w:r>
      <w:r w:rsidRPr="00650889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650889">
        <w:rPr>
          <w:rFonts w:ascii="Lato" w:hAnsi="Lato" w:cs="Arial"/>
          <w:spacing w:val="4"/>
          <w:sz w:val="20"/>
          <w:szCs w:val="20"/>
        </w:rPr>
        <w:t xml:space="preserve"> oraz art. 49 § 1 i 2 </w:t>
      </w:r>
      <w:r w:rsidRPr="00650889">
        <w:rPr>
          <w:rFonts w:ascii="Lato" w:hAnsi="Lato" w:cs="Arial"/>
          <w:spacing w:val="4"/>
          <w:sz w:val="20"/>
          <w:szCs w:val="18"/>
        </w:rPr>
        <w:t xml:space="preserve">ustawy z dnia 14 czerwca 1960 r. – Kodeks postępowania administracyjnego </w:t>
      </w:r>
      <w:r w:rsidRPr="00650889">
        <w:rPr>
          <w:rFonts w:ascii="Lato" w:hAnsi="Lato" w:cs="Arial"/>
          <w:spacing w:val="4"/>
          <w:sz w:val="20"/>
          <w:szCs w:val="18"/>
        </w:rPr>
        <w:br/>
        <w:t>(Dz.U. z 2023 r. poz. 775, ze zm.)</w:t>
      </w:r>
      <w:r w:rsidRPr="00650889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26926552" w14:textId="77777777" w:rsidR="00650889" w:rsidRPr="00650889" w:rsidRDefault="00650889" w:rsidP="00650889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50889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945BA2D" w14:textId="1C705873" w:rsidR="00650889" w:rsidRPr="00650889" w:rsidRDefault="00650889" w:rsidP="00650889">
      <w:pPr>
        <w:pStyle w:val="Akapitzlist"/>
        <w:spacing w:after="120" w:line="240" w:lineRule="exact"/>
        <w:ind w:left="0"/>
        <w:jc w:val="both"/>
        <w:rPr>
          <w:rFonts w:ascii="Lato" w:hAnsi="Lato" w:cs="Arial"/>
          <w:sz w:val="20"/>
          <w:szCs w:val="20"/>
        </w:rPr>
      </w:pPr>
      <w:r w:rsidRPr="00650889">
        <w:rPr>
          <w:rFonts w:ascii="Lato" w:hAnsi="Lato" w:cs="Arial"/>
          <w:spacing w:val="4"/>
          <w:sz w:val="20"/>
          <w:szCs w:val="20"/>
        </w:rPr>
        <w:t xml:space="preserve">zawiadamia, że wydał decyzję z dnia 5 grudnia  2023 r., znak: DLI-III.7621.2.2023.SC.6 (DLI-IX), utrzymującą </w:t>
      </w:r>
      <w:r w:rsidRPr="00650889">
        <w:rPr>
          <w:rFonts w:ascii="Lato" w:hAnsi="Lato" w:cs="Arial"/>
          <w:sz w:val="20"/>
          <w:szCs w:val="20"/>
        </w:rPr>
        <w:t>w mocy decyzję Ministra Rozwoju i Technologii z dnia 9 grudnia 2022 r.</w:t>
      </w:r>
      <w:r w:rsidRPr="00650889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br/>
      </w:r>
      <w:r w:rsidRPr="00650889">
        <w:rPr>
          <w:rFonts w:ascii="Lato" w:hAnsi="Lato" w:cs="Arial"/>
          <w:sz w:val="20"/>
          <w:szCs w:val="20"/>
        </w:rPr>
        <w:t>DLI-I.7621.5.2022.KT.7, orzekającą w pkt 1 o odmowie stwierdzenia nieważności decyzji Wojewody Świętokrzyskiego</w:t>
      </w:r>
      <w:r w:rsidRPr="00650889">
        <w:rPr>
          <w:rFonts w:ascii="Lato" w:hAnsi="Lato" w:cs="Arial"/>
          <w:iCs/>
          <w:spacing w:val="4"/>
          <w:sz w:val="20"/>
          <w:szCs w:val="20"/>
          <w:lang w:eastAsia="zh-CN"/>
        </w:rPr>
        <w:t xml:space="preserve"> </w:t>
      </w:r>
      <w:r w:rsidRPr="00650889">
        <w:rPr>
          <w:rFonts w:ascii="Lato" w:hAnsi="Lato" w:cs="Arial"/>
          <w:sz w:val="20"/>
          <w:szCs w:val="20"/>
        </w:rPr>
        <w:t>Nr 5/2016 z dnia 27 grudnia 2016 r., znak: SPN.III.7820.1.6.2016</w:t>
      </w:r>
      <w:r w:rsidRPr="00650889">
        <w:rPr>
          <w:rFonts w:ascii="Lato" w:hAnsi="Lato" w:cs="Arial"/>
          <w:i/>
          <w:sz w:val="20"/>
          <w:szCs w:val="20"/>
        </w:rPr>
        <w:t>,</w:t>
      </w:r>
      <w:r w:rsidRPr="00650889">
        <w:rPr>
          <w:rFonts w:ascii="Lato" w:hAnsi="Lato" w:cs="Arial"/>
          <w:sz w:val="20"/>
          <w:szCs w:val="20"/>
        </w:rPr>
        <w:t xml:space="preserve"> </w:t>
      </w:r>
      <w:r w:rsidRPr="00650889">
        <w:rPr>
          <w:rFonts w:ascii="Lato" w:hAnsi="Lato" w:cs="Arial"/>
          <w:iCs/>
          <w:sz w:val="20"/>
          <w:szCs w:val="20"/>
        </w:rPr>
        <w:t xml:space="preserve">o </w:t>
      </w:r>
      <w:r w:rsidRPr="00650889">
        <w:rPr>
          <w:rFonts w:ascii="Lato" w:hAnsi="Lato" w:cs="Arial"/>
          <w:sz w:val="20"/>
          <w:szCs w:val="20"/>
        </w:rPr>
        <w:t>zezwoleniu na realizację inwestycji drogowej pn.: „</w:t>
      </w:r>
      <w:r w:rsidRPr="00650889">
        <w:rPr>
          <w:rFonts w:ascii="Lato" w:hAnsi="Lato" w:cs="Arial"/>
          <w:bCs/>
          <w:sz w:val="20"/>
          <w:szCs w:val="20"/>
        </w:rPr>
        <w:t>Budowa obwodnicy Chmielnika o długości ok. 2,8 km, w ciągu drogi wojewódzkiej nr 765 wraz z przebudową innych dróg publicznych oraz budową/przebudową sieci uzbrojenia terenu i zjazdów na terenie miasta i gminy Chmielnik</w:t>
      </w:r>
      <w:r w:rsidRPr="00650889">
        <w:rPr>
          <w:rFonts w:ascii="Lato" w:hAnsi="Lato" w:cs="Arial"/>
          <w:sz w:val="20"/>
          <w:szCs w:val="20"/>
        </w:rPr>
        <w:t xml:space="preserve">” oraz </w:t>
      </w:r>
      <w:proofErr w:type="spellStart"/>
      <w:r w:rsidRPr="00650889">
        <w:rPr>
          <w:rFonts w:ascii="Lato" w:hAnsi="Lato" w:cs="Arial"/>
          <w:sz w:val="20"/>
          <w:szCs w:val="20"/>
        </w:rPr>
        <w:t>reformatoryjnej</w:t>
      </w:r>
      <w:proofErr w:type="spellEnd"/>
      <w:r w:rsidRPr="00650889">
        <w:rPr>
          <w:rFonts w:ascii="Lato" w:hAnsi="Lato" w:cs="Arial"/>
          <w:sz w:val="20"/>
          <w:szCs w:val="20"/>
        </w:rPr>
        <w:t xml:space="preserve"> decyzji Ministra Inwestycji i Rozwoju z dnia 30 marca 2018 r., znak: DLI-I.6621.10.2017.AN.13, w części dotyczącej zjazdu do działki nr 238, z obrębu 0001 Chmielnik oraz w pkt 2 o umorzeniu w pozostałej części postępowania w sprawie stwierdzenia nieważności ww. decyzji Wojewody Świętokrzyskiego Nr 5/2016 z dnia 27 grudnia 2016 r., znak: SPN-III.7820.1.6.2016 oraz decyzji Ministra Inwestycji </w:t>
      </w:r>
      <w:r>
        <w:rPr>
          <w:rFonts w:ascii="Lato" w:hAnsi="Lato" w:cs="Arial"/>
          <w:sz w:val="20"/>
          <w:szCs w:val="20"/>
        </w:rPr>
        <w:br/>
      </w:r>
      <w:r w:rsidRPr="00650889">
        <w:rPr>
          <w:rFonts w:ascii="Lato" w:hAnsi="Lato" w:cs="Arial"/>
          <w:sz w:val="20"/>
          <w:szCs w:val="20"/>
        </w:rPr>
        <w:t>i Rozwoju z dnia 30 marca 2018 r., znak: DLI-I.6621.10.2017.AN.13</w:t>
      </w:r>
    </w:p>
    <w:p w14:paraId="630443CF" w14:textId="77777777" w:rsidR="00650889" w:rsidRPr="00650889" w:rsidRDefault="00650889" w:rsidP="00650889">
      <w:pPr>
        <w:pStyle w:val="Akapitzlist"/>
        <w:spacing w:after="120" w:line="240" w:lineRule="exact"/>
        <w:ind w:left="0"/>
        <w:jc w:val="both"/>
        <w:rPr>
          <w:rFonts w:ascii="Lato" w:hAnsi="Lato" w:cs="Arial"/>
          <w:spacing w:val="4"/>
          <w:sz w:val="20"/>
          <w:szCs w:val="20"/>
        </w:rPr>
      </w:pPr>
    </w:p>
    <w:p w14:paraId="35AA58E1" w14:textId="77777777" w:rsidR="00650889" w:rsidRPr="00650889" w:rsidRDefault="00650889" w:rsidP="00650889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18"/>
        </w:rPr>
      </w:pPr>
      <w:r w:rsidRPr="00650889">
        <w:rPr>
          <w:rFonts w:ascii="Lato" w:hAnsi="Lato" w:cs="Arial"/>
          <w:spacing w:val="4"/>
          <w:sz w:val="20"/>
          <w:szCs w:val="20"/>
        </w:rPr>
        <w:t xml:space="preserve">Strony z treścią ww. decyzji z dnia 5 grudnia 2023 r., mogą zapoznać się </w:t>
      </w:r>
      <w:r w:rsidRPr="00650889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650889">
        <w:rPr>
          <w:rFonts w:ascii="Lato" w:hAnsi="Lato" w:cs="Arial"/>
          <w:bCs/>
          <w:iCs/>
          <w:spacing w:val="4"/>
          <w:sz w:val="20"/>
          <w:szCs w:val="18"/>
        </w:rPr>
        <w:t xml:space="preserve">wtorki, czwartki </w:t>
      </w:r>
      <w:r w:rsidRPr="00650889">
        <w:rPr>
          <w:rFonts w:ascii="Lato" w:hAnsi="Lato" w:cs="Arial"/>
          <w:bCs/>
          <w:iCs/>
          <w:spacing w:val="4"/>
          <w:sz w:val="20"/>
          <w:szCs w:val="18"/>
        </w:rPr>
        <w:br/>
        <w:t xml:space="preserve">i piątki, w godzinach od 9:00 do 15:00, </w:t>
      </w:r>
      <w:r w:rsidRPr="00650889">
        <w:rPr>
          <w:rFonts w:ascii="Lato" w:hAnsi="Lato" w:cs="Arial"/>
          <w:color w:val="000000"/>
          <w:spacing w:val="4"/>
          <w:sz w:val="20"/>
          <w:szCs w:val="18"/>
          <w:u w:val="single"/>
        </w:rPr>
        <w:t>po wcześniejszym umówieniu się telefonicznie pod numerem telefonu (022) 323 40 70</w:t>
      </w:r>
      <w:r w:rsidRPr="00650889">
        <w:rPr>
          <w:rFonts w:ascii="Lato" w:hAnsi="Lato" w:cs="Arial"/>
          <w:color w:val="000000"/>
          <w:spacing w:val="4"/>
          <w:sz w:val="20"/>
          <w:szCs w:val="18"/>
        </w:rPr>
        <w:t xml:space="preserve">, jak również </w:t>
      </w:r>
      <w:r w:rsidRPr="00650889">
        <w:rPr>
          <w:rFonts w:ascii="Lato" w:hAnsi="Lato" w:cs="Arial"/>
          <w:bCs/>
          <w:spacing w:val="4"/>
          <w:sz w:val="20"/>
          <w:szCs w:val="20"/>
        </w:rPr>
        <w:t>z treścią ww. decyzji – w Urzędzie Gminy Węgierska Górka</w:t>
      </w:r>
    </w:p>
    <w:p w14:paraId="6320932B" w14:textId="77777777" w:rsidR="00650889" w:rsidRPr="00650889" w:rsidRDefault="00650889" w:rsidP="00650889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18"/>
        </w:rPr>
      </w:pPr>
      <w:r w:rsidRPr="00650889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650889">
        <w:rPr>
          <w:rFonts w:ascii="Lato" w:hAnsi="Lato" w:cs="Arial"/>
          <w:bCs/>
          <w:spacing w:val="4"/>
          <w:sz w:val="20"/>
          <w:szCs w:val="20"/>
        </w:rPr>
        <w:t>: 14 grudnia 2023 r.</w:t>
      </w:r>
      <w:r w:rsidRPr="00650889">
        <w:rPr>
          <w:rFonts w:ascii="Lato" w:hAnsi="Lato"/>
          <w:noProof/>
          <w:sz w:val="20"/>
          <w:szCs w:val="20"/>
        </w:rPr>
        <w:t xml:space="preserve"> </w:t>
      </w:r>
    </w:p>
    <w:p w14:paraId="73BAB3E2" w14:textId="77777777" w:rsidR="00650889" w:rsidRPr="00650889" w:rsidRDefault="00650889" w:rsidP="0065088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50889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650889">
        <w:rPr>
          <w:rFonts w:ascii="Lato" w:hAnsi="Lato" w:cs="Arial"/>
          <w:b/>
          <w:spacing w:val="4"/>
          <w:sz w:val="20"/>
          <w:szCs w:val="20"/>
        </w:rPr>
        <w:t>:</w:t>
      </w:r>
      <w:r w:rsidRPr="00650889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34A09177" w14:textId="77777777" w:rsidR="00E0554D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  <w:t>Z upoważnienia</w:t>
      </w:r>
    </w:p>
    <w:p w14:paraId="0EF95268" w14:textId="77777777" w:rsidR="00E0554D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Magdalena Tuzińska</w:t>
      </w:r>
    </w:p>
    <w:p w14:paraId="0DDB20E6" w14:textId="77777777" w:rsidR="00E0554D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główny specjalista - koordynator zespołu</w:t>
      </w:r>
    </w:p>
    <w:p w14:paraId="2485E15E" w14:textId="2A89C51D" w:rsidR="00431848" w:rsidRPr="00E0554D" w:rsidRDefault="00E0554D" w:rsidP="00E0554D">
      <w:pPr>
        <w:spacing w:after="240" w:line="240" w:lineRule="exact"/>
        <w:ind w:left="4395"/>
        <w:jc w:val="both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E0554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/ kwalifikowany podpis elektroniczny /</w:t>
      </w:r>
    </w:p>
    <w:p w14:paraId="5257C9A1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52F0612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2CBC26F" w14:textId="77777777" w:rsidR="00431848" w:rsidRPr="0070063D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CBF4EF9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650889">
                              <w:rPr>
                                <w:rFonts w:cs="Arial"/>
                                <w:color w:val="000000"/>
                              </w:rPr>
                              <w:t>DLI-III.7621.2.2023.SC.7 (DLI-IX)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3CBF4EF9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650889">
                        <w:rPr>
                          <w:rFonts w:cs="Arial"/>
                          <w:color w:val="000000"/>
                        </w:rPr>
                        <w:t>DLI-III.7621.2.2023.SC.7 (DLI-IX)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2E473F8C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15191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5191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="00151914">
        <w:t xml:space="preserve"> ze zm.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34E2" w14:textId="77777777" w:rsidR="00C40F1C" w:rsidRDefault="00C40F1C" w:rsidP="009276B2">
      <w:pPr>
        <w:spacing w:after="0" w:line="240" w:lineRule="auto"/>
      </w:pPr>
      <w:r>
        <w:separator/>
      </w:r>
    </w:p>
  </w:endnote>
  <w:endnote w:type="continuationSeparator" w:id="0">
    <w:p w14:paraId="225F1088" w14:textId="77777777" w:rsidR="00C40F1C" w:rsidRDefault="00C40F1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EE2852A-E48C-4579-949C-F6365A248BEC}"/>
    <w:embedBold r:id="rId2" w:fontKey="{6668B3D9-D155-4A59-AF1D-29E538D9160E}"/>
    <w:embedItalic r:id="rId3" w:fontKey="{397AA3FB-0748-487E-ACAE-5C473F9ED93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EB87DBE2-3E01-40B5-9E09-3B916858E3E8}"/>
    <w:embedBold r:id="rId5" w:fontKey="{CBD17AA6-9EBD-420C-BD5C-4D50C71A1F67}"/>
    <w:embedItalic r:id="rId6" w:fontKey="{87451F9A-2092-4C00-A9AC-470079F27E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1C4ABC5-FAC9-48FE-9FD7-89AF123F63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7AC3" w14:textId="77777777" w:rsidR="00C40F1C" w:rsidRDefault="00C40F1C" w:rsidP="009276B2">
      <w:pPr>
        <w:spacing w:after="0" w:line="240" w:lineRule="auto"/>
      </w:pPr>
      <w:r>
        <w:separator/>
      </w:r>
    </w:p>
  </w:footnote>
  <w:footnote w:type="continuationSeparator" w:id="0">
    <w:p w14:paraId="6DDC01EF" w14:textId="77777777" w:rsidR="00C40F1C" w:rsidRDefault="00C40F1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14793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BE9"/>
    <w:rsid w:val="000C6989"/>
    <w:rsid w:val="000F465F"/>
    <w:rsid w:val="00100315"/>
    <w:rsid w:val="00113528"/>
    <w:rsid w:val="001236B0"/>
    <w:rsid w:val="00151914"/>
    <w:rsid w:val="00166A88"/>
    <w:rsid w:val="00183B62"/>
    <w:rsid w:val="001B70EB"/>
    <w:rsid w:val="00201662"/>
    <w:rsid w:val="002211DD"/>
    <w:rsid w:val="00274D44"/>
    <w:rsid w:val="002830CF"/>
    <w:rsid w:val="002910FC"/>
    <w:rsid w:val="002E0C9D"/>
    <w:rsid w:val="00343A14"/>
    <w:rsid w:val="00345623"/>
    <w:rsid w:val="00362CAD"/>
    <w:rsid w:val="003A001F"/>
    <w:rsid w:val="003A1976"/>
    <w:rsid w:val="003C123B"/>
    <w:rsid w:val="003D2AD6"/>
    <w:rsid w:val="003F0446"/>
    <w:rsid w:val="004116FD"/>
    <w:rsid w:val="00431848"/>
    <w:rsid w:val="004611E0"/>
    <w:rsid w:val="00475A9A"/>
    <w:rsid w:val="004A2223"/>
    <w:rsid w:val="004A3814"/>
    <w:rsid w:val="004C2A51"/>
    <w:rsid w:val="004F5D02"/>
    <w:rsid w:val="00525949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7AF4"/>
    <w:rsid w:val="00650889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7F4D"/>
    <w:rsid w:val="009546B7"/>
    <w:rsid w:val="00973192"/>
    <w:rsid w:val="00975E1D"/>
    <w:rsid w:val="009E3D29"/>
    <w:rsid w:val="00A24ABF"/>
    <w:rsid w:val="00AD6984"/>
    <w:rsid w:val="00AE339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0F1C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0554D"/>
    <w:rsid w:val="00E1601D"/>
    <w:rsid w:val="00E3400A"/>
    <w:rsid w:val="00E71500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  <w:style w:type="character" w:customStyle="1" w:styleId="AkapitzlistZnak">
    <w:name w:val="Akapit z listą Znak"/>
    <w:aliases w:val="Nagłówek_ds_3 Znak"/>
    <w:link w:val="Akapitzlist"/>
    <w:uiPriority w:val="34"/>
    <w:rsid w:val="00650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2023-12-14T06:42:00Z</dcterms:created>
  <dcterms:modified xsi:type="dcterms:W3CDTF">2023-12-14T06:42:00Z</dcterms:modified>
</cp:coreProperties>
</file>