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F80" w:rsidRPr="00240F80" w:rsidRDefault="00240F80" w:rsidP="00240F80">
      <w:pPr>
        <w:spacing w:after="0"/>
        <w:rPr>
          <w:sz w:val="20"/>
          <w:szCs w:val="20"/>
        </w:rPr>
      </w:pPr>
      <w:r w:rsidRPr="00240F80">
        <w:rPr>
          <w:sz w:val="20"/>
          <w:szCs w:val="20"/>
        </w:rPr>
        <w:t xml:space="preserve">Wersja obowiązująca na dzień 23 stycznia 2018 r. </w:t>
      </w:r>
    </w:p>
    <w:p w:rsidR="00C154E8" w:rsidRPr="00240F80" w:rsidRDefault="00C154E8">
      <w:pPr>
        <w:spacing w:after="0"/>
        <w:rPr>
          <w:sz w:val="20"/>
          <w:szCs w:val="20"/>
        </w:rPr>
      </w:pPr>
    </w:p>
    <w:p w:rsidR="00C154E8" w:rsidRPr="00240F80" w:rsidRDefault="00240F80">
      <w:pPr>
        <w:spacing w:before="146" w:after="0"/>
        <w:jc w:val="center"/>
        <w:rPr>
          <w:sz w:val="20"/>
          <w:szCs w:val="20"/>
        </w:rPr>
      </w:pPr>
      <w:r w:rsidRPr="00240F80">
        <w:rPr>
          <w:b/>
          <w:color w:val="000000"/>
          <w:sz w:val="20"/>
          <w:szCs w:val="20"/>
        </w:rPr>
        <w:t>ROZPORZĄDZENIE WYKONAWCZE KOMISJI (UE) 2015/2068</w:t>
      </w:r>
    </w:p>
    <w:p w:rsidR="00C154E8" w:rsidRPr="00240F80" w:rsidRDefault="00240F80">
      <w:pPr>
        <w:spacing w:before="80" w:after="0"/>
        <w:jc w:val="center"/>
        <w:rPr>
          <w:sz w:val="20"/>
          <w:szCs w:val="20"/>
        </w:rPr>
      </w:pPr>
      <w:proofErr w:type="gramStart"/>
      <w:r w:rsidRPr="00240F80">
        <w:rPr>
          <w:color w:val="000000"/>
          <w:sz w:val="20"/>
          <w:szCs w:val="20"/>
        </w:rPr>
        <w:t>z</w:t>
      </w:r>
      <w:proofErr w:type="gramEnd"/>
      <w:r w:rsidRPr="00240F80">
        <w:rPr>
          <w:color w:val="000000"/>
          <w:sz w:val="20"/>
          <w:szCs w:val="20"/>
        </w:rPr>
        <w:t xml:space="preserve"> dnia 17 listopada 2015 r.</w:t>
      </w:r>
    </w:p>
    <w:p w:rsidR="00C154E8" w:rsidRPr="00240F80" w:rsidRDefault="00240F80">
      <w:pPr>
        <w:spacing w:before="80" w:after="0"/>
        <w:jc w:val="center"/>
        <w:rPr>
          <w:sz w:val="20"/>
          <w:szCs w:val="20"/>
        </w:rPr>
      </w:pPr>
      <w:proofErr w:type="gramStart"/>
      <w:r w:rsidRPr="00240F80">
        <w:rPr>
          <w:b/>
          <w:color w:val="000000"/>
          <w:sz w:val="20"/>
          <w:szCs w:val="20"/>
        </w:rPr>
        <w:t>ustanawiające</w:t>
      </w:r>
      <w:proofErr w:type="gramEnd"/>
      <w:r w:rsidRPr="00240F80">
        <w:rPr>
          <w:b/>
          <w:color w:val="000000"/>
          <w:sz w:val="20"/>
          <w:szCs w:val="20"/>
        </w:rPr>
        <w:t xml:space="preserve">, zgodnie z rozporządzeniem Parlamentu Europejskiego i Rady (UE) nr 517/2014, </w:t>
      </w:r>
      <w:bookmarkStart w:id="0" w:name="_GoBack"/>
      <w:r w:rsidRPr="00240F80">
        <w:rPr>
          <w:b/>
          <w:color w:val="000000"/>
          <w:sz w:val="20"/>
          <w:szCs w:val="20"/>
        </w:rPr>
        <w:t>formę e</w:t>
      </w:r>
      <w:r w:rsidRPr="00240F80">
        <w:rPr>
          <w:b/>
          <w:color w:val="000000"/>
          <w:sz w:val="20"/>
          <w:szCs w:val="20"/>
        </w:rPr>
        <w:t>tykiet dla produktów i urządzeń zawierających fluorowane gazy cieplarniane</w:t>
      </w:r>
      <w:bookmarkEnd w:id="0"/>
    </w:p>
    <w:p w:rsidR="00C154E8" w:rsidRPr="00240F80" w:rsidRDefault="00240F80">
      <w:pPr>
        <w:spacing w:after="0"/>
        <w:jc w:val="center"/>
        <w:rPr>
          <w:sz w:val="20"/>
          <w:szCs w:val="20"/>
        </w:rPr>
      </w:pPr>
      <w:r w:rsidRPr="00240F80">
        <w:rPr>
          <w:color w:val="000000"/>
          <w:sz w:val="20"/>
          <w:szCs w:val="20"/>
        </w:rPr>
        <w:t>(Tekst mający znaczenie dla EOG)</w:t>
      </w:r>
    </w:p>
    <w:p w:rsidR="00C154E8" w:rsidRPr="00240F80" w:rsidRDefault="00240F80">
      <w:pPr>
        <w:spacing w:before="80" w:after="0"/>
        <w:jc w:val="center"/>
        <w:rPr>
          <w:sz w:val="20"/>
          <w:szCs w:val="20"/>
        </w:rPr>
      </w:pPr>
      <w:r w:rsidRPr="00240F80">
        <w:rPr>
          <w:color w:val="000000"/>
          <w:sz w:val="20"/>
          <w:szCs w:val="20"/>
        </w:rPr>
        <w:t>KOMISJA EUROPEJSKA,</w:t>
      </w:r>
    </w:p>
    <w:p w:rsidR="00C154E8" w:rsidRPr="00240F80" w:rsidRDefault="00240F80">
      <w:pPr>
        <w:spacing w:before="25" w:after="0"/>
        <w:jc w:val="center"/>
        <w:rPr>
          <w:sz w:val="20"/>
          <w:szCs w:val="20"/>
        </w:rPr>
      </w:pPr>
      <w:proofErr w:type="gramStart"/>
      <w:r w:rsidRPr="00240F80">
        <w:rPr>
          <w:color w:val="000000"/>
          <w:sz w:val="20"/>
          <w:szCs w:val="20"/>
        </w:rPr>
        <w:t>uwzględniając</w:t>
      </w:r>
      <w:proofErr w:type="gramEnd"/>
      <w:r w:rsidRPr="00240F80">
        <w:rPr>
          <w:color w:val="000000"/>
          <w:sz w:val="20"/>
          <w:szCs w:val="20"/>
        </w:rPr>
        <w:t xml:space="preserve"> </w:t>
      </w:r>
      <w:r w:rsidRPr="00240F80">
        <w:rPr>
          <w:color w:val="1B1B1B"/>
          <w:sz w:val="20"/>
          <w:szCs w:val="20"/>
        </w:rPr>
        <w:t>Traktat</w:t>
      </w:r>
      <w:r w:rsidRPr="00240F80">
        <w:rPr>
          <w:color w:val="000000"/>
          <w:sz w:val="20"/>
          <w:szCs w:val="20"/>
        </w:rPr>
        <w:t xml:space="preserve"> o funkcjonowaniu Unii Europejskiej,</w:t>
      </w:r>
    </w:p>
    <w:p w:rsidR="00C154E8" w:rsidRPr="00240F80" w:rsidRDefault="00240F80">
      <w:pPr>
        <w:spacing w:before="25" w:after="0"/>
        <w:jc w:val="center"/>
        <w:rPr>
          <w:sz w:val="20"/>
          <w:szCs w:val="20"/>
        </w:rPr>
      </w:pPr>
      <w:r w:rsidRPr="00240F80">
        <w:rPr>
          <w:color w:val="000000"/>
          <w:sz w:val="20"/>
          <w:szCs w:val="20"/>
        </w:rPr>
        <w:t>uwzględniając rozporządzenie Parlamentu Europejskiego i Rady (UE) nr 5</w:t>
      </w:r>
      <w:r w:rsidRPr="00240F80">
        <w:rPr>
          <w:color w:val="000000"/>
          <w:sz w:val="20"/>
          <w:szCs w:val="20"/>
        </w:rPr>
        <w:t xml:space="preserve">17/2014 z dnia 16 kwietnia 2014 r. w sprawie fluorowanych gazów cieplarnianych i uchylenia rozporządzenia (WE) </w:t>
      </w:r>
      <w:proofErr w:type="gramStart"/>
      <w:r w:rsidRPr="00240F80">
        <w:rPr>
          <w:color w:val="000000"/>
          <w:sz w:val="20"/>
          <w:szCs w:val="20"/>
        </w:rPr>
        <w:t xml:space="preserve">nr 842/2006 </w:t>
      </w:r>
      <w:r w:rsidRPr="00240F80">
        <w:rPr>
          <w:color w:val="000000"/>
          <w:sz w:val="20"/>
          <w:szCs w:val="20"/>
          <w:vertAlign w:val="superscript"/>
        </w:rPr>
        <w:t>1</w:t>
      </w:r>
      <w:r w:rsidRPr="00240F80">
        <w:rPr>
          <w:color w:val="000000"/>
          <w:sz w:val="20"/>
          <w:szCs w:val="20"/>
        </w:rPr>
        <w:t xml:space="preserve"> , </w:t>
      </w:r>
      <w:proofErr w:type="gramEnd"/>
      <w:r w:rsidRPr="00240F80">
        <w:rPr>
          <w:color w:val="000000"/>
          <w:sz w:val="20"/>
          <w:szCs w:val="20"/>
        </w:rPr>
        <w:t xml:space="preserve">w szczególności jego </w:t>
      </w:r>
      <w:r w:rsidRPr="00240F80">
        <w:rPr>
          <w:color w:val="1B1B1B"/>
          <w:sz w:val="20"/>
          <w:szCs w:val="20"/>
        </w:rPr>
        <w:t>art. 12 ust. 14</w:t>
      </w:r>
      <w:r w:rsidRPr="00240F80">
        <w:rPr>
          <w:color w:val="000000"/>
          <w:sz w:val="20"/>
          <w:szCs w:val="20"/>
        </w:rPr>
        <w:t>,</w:t>
      </w:r>
    </w:p>
    <w:p w:rsidR="00C154E8" w:rsidRPr="00240F80" w:rsidRDefault="00240F80">
      <w:pPr>
        <w:spacing w:before="80" w:after="0"/>
        <w:jc w:val="center"/>
        <w:rPr>
          <w:sz w:val="20"/>
          <w:szCs w:val="20"/>
        </w:rPr>
      </w:pPr>
      <w:proofErr w:type="gramStart"/>
      <w:r w:rsidRPr="00240F80">
        <w:rPr>
          <w:color w:val="000000"/>
          <w:sz w:val="20"/>
          <w:szCs w:val="20"/>
        </w:rPr>
        <w:t>a</w:t>
      </w:r>
      <w:proofErr w:type="gramEnd"/>
      <w:r w:rsidRPr="00240F80">
        <w:rPr>
          <w:color w:val="000000"/>
          <w:sz w:val="20"/>
          <w:szCs w:val="20"/>
        </w:rPr>
        <w:t xml:space="preserve"> także mając na uwadze, co następuje:</w:t>
      </w:r>
    </w:p>
    <w:p w:rsidR="00C154E8" w:rsidRPr="00240F80" w:rsidRDefault="00240F80">
      <w:pPr>
        <w:spacing w:before="25" w:after="0"/>
        <w:rPr>
          <w:sz w:val="20"/>
          <w:szCs w:val="20"/>
        </w:rPr>
      </w:pPr>
      <w:r w:rsidRPr="00240F80">
        <w:rPr>
          <w:color w:val="000000"/>
          <w:sz w:val="20"/>
          <w:szCs w:val="20"/>
        </w:rPr>
        <w:t xml:space="preserve">(1) Do </w:t>
      </w:r>
      <w:r w:rsidRPr="00240F80">
        <w:rPr>
          <w:color w:val="1B1B1B"/>
          <w:sz w:val="20"/>
          <w:szCs w:val="20"/>
        </w:rPr>
        <w:t>art. 12</w:t>
      </w:r>
      <w:r w:rsidRPr="00240F80">
        <w:rPr>
          <w:color w:val="000000"/>
          <w:sz w:val="20"/>
          <w:szCs w:val="20"/>
        </w:rPr>
        <w:t xml:space="preserve"> rozporządzenia (UE) nr 517/2014 włącz</w:t>
      </w:r>
      <w:r w:rsidRPr="00240F80">
        <w:rPr>
          <w:color w:val="000000"/>
          <w:sz w:val="20"/>
          <w:szCs w:val="20"/>
        </w:rPr>
        <w:t xml:space="preserve">ono niektóre wymogi dotyczące etykietowania produktów i urządzeń, które zawierają fluorowane gazy cieplarniane lub których działanie jest uzależnione od fluorowanych gazów cieplarnianych, określone w </w:t>
      </w:r>
      <w:r w:rsidRPr="00240F80">
        <w:rPr>
          <w:color w:val="1B1B1B"/>
          <w:sz w:val="20"/>
          <w:szCs w:val="20"/>
        </w:rPr>
        <w:t>rozporządzeniu</w:t>
      </w:r>
      <w:r w:rsidRPr="00240F80">
        <w:rPr>
          <w:color w:val="000000"/>
          <w:sz w:val="20"/>
          <w:szCs w:val="20"/>
        </w:rPr>
        <w:t xml:space="preserve"> Komisji (WE) </w:t>
      </w:r>
      <w:proofErr w:type="gramStart"/>
      <w:r w:rsidRPr="00240F80">
        <w:rPr>
          <w:color w:val="000000"/>
          <w:sz w:val="20"/>
          <w:szCs w:val="20"/>
        </w:rPr>
        <w:t xml:space="preserve">nr 1494/2007 </w:t>
      </w:r>
      <w:r w:rsidRPr="00240F80">
        <w:rPr>
          <w:color w:val="000000"/>
          <w:sz w:val="20"/>
          <w:szCs w:val="20"/>
          <w:vertAlign w:val="superscript"/>
        </w:rPr>
        <w:t>2</w:t>
      </w:r>
      <w:r w:rsidRPr="00240F80">
        <w:rPr>
          <w:color w:val="000000"/>
          <w:sz w:val="20"/>
          <w:szCs w:val="20"/>
        </w:rPr>
        <w:t xml:space="preserve"> , </w:t>
      </w:r>
      <w:proofErr w:type="gramEnd"/>
      <w:r w:rsidRPr="00240F80">
        <w:rPr>
          <w:color w:val="000000"/>
          <w:sz w:val="20"/>
          <w:szCs w:val="20"/>
        </w:rPr>
        <w:t>oraz dodano</w:t>
      </w:r>
      <w:r w:rsidRPr="00240F80">
        <w:rPr>
          <w:color w:val="000000"/>
          <w:sz w:val="20"/>
          <w:szCs w:val="20"/>
        </w:rPr>
        <w:t xml:space="preserve"> wymogi dotyczące etykietowania pianki i fluorowanych gazów cieplarnianych wprowadzanych do obrotu dla określonych zastosowań.</w:t>
      </w:r>
    </w:p>
    <w:p w:rsidR="00C154E8" w:rsidRPr="00240F80" w:rsidRDefault="00240F80">
      <w:pPr>
        <w:spacing w:before="25" w:after="0"/>
        <w:rPr>
          <w:sz w:val="20"/>
          <w:szCs w:val="20"/>
        </w:rPr>
      </w:pPr>
      <w:r w:rsidRPr="00240F80">
        <w:rPr>
          <w:color w:val="000000"/>
          <w:sz w:val="20"/>
          <w:szCs w:val="20"/>
        </w:rPr>
        <w:t>(2) W celu zapewnienia jasności należy określić dokładnie treść informacji, które mają być podane na etykietach, o których mowa w</w:t>
      </w:r>
      <w:r w:rsidRPr="00240F80">
        <w:rPr>
          <w:color w:val="000000"/>
          <w:sz w:val="20"/>
          <w:szCs w:val="20"/>
        </w:rPr>
        <w:t xml:space="preserve"> </w:t>
      </w:r>
      <w:r w:rsidRPr="00240F80">
        <w:rPr>
          <w:color w:val="1B1B1B"/>
          <w:sz w:val="20"/>
          <w:szCs w:val="20"/>
        </w:rPr>
        <w:t>art. 12 ust. 1</w:t>
      </w:r>
      <w:r w:rsidRPr="00240F80">
        <w:rPr>
          <w:color w:val="000000"/>
          <w:sz w:val="20"/>
          <w:szCs w:val="20"/>
        </w:rPr>
        <w:t xml:space="preserve"> rozporządzenia (UE) nr 517/2014, oraz ustanowić wymogi zapewniające widoczność i czytelność takich etykiet w odniesieniu do ich układu graficznego i ich umieszczenia.</w:t>
      </w:r>
    </w:p>
    <w:p w:rsidR="00C154E8" w:rsidRPr="00240F80" w:rsidRDefault="00240F80">
      <w:pPr>
        <w:spacing w:before="25" w:after="0"/>
        <w:rPr>
          <w:sz w:val="20"/>
          <w:szCs w:val="20"/>
        </w:rPr>
      </w:pPr>
      <w:r w:rsidRPr="00240F80">
        <w:rPr>
          <w:color w:val="000000"/>
          <w:sz w:val="20"/>
          <w:szCs w:val="20"/>
        </w:rPr>
        <w:t>(3) Aby zapewnić stosowanie jednolitych etykiet na produktach zawierający</w:t>
      </w:r>
      <w:r w:rsidRPr="00240F80">
        <w:rPr>
          <w:color w:val="000000"/>
          <w:sz w:val="20"/>
          <w:szCs w:val="20"/>
        </w:rPr>
        <w:t xml:space="preserve">ch fluorowane gazy cieplarniane, które są również objęte zakresem </w:t>
      </w:r>
      <w:r w:rsidRPr="00240F80">
        <w:rPr>
          <w:color w:val="1B1B1B"/>
          <w:sz w:val="20"/>
          <w:szCs w:val="20"/>
        </w:rPr>
        <w:t>rozporządzenia</w:t>
      </w:r>
      <w:r w:rsidRPr="00240F80">
        <w:rPr>
          <w:color w:val="000000"/>
          <w:sz w:val="20"/>
          <w:szCs w:val="20"/>
        </w:rPr>
        <w:t xml:space="preserve"> Parlamentu Europejskiego i Rady (WE) </w:t>
      </w:r>
      <w:proofErr w:type="gramStart"/>
      <w:r w:rsidRPr="00240F80">
        <w:rPr>
          <w:color w:val="000000"/>
          <w:sz w:val="20"/>
          <w:szCs w:val="20"/>
        </w:rPr>
        <w:t xml:space="preserve">nr 1272/2008 </w:t>
      </w:r>
      <w:r w:rsidRPr="00240F80">
        <w:rPr>
          <w:color w:val="000000"/>
          <w:sz w:val="20"/>
          <w:szCs w:val="20"/>
          <w:vertAlign w:val="superscript"/>
        </w:rPr>
        <w:t>3</w:t>
      </w:r>
      <w:r w:rsidRPr="00240F80">
        <w:rPr>
          <w:color w:val="000000"/>
          <w:sz w:val="20"/>
          <w:szCs w:val="20"/>
        </w:rPr>
        <w:t xml:space="preserve"> , </w:t>
      </w:r>
      <w:proofErr w:type="gramEnd"/>
      <w:r w:rsidRPr="00240F80">
        <w:rPr>
          <w:color w:val="000000"/>
          <w:sz w:val="20"/>
          <w:szCs w:val="20"/>
        </w:rPr>
        <w:t>w szczególności w odniesieniu do etykietowania opakowań, w tym butli, bębnów, cystern samochodowych i cystern kolejowych,</w:t>
      </w:r>
      <w:r w:rsidRPr="00240F80">
        <w:rPr>
          <w:color w:val="000000"/>
          <w:sz w:val="20"/>
          <w:szCs w:val="20"/>
        </w:rPr>
        <w:t xml:space="preserve"> informacje dotyczące etykietowania określone w </w:t>
      </w:r>
      <w:r w:rsidRPr="00240F80">
        <w:rPr>
          <w:color w:val="1B1B1B"/>
          <w:sz w:val="20"/>
          <w:szCs w:val="20"/>
        </w:rPr>
        <w:t>rozporządzeniu</w:t>
      </w:r>
      <w:r w:rsidRPr="00240F80">
        <w:rPr>
          <w:color w:val="000000"/>
          <w:sz w:val="20"/>
          <w:szCs w:val="20"/>
        </w:rPr>
        <w:t xml:space="preserve"> (UE) nr 517/2014 należy wskazać w sekcji na etykiecie poświęconej informacjom uzupełniającym.</w:t>
      </w:r>
    </w:p>
    <w:p w:rsidR="00C154E8" w:rsidRPr="00240F80" w:rsidRDefault="00240F80">
      <w:pPr>
        <w:spacing w:before="25" w:after="0"/>
        <w:rPr>
          <w:sz w:val="20"/>
          <w:szCs w:val="20"/>
        </w:rPr>
      </w:pPr>
      <w:r w:rsidRPr="00240F80">
        <w:rPr>
          <w:color w:val="000000"/>
          <w:sz w:val="20"/>
          <w:szCs w:val="20"/>
        </w:rPr>
        <w:t xml:space="preserve">(4) </w:t>
      </w:r>
      <w:proofErr w:type="gramStart"/>
      <w:r w:rsidRPr="00240F80">
        <w:rPr>
          <w:color w:val="000000"/>
          <w:sz w:val="20"/>
          <w:szCs w:val="20"/>
        </w:rPr>
        <w:t>Należy zatem</w:t>
      </w:r>
      <w:proofErr w:type="gramEnd"/>
      <w:r w:rsidRPr="00240F80">
        <w:rPr>
          <w:color w:val="000000"/>
          <w:sz w:val="20"/>
          <w:szCs w:val="20"/>
        </w:rPr>
        <w:t xml:space="preserve"> uchylić </w:t>
      </w:r>
      <w:r w:rsidRPr="00240F80">
        <w:rPr>
          <w:color w:val="1B1B1B"/>
          <w:sz w:val="20"/>
          <w:szCs w:val="20"/>
        </w:rPr>
        <w:t>rozporządzenie</w:t>
      </w:r>
      <w:r w:rsidRPr="00240F80">
        <w:rPr>
          <w:color w:val="000000"/>
          <w:sz w:val="20"/>
          <w:szCs w:val="20"/>
        </w:rPr>
        <w:t xml:space="preserve"> (WE) nr 1494/2007.</w:t>
      </w:r>
    </w:p>
    <w:p w:rsidR="00C154E8" w:rsidRPr="00240F80" w:rsidRDefault="00240F80">
      <w:pPr>
        <w:spacing w:before="25" w:after="0"/>
        <w:rPr>
          <w:sz w:val="20"/>
          <w:szCs w:val="20"/>
        </w:rPr>
      </w:pPr>
      <w:r w:rsidRPr="00240F80">
        <w:rPr>
          <w:color w:val="000000"/>
          <w:sz w:val="20"/>
          <w:szCs w:val="20"/>
        </w:rPr>
        <w:t>(5) Środki przewidziane w niniejszym roz</w:t>
      </w:r>
      <w:r w:rsidRPr="00240F80">
        <w:rPr>
          <w:color w:val="000000"/>
          <w:sz w:val="20"/>
          <w:szCs w:val="20"/>
        </w:rPr>
        <w:t xml:space="preserve">porządzeniu są zgodne z opinią komitetu ustanowionego na podstawie </w:t>
      </w:r>
      <w:r w:rsidRPr="00240F80">
        <w:rPr>
          <w:color w:val="1B1B1B"/>
          <w:sz w:val="20"/>
          <w:szCs w:val="20"/>
        </w:rPr>
        <w:t>art. 24</w:t>
      </w:r>
      <w:r w:rsidRPr="00240F80">
        <w:rPr>
          <w:color w:val="000000"/>
          <w:sz w:val="20"/>
          <w:szCs w:val="20"/>
        </w:rPr>
        <w:t xml:space="preserve"> rozporządzenia (UE) nr 517/2014,</w:t>
      </w:r>
    </w:p>
    <w:p w:rsidR="00C154E8" w:rsidRPr="00240F80" w:rsidRDefault="00240F80">
      <w:pPr>
        <w:spacing w:before="25" w:after="0"/>
        <w:rPr>
          <w:sz w:val="20"/>
          <w:szCs w:val="20"/>
        </w:rPr>
      </w:pPr>
      <w:r w:rsidRPr="00240F80">
        <w:rPr>
          <w:color w:val="000000"/>
          <w:sz w:val="20"/>
          <w:szCs w:val="20"/>
        </w:rPr>
        <w:t>PRZYJMUJE NINIEJSZE ROZPORZĄDZENIE:</w:t>
      </w:r>
    </w:p>
    <w:p w:rsidR="00C154E8" w:rsidRPr="00240F80" w:rsidRDefault="00C154E8">
      <w:pPr>
        <w:spacing w:before="80" w:after="0"/>
        <w:rPr>
          <w:sz w:val="20"/>
          <w:szCs w:val="20"/>
        </w:rPr>
      </w:pPr>
    </w:p>
    <w:p w:rsidR="00C154E8" w:rsidRPr="00240F80" w:rsidRDefault="00240F80">
      <w:pPr>
        <w:spacing w:after="0"/>
        <w:rPr>
          <w:sz w:val="20"/>
          <w:szCs w:val="20"/>
        </w:rPr>
      </w:pPr>
      <w:r w:rsidRPr="00240F80">
        <w:rPr>
          <w:b/>
          <w:color w:val="000000"/>
          <w:sz w:val="20"/>
          <w:szCs w:val="20"/>
        </w:rPr>
        <w:t xml:space="preserve">Artykuł  1 </w:t>
      </w:r>
    </w:p>
    <w:p w:rsidR="00C154E8" w:rsidRPr="00240F80" w:rsidRDefault="00240F80">
      <w:pPr>
        <w:spacing w:after="0"/>
        <w:rPr>
          <w:sz w:val="20"/>
          <w:szCs w:val="20"/>
        </w:rPr>
      </w:pPr>
      <w:r w:rsidRPr="00240F80">
        <w:rPr>
          <w:b/>
          <w:color w:val="000000"/>
          <w:sz w:val="20"/>
          <w:szCs w:val="20"/>
        </w:rPr>
        <w:t>Przedmiot</w:t>
      </w:r>
    </w:p>
    <w:p w:rsidR="00C154E8" w:rsidRPr="00240F80" w:rsidRDefault="00240F80">
      <w:pPr>
        <w:spacing w:before="25" w:after="0"/>
        <w:jc w:val="both"/>
        <w:rPr>
          <w:sz w:val="20"/>
          <w:szCs w:val="20"/>
        </w:rPr>
      </w:pPr>
      <w:r w:rsidRPr="00240F80">
        <w:rPr>
          <w:color w:val="000000"/>
          <w:sz w:val="20"/>
          <w:szCs w:val="20"/>
        </w:rPr>
        <w:t xml:space="preserve">Niniejsze rozporządzenie określa formę etykiet, jakie stosuje się w odniesieniu do rodzajów produktów i urządzeń wymienionych w </w:t>
      </w:r>
      <w:r w:rsidRPr="00240F80">
        <w:rPr>
          <w:color w:val="1B1B1B"/>
          <w:sz w:val="20"/>
          <w:szCs w:val="20"/>
        </w:rPr>
        <w:t>art. 12 ust. 1</w:t>
      </w:r>
      <w:r w:rsidRPr="00240F80">
        <w:rPr>
          <w:color w:val="000000"/>
          <w:sz w:val="20"/>
          <w:szCs w:val="20"/>
        </w:rPr>
        <w:t xml:space="preserve">, </w:t>
      </w:r>
      <w:r w:rsidRPr="00240F80">
        <w:rPr>
          <w:color w:val="1B1B1B"/>
          <w:sz w:val="20"/>
          <w:szCs w:val="20"/>
        </w:rPr>
        <w:t>2</w:t>
      </w:r>
      <w:r w:rsidRPr="00240F80">
        <w:rPr>
          <w:color w:val="000000"/>
          <w:sz w:val="20"/>
          <w:szCs w:val="20"/>
        </w:rPr>
        <w:t xml:space="preserve"> i </w:t>
      </w:r>
      <w:r w:rsidRPr="00240F80">
        <w:rPr>
          <w:color w:val="1B1B1B"/>
          <w:sz w:val="20"/>
          <w:szCs w:val="20"/>
        </w:rPr>
        <w:t>5</w:t>
      </w:r>
      <w:r w:rsidRPr="00240F80">
        <w:rPr>
          <w:color w:val="000000"/>
          <w:sz w:val="20"/>
          <w:szCs w:val="20"/>
        </w:rPr>
        <w:t xml:space="preserve"> rozporządzenia (UE) nr 517/2014, jak również do fluorowanych gazów cieplarnianych, o których mowa w </w:t>
      </w:r>
      <w:r w:rsidRPr="00240F80">
        <w:rPr>
          <w:color w:val="1B1B1B"/>
          <w:sz w:val="20"/>
          <w:szCs w:val="20"/>
        </w:rPr>
        <w:t>art. 1</w:t>
      </w:r>
      <w:r w:rsidRPr="00240F80">
        <w:rPr>
          <w:color w:val="1B1B1B"/>
          <w:sz w:val="20"/>
          <w:szCs w:val="20"/>
        </w:rPr>
        <w:t>2 ust. 6-12</w:t>
      </w:r>
      <w:r w:rsidRPr="00240F80">
        <w:rPr>
          <w:color w:val="000000"/>
          <w:sz w:val="20"/>
          <w:szCs w:val="20"/>
        </w:rPr>
        <w:t xml:space="preserve"> tego rozporządzenia.</w:t>
      </w:r>
    </w:p>
    <w:p w:rsidR="00C154E8" w:rsidRPr="00240F80" w:rsidRDefault="00C154E8">
      <w:pPr>
        <w:spacing w:before="80" w:after="0"/>
        <w:rPr>
          <w:sz w:val="20"/>
          <w:szCs w:val="20"/>
        </w:rPr>
      </w:pPr>
    </w:p>
    <w:p w:rsidR="00C154E8" w:rsidRPr="00240F80" w:rsidRDefault="00240F80">
      <w:pPr>
        <w:spacing w:after="0"/>
        <w:rPr>
          <w:sz w:val="20"/>
          <w:szCs w:val="20"/>
        </w:rPr>
      </w:pPr>
      <w:r w:rsidRPr="00240F80">
        <w:rPr>
          <w:b/>
          <w:color w:val="000000"/>
          <w:sz w:val="20"/>
          <w:szCs w:val="20"/>
        </w:rPr>
        <w:t xml:space="preserve">Artykuł  2 </w:t>
      </w:r>
    </w:p>
    <w:p w:rsidR="00C154E8" w:rsidRPr="00240F80" w:rsidRDefault="00240F80">
      <w:pPr>
        <w:spacing w:after="0"/>
        <w:rPr>
          <w:sz w:val="20"/>
          <w:szCs w:val="20"/>
        </w:rPr>
      </w:pPr>
      <w:r w:rsidRPr="00240F80">
        <w:rPr>
          <w:b/>
          <w:color w:val="000000"/>
          <w:sz w:val="20"/>
          <w:szCs w:val="20"/>
        </w:rPr>
        <w:t>Forma etykiety</w:t>
      </w:r>
    </w:p>
    <w:p w:rsidR="00C154E8" w:rsidRPr="00240F80" w:rsidRDefault="00240F80">
      <w:pPr>
        <w:spacing w:before="26" w:after="0"/>
        <w:rPr>
          <w:sz w:val="20"/>
          <w:szCs w:val="20"/>
        </w:rPr>
      </w:pPr>
      <w:r w:rsidRPr="00240F80">
        <w:rPr>
          <w:color w:val="000000"/>
          <w:sz w:val="20"/>
          <w:szCs w:val="20"/>
        </w:rPr>
        <w:t xml:space="preserve">1. Informacje na etykiecie muszą wyraźnie odróżniać się od tła etykiety, a ich rozmiar i odstępy muszą zapewniać wyraźną czytelność. W </w:t>
      </w:r>
      <w:proofErr w:type="gramStart"/>
      <w:r w:rsidRPr="00240F80">
        <w:rPr>
          <w:color w:val="000000"/>
          <w:sz w:val="20"/>
          <w:szCs w:val="20"/>
        </w:rPr>
        <w:t>przypadku gdy</w:t>
      </w:r>
      <w:proofErr w:type="gramEnd"/>
      <w:r w:rsidRPr="00240F80">
        <w:rPr>
          <w:color w:val="000000"/>
          <w:sz w:val="20"/>
          <w:szCs w:val="20"/>
        </w:rPr>
        <w:t xml:space="preserve"> informacje wymagane zgodnie z niniejszym rozpo</w:t>
      </w:r>
      <w:r w:rsidRPr="00240F80">
        <w:rPr>
          <w:color w:val="000000"/>
          <w:sz w:val="20"/>
          <w:szCs w:val="20"/>
        </w:rPr>
        <w:t>rządzeniem są dodawane do etykiety już umieszczonej na produkcie lub urządzeniu, rozmiar zastosowanej czcionki nie może być mniejszy niż rozmiar najmniejszej czcionki, jaką zapisane są inne informacje na etykiecie lub na istniejących tabliczkach, lub na et</w:t>
      </w:r>
      <w:r w:rsidRPr="00240F80">
        <w:rPr>
          <w:color w:val="000000"/>
          <w:sz w:val="20"/>
          <w:szCs w:val="20"/>
        </w:rPr>
        <w:t>ykietach z informacjami o innych produktach.</w:t>
      </w:r>
    </w:p>
    <w:p w:rsidR="00C154E8" w:rsidRPr="00240F80" w:rsidRDefault="00240F80">
      <w:pPr>
        <w:spacing w:before="26" w:after="0"/>
        <w:rPr>
          <w:sz w:val="20"/>
          <w:szCs w:val="20"/>
        </w:rPr>
      </w:pPr>
      <w:r w:rsidRPr="00240F80">
        <w:rPr>
          <w:color w:val="000000"/>
          <w:sz w:val="20"/>
          <w:szCs w:val="20"/>
        </w:rPr>
        <w:lastRenderedPageBreak/>
        <w:t>2. Cała etykieta i jej treść muszą być zaprojektowane w sposób gwarantujący, że pozostaną one na stałe na produkcie lub urządzeniu i będą czytelne w normalnych warunkach eksploatacyjnych przez cały okres, w jaki</w:t>
      </w:r>
      <w:r w:rsidRPr="00240F80">
        <w:rPr>
          <w:color w:val="000000"/>
          <w:sz w:val="20"/>
          <w:szCs w:val="20"/>
        </w:rPr>
        <w:t>m produkt lub urządzenie będzie zawierać fluorowane gazy cieplarniane.</w:t>
      </w:r>
    </w:p>
    <w:p w:rsidR="00C154E8" w:rsidRPr="00240F80" w:rsidRDefault="00240F80">
      <w:pPr>
        <w:spacing w:before="26" w:after="0"/>
        <w:rPr>
          <w:sz w:val="20"/>
          <w:szCs w:val="20"/>
        </w:rPr>
      </w:pPr>
      <w:r w:rsidRPr="00240F80">
        <w:rPr>
          <w:color w:val="000000"/>
          <w:sz w:val="20"/>
          <w:szCs w:val="20"/>
        </w:rPr>
        <w:t xml:space="preserve">3. Produkty i urządzenia, o których mowa w </w:t>
      </w:r>
      <w:r w:rsidRPr="00240F80">
        <w:rPr>
          <w:color w:val="1B1B1B"/>
          <w:sz w:val="20"/>
          <w:szCs w:val="20"/>
        </w:rPr>
        <w:t>art. 12 ust. 1</w:t>
      </w:r>
      <w:r w:rsidRPr="00240F80">
        <w:rPr>
          <w:color w:val="000000"/>
          <w:sz w:val="20"/>
          <w:szCs w:val="20"/>
        </w:rPr>
        <w:t xml:space="preserve"> rozporządzenia (UE) nr 517/2014, opatruje się etykietą zawierającą informacje określone w </w:t>
      </w:r>
      <w:r w:rsidRPr="00240F80">
        <w:rPr>
          <w:color w:val="1B1B1B"/>
          <w:sz w:val="20"/>
          <w:szCs w:val="20"/>
        </w:rPr>
        <w:t>art. 12 ust. 3</w:t>
      </w:r>
      <w:r w:rsidRPr="00240F80">
        <w:rPr>
          <w:color w:val="000000"/>
          <w:sz w:val="20"/>
          <w:szCs w:val="20"/>
        </w:rPr>
        <w:t xml:space="preserve"> rozporządzenia (UE) nr</w:t>
      </w:r>
      <w:r w:rsidRPr="00240F80">
        <w:rPr>
          <w:color w:val="000000"/>
          <w:sz w:val="20"/>
          <w:szCs w:val="20"/>
        </w:rPr>
        <w:t xml:space="preserve"> 517/2014 i obejmujące sformułowanie "Zawiera fluorowane gazy cieplarniane".</w:t>
      </w:r>
    </w:p>
    <w:p w:rsidR="00C154E8" w:rsidRPr="00240F80" w:rsidRDefault="00240F80">
      <w:pPr>
        <w:spacing w:before="26" w:after="0"/>
        <w:rPr>
          <w:sz w:val="20"/>
          <w:szCs w:val="20"/>
        </w:rPr>
      </w:pPr>
      <w:r w:rsidRPr="00240F80">
        <w:rPr>
          <w:color w:val="000000"/>
          <w:sz w:val="20"/>
          <w:szCs w:val="20"/>
        </w:rPr>
        <w:t xml:space="preserve">4. Masa fluorowanych gazów cieplarnianych jest wyrażana w kilogramach, a </w:t>
      </w:r>
      <w:proofErr w:type="gramStart"/>
      <w:r w:rsidRPr="00240F80">
        <w:rPr>
          <w:color w:val="000000"/>
          <w:sz w:val="20"/>
          <w:szCs w:val="20"/>
        </w:rPr>
        <w:t>ekwiwalent CO</w:t>
      </w:r>
      <w:proofErr w:type="gramEnd"/>
      <w:r w:rsidRPr="00240F80">
        <w:rPr>
          <w:color w:val="000000"/>
          <w:sz w:val="20"/>
          <w:szCs w:val="20"/>
          <w:vertAlign w:val="subscript"/>
        </w:rPr>
        <w:t>2</w:t>
      </w:r>
      <w:r w:rsidRPr="00240F80">
        <w:rPr>
          <w:color w:val="000000"/>
          <w:sz w:val="20"/>
          <w:szCs w:val="20"/>
        </w:rPr>
        <w:t xml:space="preserve"> wyraża się w tonach.</w:t>
      </w:r>
    </w:p>
    <w:p w:rsidR="00C154E8" w:rsidRPr="00240F80" w:rsidRDefault="00240F80">
      <w:pPr>
        <w:spacing w:before="26" w:after="0"/>
        <w:rPr>
          <w:sz w:val="20"/>
          <w:szCs w:val="20"/>
        </w:rPr>
      </w:pPr>
      <w:r w:rsidRPr="00240F80">
        <w:rPr>
          <w:color w:val="000000"/>
          <w:sz w:val="20"/>
          <w:szCs w:val="20"/>
        </w:rPr>
        <w:t>5. Gdy urządzenie jest fabrycznie napełniane fluorowanymi gazami ciepl</w:t>
      </w:r>
      <w:r w:rsidRPr="00240F80">
        <w:rPr>
          <w:color w:val="000000"/>
          <w:sz w:val="20"/>
          <w:szCs w:val="20"/>
        </w:rPr>
        <w:t>arnianymi lub gdy jego działanie jest uzależnione od takich gazów i gazy te mogą być uzupełniane poza miejscem wytwarzania, a ich ostateczna łączna ilość nie została określona przez producenta, etykieta wskazuje na ilość, jaką napełniono urządzenie w miejs</w:t>
      </w:r>
      <w:r w:rsidRPr="00240F80">
        <w:rPr>
          <w:color w:val="000000"/>
          <w:sz w:val="20"/>
          <w:szCs w:val="20"/>
        </w:rPr>
        <w:t>cu wytwarzania, lub ilość, na którą urządzenie jest zaprojektowane, i przewidziane jest na niej miejsce na wpisanie ilości uzupełnionych poza miejscem wytwarzania oraz ostatecznej łącznej ilości fluorowanych gazów cieplarnianych.</w:t>
      </w:r>
    </w:p>
    <w:p w:rsidR="00C154E8" w:rsidRPr="00240F80" w:rsidRDefault="00240F80">
      <w:pPr>
        <w:spacing w:before="26" w:after="0"/>
        <w:rPr>
          <w:sz w:val="20"/>
          <w:szCs w:val="20"/>
        </w:rPr>
      </w:pPr>
      <w:r w:rsidRPr="00240F80">
        <w:rPr>
          <w:color w:val="000000"/>
          <w:sz w:val="20"/>
          <w:szCs w:val="20"/>
        </w:rPr>
        <w:t xml:space="preserve">6. Jeżeli produkt zawiera </w:t>
      </w:r>
      <w:r w:rsidRPr="00240F80">
        <w:rPr>
          <w:color w:val="000000"/>
          <w:sz w:val="20"/>
          <w:szCs w:val="20"/>
        </w:rPr>
        <w:t xml:space="preserve">fluorowane gazy cieplarniane lub </w:t>
      </w:r>
      <w:proofErr w:type="spellStart"/>
      <w:r w:rsidRPr="00240F80">
        <w:rPr>
          <w:color w:val="000000"/>
          <w:sz w:val="20"/>
          <w:szCs w:val="20"/>
        </w:rPr>
        <w:t>przedmieszki</w:t>
      </w:r>
      <w:proofErr w:type="spellEnd"/>
      <w:r w:rsidRPr="00240F80">
        <w:rPr>
          <w:color w:val="000000"/>
          <w:sz w:val="20"/>
          <w:szCs w:val="20"/>
        </w:rPr>
        <w:t xml:space="preserve"> </w:t>
      </w:r>
      <w:proofErr w:type="spellStart"/>
      <w:r w:rsidRPr="00240F80">
        <w:rPr>
          <w:color w:val="000000"/>
          <w:sz w:val="20"/>
          <w:szCs w:val="20"/>
        </w:rPr>
        <w:t>poliolowe</w:t>
      </w:r>
      <w:proofErr w:type="spellEnd"/>
      <w:r w:rsidRPr="00240F80">
        <w:rPr>
          <w:color w:val="000000"/>
          <w:sz w:val="20"/>
          <w:szCs w:val="20"/>
        </w:rPr>
        <w:t xml:space="preserve">, etykietuje się go również zgodnie z </w:t>
      </w:r>
      <w:r w:rsidRPr="00240F80">
        <w:rPr>
          <w:color w:val="1B1B1B"/>
          <w:sz w:val="20"/>
          <w:szCs w:val="20"/>
        </w:rPr>
        <w:t>rozporządzeniem</w:t>
      </w:r>
      <w:r w:rsidRPr="00240F80">
        <w:rPr>
          <w:color w:val="000000"/>
          <w:sz w:val="20"/>
          <w:szCs w:val="20"/>
        </w:rPr>
        <w:t xml:space="preserve"> (WE) nr 1272/2008, a na etykiecie umieszcza się informacje określone w </w:t>
      </w:r>
      <w:r w:rsidRPr="00240F80">
        <w:rPr>
          <w:color w:val="1B1B1B"/>
          <w:sz w:val="20"/>
          <w:szCs w:val="20"/>
        </w:rPr>
        <w:t>art. 12 ust. 3</w:t>
      </w:r>
      <w:r w:rsidRPr="00240F80">
        <w:rPr>
          <w:color w:val="000000"/>
          <w:sz w:val="20"/>
          <w:szCs w:val="20"/>
        </w:rPr>
        <w:t xml:space="preserve"> i </w:t>
      </w:r>
      <w:r w:rsidRPr="00240F80">
        <w:rPr>
          <w:color w:val="1B1B1B"/>
          <w:sz w:val="20"/>
          <w:szCs w:val="20"/>
        </w:rPr>
        <w:t>5-12</w:t>
      </w:r>
      <w:r w:rsidRPr="00240F80">
        <w:rPr>
          <w:color w:val="000000"/>
          <w:sz w:val="20"/>
          <w:szCs w:val="20"/>
        </w:rPr>
        <w:t xml:space="preserve"> rozporządzenia (UE) nr 517/2014 w sekcji poświęconej i</w:t>
      </w:r>
      <w:r w:rsidRPr="00240F80">
        <w:rPr>
          <w:color w:val="000000"/>
          <w:sz w:val="20"/>
          <w:szCs w:val="20"/>
        </w:rPr>
        <w:t xml:space="preserve">nformacjom uzupełniającym, o których mowa w </w:t>
      </w:r>
      <w:r w:rsidRPr="00240F80">
        <w:rPr>
          <w:color w:val="1B1B1B"/>
          <w:sz w:val="20"/>
          <w:szCs w:val="20"/>
        </w:rPr>
        <w:t>art. 25</w:t>
      </w:r>
      <w:r w:rsidRPr="00240F80">
        <w:rPr>
          <w:color w:val="000000"/>
          <w:sz w:val="20"/>
          <w:szCs w:val="20"/>
        </w:rPr>
        <w:t xml:space="preserve"> rozporządzenia (WE) nr 1272/2008.</w:t>
      </w:r>
    </w:p>
    <w:p w:rsidR="00C154E8" w:rsidRPr="00240F80" w:rsidRDefault="00240F80">
      <w:pPr>
        <w:spacing w:before="26" w:after="0"/>
        <w:rPr>
          <w:sz w:val="20"/>
          <w:szCs w:val="20"/>
        </w:rPr>
      </w:pPr>
      <w:r w:rsidRPr="00240F80">
        <w:rPr>
          <w:color w:val="000000"/>
          <w:sz w:val="20"/>
          <w:szCs w:val="20"/>
        </w:rPr>
        <w:t xml:space="preserve">7. Gdy fluorowane gazy cieplarniane mają służyć do niektórych zastosowań zgodnie z </w:t>
      </w:r>
      <w:r w:rsidRPr="00240F80">
        <w:rPr>
          <w:color w:val="1B1B1B"/>
          <w:sz w:val="20"/>
          <w:szCs w:val="20"/>
        </w:rPr>
        <w:t>art. 12 ust. 6-12</w:t>
      </w:r>
      <w:r w:rsidRPr="00240F80">
        <w:rPr>
          <w:color w:val="000000"/>
          <w:sz w:val="20"/>
          <w:szCs w:val="20"/>
        </w:rPr>
        <w:t xml:space="preserve"> rozporządzenia (UE) nr 517/2014, na etykiecie należy zamieścić następ</w:t>
      </w:r>
      <w:r w:rsidRPr="00240F80">
        <w:rPr>
          <w:color w:val="000000"/>
          <w:sz w:val="20"/>
          <w:szCs w:val="20"/>
        </w:rPr>
        <w:t>ujący tekst:</w:t>
      </w:r>
    </w:p>
    <w:p w:rsidR="00C154E8" w:rsidRPr="00240F80" w:rsidRDefault="00240F80">
      <w:pPr>
        <w:spacing w:after="0"/>
        <w:ind w:left="373"/>
        <w:rPr>
          <w:sz w:val="20"/>
          <w:szCs w:val="20"/>
        </w:rPr>
      </w:pPr>
      <w:r w:rsidRPr="00240F80">
        <w:rPr>
          <w:color w:val="000000"/>
          <w:sz w:val="20"/>
          <w:szCs w:val="20"/>
        </w:rPr>
        <w:t xml:space="preserve">a) "100 % zregenerowane" lub "100 % poddane recyklingowi": w </w:t>
      </w:r>
      <w:proofErr w:type="gramStart"/>
      <w:r w:rsidRPr="00240F80">
        <w:rPr>
          <w:color w:val="000000"/>
          <w:sz w:val="20"/>
          <w:szCs w:val="20"/>
        </w:rPr>
        <w:t>przypadku gdy</w:t>
      </w:r>
      <w:proofErr w:type="gramEnd"/>
      <w:r w:rsidRPr="00240F80">
        <w:rPr>
          <w:color w:val="000000"/>
          <w:sz w:val="20"/>
          <w:szCs w:val="20"/>
        </w:rPr>
        <w:t xml:space="preserve"> pochodzące z regeneracji lub z recyklingu fluorowane gazy cieplarniane nie zawierają pierwotnych fluorowanych gazów cieplarnianych. Adres zakładu, w którym gazy poddano</w:t>
      </w:r>
      <w:r w:rsidRPr="00240F80">
        <w:rPr>
          <w:color w:val="000000"/>
          <w:sz w:val="20"/>
          <w:szCs w:val="20"/>
        </w:rPr>
        <w:t xml:space="preserve"> regeneracji lub recyklingowi, obejmuje adres pocztowy w Unii;</w:t>
      </w:r>
    </w:p>
    <w:p w:rsidR="00C154E8" w:rsidRPr="00240F80" w:rsidRDefault="00240F80">
      <w:pPr>
        <w:spacing w:after="0"/>
        <w:ind w:left="373"/>
        <w:rPr>
          <w:sz w:val="20"/>
          <w:szCs w:val="20"/>
        </w:rPr>
      </w:pPr>
      <w:proofErr w:type="gramStart"/>
      <w:r w:rsidRPr="00240F80">
        <w:rPr>
          <w:color w:val="000000"/>
          <w:sz w:val="20"/>
          <w:szCs w:val="20"/>
        </w:rPr>
        <w:t>b</w:t>
      </w:r>
      <w:proofErr w:type="gramEnd"/>
      <w:r w:rsidRPr="00240F80">
        <w:rPr>
          <w:color w:val="000000"/>
          <w:sz w:val="20"/>
          <w:szCs w:val="20"/>
        </w:rPr>
        <w:t>) "Przywożone wyłącznie w celu zniszczenia": w przypadku ilości fluorowanych gazów cieplarnianych przywożonych do zniszczenia;</w:t>
      </w:r>
    </w:p>
    <w:p w:rsidR="00C154E8" w:rsidRPr="00240F80" w:rsidRDefault="00240F80">
      <w:pPr>
        <w:spacing w:after="0"/>
        <w:ind w:left="373"/>
        <w:rPr>
          <w:sz w:val="20"/>
          <w:szCs w:val="20"/>
        </w:rPr>
      </w:pPr>
      <w:proofErr w:type="gramStart"/>
      <w:r w:rsidRPr="00240F80">
        <w:rPr>
          <w:color w:val="000000"/>
          <w:sz w:val="20"/>
          <w:szCs w:val="20"/>
        </w:rPr>
        <w:t>c</w:t>
      </w:r>
      <w:proofErr w:type="gramEnd"/>
      <w:r w:rsidRPr="00240F80">
        <w:rPr>
          <w:color w:val="000000"/>
          <w:sz w:val="20"/>
          <w:szCs w:val="20"/>
        </w:rPr>
        <w:t>) "Jedynie do celów bezpośredniego wywozu luzem poza UE": w przy</w:t>
      </w:r>
      <w:r w:rsidRPr="00240F80">
        <w:rPr>
          <w:color w:val="000000"/>
          <w:sz w:val="20"/>
          <w:szCs w:val="20"/>
        </w:rPr>
        <w:t>padku ilości fluorowanych gazów cieplarnianych dostarczanych przedsiębiorstwu przez producenta lub importera w celu bezpośredniego wywozu luzem poza Unię;</w:t>
      </w:r>
    </w:p>
    <w:p w:rsidR="00C154E8" w:rsidRPr="00240F80" w:rsidRDefault="00240F80">
      <w:pPr>
        <w:spacing w:after="0"/>
        <w:ind w:left="373"/>
        <w:rPr>
          <w:sz w:val="20"/>
          <w:szCs w:val="20"/>
        </w:rPr>
      </w:pPr>
      <w:proofErr w:type="gramStart"/>
      <w:r w:rsidRPr="00240F80">
        <w:rPr>
          <w:color w:val="000000"/>
          <w:sz w:val="20"/>
          <w:szCs w:val="20"/>
        </w:rPr>
        <w:t>d</w:t>
      </w:r>
      <w:proofErr w:type="gramEnd"/>
      <w:r w:rsidRPr="00240F80">
        <w:rPr>
          <w:color w:val="000000"/>
          <w:sz w:val="20"/>
          <w:szCs w:val="20"/>
        </w:rPr>
        <w:t>) "Jedynie do stosowania w sprzęcie wojskowym": w przypadku ilości fluorowanych gazów cieplarnianych</w:t>
      </w:r>
      <w:r w:rsidRPr="00240F80">
        <w:rPr>
          <w:color w:val="000000"/>
          <w:sz w:val="20"/>
          <w:szCs w:val="20"/>
        </w:rPr>
        <w:t>, które mają być stosowane w sprzęcie wojskowym;</w:t>
      </w:r>
    </w:p>
    <w:p w:rsidR="00C154E8" w:rsidRPr="00240F80" w:rsidRDefault="00240F80">
      <w:pPr>
        <w:spacing w:after="0"/>
        <w:ind w:left="373"/>
        <w:rPr>
          <w:sz w:val="20"/>
          <w:szCs w:val="20"/>
        </w:rPr>
      </w:pPr>
      <w:proofErr w:type="gramStart"/>
      <w:r w:rsidRPr="00240F80">
        <w:rPr>
          <w:color w:val="000000"/>
          <w:sz w:val="20"/>
          <w:szCs w:val="20"/>
        </w:rPr>
        <w:t>e</w:t>
      </w:r>
      <w:proofErr w:type="gramEnd"/>
      <w:r w:rsidRPr="00240F80">
        <w:rPr>
          <w:color w:val="000000"/>
          <w:sz w:val="20"/>
          <w:szCs w:val="20"/>
        </w:rPr>
        <w:t>) "Jedynie do celów trawienia/czyszczenia w branży półprzewodników": w przypadku ilości fluorowanych gazów cieplarnianych, które mają być stosowane do trawienia i czyszczenia w branży półprzewodników;</w:t>
      </w:r>
    </w:p>
    <w:p w:rsidR="00C154E8" w:rsidRPr="00240F80" w:rsidRDefault="00240F80">
      <w:pPr>
        <w:spacing w:after="0"/>
        <w:ind w:left="373"/>
        <w:rPr>
          <w:sz w:val="20"/>
          <w:szCs w:val="20"/>
        </w:rPr>
      </w:pPr>
      <w:r w:rsidRPr="00240F80">
        <w:rPr>
          <w:color w:val="000000"/>
          <w:sz w:val="20"/>
          <w:szCs w:val="20"/>
        </w:rPr>
        <w:t>f) "J</w:t>
      </w:r>
      <w:r w:rsidRPr="00240F80">
        <w:rPr>
          <w:color w:val="000000"/>
          <w:sz w:val="20"/>
          <w:szCs w:val="20"/>
        </w:rPr>
        <w:t xml:space="preserve">edynie do </w:t>
      </w:r>
      <w:proofErr w:type="gramStart"/>
      <w:r w:rsidRPr="00240F80">
        <w:rPr>
          <w:color w:val="000000"/>
          <w:sz w:val="20"/>
          <w:szCs w:val="20"/>
        </w:rPr>
        <w:t>stosowania jako</w:t>
      </w:r>
      <w:proofErr w:type="gramEnd"/>
      <w:r w:rsidRPr="00240F80">
        <w:rPr>
          <w:color w:val="000000"/>
          <w:sz w:val="20"/>
          <w:szCs w:val="20"/>
        </w:rPr>
        <w:t xml:space="preserve"> substrat": w przypadku ilości fluorowanych gazów cieplarnianych służących jako substraty;</w:t>
      </w:r>
    </w:p>
    <w:p w:rsidR="00C154E8" w:rsidRPr="00240F80" w:rsidRDefault="00240F80">
      <w:pPr>
        <w:spacing w:after="0"/>
        <w:ind w:left="373"/>
        <w:rPr>
          <w:sz w:val="20"/>
          <w:szCs w:val="20"/>
        </w:rPr>
      </w:pPr>
      <w:proofErr w:type="gramStart"/>
      <w:r w:rsidRPr="00240F80">
        <w:rPr>
          <w:color w:val="000000"/>
          <w:sz w:val="20"/>
          <w:szCs w:val="20"/>
        </w:rPr>
        <w:t>g</w:t>
      </w:r>
      <w:proofErr w:type="gramEnd"/>
      <w:r w:rsidRPr="00240F80">
        <w:rPr>
          <w:color w:val="000000"/>
          <w:sz w:val="20"/>
          <w:szCs w:val="20"/>
        </w:rPr>
        <w:t>) "Jedynie do produkcji inhalatorów ciśnieniowych z dozownikiem": w przypadku ilości fluorowanych gazów cieplarnianych służących do podawan</w:t>
      </w:r>
      <w:r w:rsidRPr="00240F80">
        <w:rPr>
          <w:color w:val="000000"/>
          <w:sz w:val="20"/>
          <w:szCs w:val="20"/>
        </w:rPr>
        <w:t>ia składników farmaceutycznych w inhalatorach ciśnieniowych z dozownikiem (MDI).</w:t>
      </w:r>
    </w:p>
    <w:p w:rsidR="00C154E8" w:rsidRPr="00240F80" w:rsidRDefault="00240F80">
      <w:pPr>
        <w:spacing w:before="26" w:after="0"/>
        <w:rPr>
          <w:sz w:val="20"/>
          <w:szCs w:val="20"/>
        </w:rPr>
      </w:pPr>
      <w:r w:rsidRPr="00240F80">
        <w:rPr>
          <w:color w:val="000000"/>
          <w:sz w:val="20"/>
          <w:szCs w:val="20"/>
        </w:rPr>
        <w:t>8. Urządzenia chłodnicze i klimatyzacyjne oraz pompy ciepła, które są izolowane pianką spienianą przy użyciu fluorowanych gazów cieplarnianych, oznacza się etykietą z następuj</w:t>
      </w:r>
      <w:r w:rsidRPr="00240F80">
        <w:rPr>
          <w:color w:val="000000"/>
          <w:sz w:val="20"/>
          <w:szCs w:val="20"/>
        </w:rPr>
        <w:t>ącym tekstem: "Pianka spieniana przy użyciu fluorowanych gazów cieplarnianych".</w:t>
      </w:r>
    </w:p>
    <w:p w:rsidR="00C154E8" w:rsidRPr="00240F80" w:rsidRDefault="00240F80">
      <w:pPr>
        <w:spacing w:before="26" w:after="0"/>
        <w:rPr>
          <w:sz w:val="20"/>
          <w:szCs w:val="20"/>
        </w:rPr>
      </w:pPr>
      <w:r w:rsidRPr="00240F80">
        <w:rPr>
          <w:color w:val="000000"/>
          <w:sz w:val="20"/>
          <w:szCs w:val="20"/>
        </w:rPr>
        <w:t xml:space="preserve">9. Etykiety umieszcza się zgodnie z </w:t>
      </w:r>
      <w:r w:rsidRPr="00240F80">
        <w:rPr>
          <w:color w:val="1B1B1B"/>
          <w:sz w:val="20"/>
          <w:szCs w:val="20"/>
        </w:rPr>
        <w:t>art. 12 ust. 4</w:t>
      </w:r>
      <w:r w:rsidRPr="00240F80">
        <w:rPr>
          <w:color w:val="000000"/>
          <w:sz w:val="20"/>
          <w:szCs w:val="20"/>
        </w:rPr>
        <w:t xml:space="preserve"> rozporządzenia (UE) nr 517/2014 i jeśli to możliwe, obok istniejących tabliczek lub etykiet z informacjami o produkcie lub ur</w:t>
      </w:r>
      <w:r w:rsidRPr="00240F80">
        <w:rPr>
          <w:color w:val="000000"/>
          <w:sz w:val="20"/>
          <w:szCs w:val="20"/>
        </w:rPr>
        <w:t>ządzeniu, które zawiera fluorowany gaz cieplarniany.</w:t>
      </w:r>
    </w:p>
    <w:p w:rsidR="00C154E8" w:rsidRPr="00240F80" w:rsidRDefault="00C154E8">
      <w:pPr>
        <w:spacing w:before="80" w:after="0"/>
        <w:rPr>
          <w:sz w:val="20"/>
          <w:szCs w:val="20"/>
        </w:rPr>
      </w:pPr>
    </w:p>
    <w:p w:rsidR="00C154E8" w:rsidRPr="00240F80" w:rsidRDefault="00240F80">
      <w:pPr>
        <w:spacing w:after="0"/>
        <w:rPr>
          <w:sz w:val="20"/>
          <w:szCs w:val="20"/>
        </w:rPr>
      </w:pPr>
      <w:r w:rsidRPr="00240F80">
        <w:rPr>
          <w:b/>
          <w:color w:val="000000"/>
          <w:sz w:val="20"/>
          <w:szCs w:val="20"/>
        </w:rPr>
        <w:t xml:space="preserve">Artykuł  3 </w:t>
      </w:r>
    </w:p>
    <w:p w:rsidR="00C154E8" w:rsidRPr="00240F80" w:rsidRDefault="00240F80">
      <w:pPr>
        <w:spacing w:after="0"/>
        <w:rPr>
          <w:sz w:val="20"/>
          <w:szCs w:val="20"/>
        </w:rPr>
      </w:pPr>
      <w:r w:rsidRPr="00240F80">
        <w:rPr>
          <w:b/>
          <w:color w:val="000000"/>
          <w:sz w:val="20"/>
          <w:szCs w:val="20"/>
        </w:rPr>
        <w:t>Uchylenie</w:t>
      </w:r>
    </w:p>
    <w:p w:rsidR="00C154E8" w:rsidRPr="00240F80" w:rsidRDefault="00240F80">
      <w:pPr>
        <w:spacing w:before="25" w:after="0"/>
        <w:jc w:val="both"/>
        <w:rPr>
          <w:sz w:val="20"/>
          <w:szCs w:val="20"/>
        </w:rPr>
      </w:pPr>
      <w:r w:rsidRPr="00240F80">
        <w:rPr>
          <w:color w:val="1B1B1B"/>
          <w:sz w:val="20"/>
          <w:szCs w:val="20"/>
        </w:rPr>
        <w:t>Rozporządzenie</w:t>
      </w:r>
      <w:r w:rsidRPr="00240F80">
        <w:rPr>
          <w:color w:val="000000"/>
          <w:sz w:val="20"/>
          <w:szCs w:val="20"/>
        </w:rPr>
        <w:t xml:space="preserve"> (WE) nr 1494/2007 traci moc. </w:t>
      </w:r>
      <w:r w:rsidRPr="00240F80">
        <w:rPr>
          <w:color w:val="1B1B1B"/>
          <w:sz w:val="20"/>
          <w:szCs w:val="20"/>
        </w:rPr>
        <w:t>Art. 2 ust. 1 lit. c)</w:t>
      </w:r>
      <w:r w:rsidRPr="00240F80">
        <w:rPr>
          <w:color w:val="000000"/>
          <w:sz w:val="20"/>
          <w:szCs w:val="20"/>
        </w:rPr>
        <w:t xml:space="preserve"> rozporządzenia (WE) nr 1494/2007 ma nadal zastosowanie do dnia 1 stycznia 2017 r.; </w:t>
      </w:r>
      <w:proofErr w:type="gramStart"/>
      <w:r w:rsidRPr="00240F80">
        <w:rPr>
          <w:color w:val="000000"/>
          <w:sz w:val="20"/>
          <w:szCs w:val="20"/>
        </w:rPr>
        <w:t>jednakże aby</w:t>
      </w:r>
      <w:proofErr w:type="gramEnd"/>
      <w:r w:rsidRPr="00240F80">
        <w:rPr>
          <w:color w:val="000000"/>
          <w:sz w:val="20"/>
          <w:szCs w:val="20"/>
        </w:rPr>
        <w:t xml:space="preserve"> spełniać wymogi tego przepisu </w:t>
      </w:r>
      <w:r w:rsidRPr="00240F80">
        <w:rPr>
          <w:color w:val="000000"/>
          <w:sz w:val="20"/>
          <w:szCs w:val="20"/>
        </w:rPr>
        <w:lastRenderedPageBreak/>
        <w:t xml:space="preserve">przed 1 stycznia 2017 r., przedsiębiorstwa mogą już stosować </w:t>
      </w:r>
      <w:r w:rsidRPr="00240F80">
        <w:rPr>
          <w:color w:val="1B1B1B"/>
          <w:sz w:val="20"/>
          <w:szCs w:val="20"/>
        </w:rPr>
        <w:t>art. 12 ust. 3 lit. c)</w:t>
      </w:r>
      <w:r w:rsidRPr="00240F80">
        <w:rPr>
          <w:color w:val="000000"/>
          <w:sz w:val="20"/>
          <w:szCs w:val="20"/>
        </w:rPr>
        <w:t xml:space="preserve"> rozporządzenia (UE) nr 517/2014.</w:t>
      </w:r>
    </w:p>
    <w:p w:rsidR="00C154E8" w:rsidRPr="00240F80" w:rsidRDefault="00240F80">
      <w:pPr>
        <w:spacing w:before="25" w:after="0"/>
        <w:jc w:val="both"/>
        <w:rPr>
          <w:sz w:val="20"/>
          <w:szCs w:val="20"/>
        </w:rPr>
      </w:pPr>
      <w:r w:rsidRPr="00240F80">
        <w:rPr>
          <w:color w:val="000000"/>
          <w:sz w:val="20"/>
          <w:szCs w:val="20"/>
        </w:rPr>
        <w:t>Odesłania do</w:t>
      </w:r>
      <w:r w:rsidRPr="00240F80">
        <w:rPr>
          <w:color w:val="000000"/>
          <w:sz w:val="20"/>
          <w:szCs w:val="20"/>
        </w:rPr>
        <w:t xml:space="preserve"> </w:t>
      </w:r>
      <w:r w:rsidRPr="00240F80">
        <w:rPr>
          <w:color w:val="1B1B1B"/>
          <w:sz w:val="20"/>
          <w:szCs w:val="20"/>
        </w:rPr>
        <w:t>rozporządzenia</w:t>
      </w:r>
      <w:r w:rsidRPr="00240F80">
        <w:rPr>
          <w:color w:val="000000"/>
          <w:sz w:val="20"/>
          <w:szCs w:val="20"/>
        </w:rPr>
        <w:t xml:space="preserve"> (WE) nr 1494/2007 należy </w:t>
      </w:r>
      <w:proofErr w:type="gramStart"/>
      <w:r w:rsidRPr="00240F80">
        <w:rPr>
          <w:color w:val="000000"/>
          <w:sz w:val="20"/>
          <w:szCs w:val="20"/>
        </w:rPr>
        <w:t>traktować jako</w:t>
      </w:r>
      <w:proofErr w:type="gramEnd"/>
      <w:r w:rsidRPr="00240F80">
        <w:rPr>
          <w:color w:val="000000"/>
          <w:sz w:val="20"/>
          <w:szCs w:val="20"/>
        </w:rPr>
        <w:t xml:space="preserve"> odesłania do niniejszego rozporządzenia i odczytuje się je zgodnie z tabelą korelacji zawartą w załączniku.</w:t>
      </w:r>
    </w:p>
    <w:p w:rsidR="00C154E8" w:rsidRPr="00240F80" w:rsidRDefault="00C154E8">
      <w:pPr>
        <w:spacing w:before="80" w:after="0"/>
        <w:rPr>
          <w:sz w:val="20"/>
          <w:szCs w:val="20"/>
        </w:rPr>
      </w:pPr>
    </w:p>
    <w:p w:rsidR="00C154E8" w:rsidRPr="00240F80" w:rsidRDefault="00240F80">
      <w:pPr>
        <w:spacing w:after="0"/>
        <w:rPr>
          <w:sz w:val="20"/>
          <w:szCs w:val="20"/>
        </w:rPr>
      </w:pPr>
      <w:r w:rsidRPr="00240F80">
        <w:rPr>
          <w:b/>
          <w:color w:val="000000"/>
          <w:sz w:val="20"/>
          <w:szCs w:val="20"/>
        </w:rPr>
        <w:t xml:space="preserve">Artykuł  4 </w:t>
      </w:r>
    </w:p>
    <w:p w:rsidR="00C154E8" w:rsidRPr="00240F80" w:rsidRDefault="00240F80">
      <w:pPr>
        <w:spacing w:after="0"/>
        <w:rPr>
          <w:sz w:val="20"/>
          <w:szCs w:val="20"/>
        </w:rPr>
      </w:pPr>
      <w:r w:rsidRPr="00240F80">
        <w:rPr>
          <w:b/>
          <w:color w:val="000000"/>
          <w:sz w:val="20"/>
          <w:szCs w:val="20"/>
        </w:rPr>
        <w:t>Wejście w życie</w:t>
      </w:r>
    </w:p>
    <w:p w:rsidR="00C154E8" w:rsidRPr="00240F80" w:rsidRDefault="00240F80">
      <w:pPr>
        <w:spacing w:before="25" w:after="0"/>
        <w:jc w:val="both"/>
        <w:rPr>
          <w:sz w:val="20"/>
          <w:szCs w:val="20"/>
        </w:rPr>
      </w:pPr>
      <w:r w:rsidRPr="00240F80">
        <w:rPr>
          <w:color w:val="000000"/>
          <w:sz w:val="20"/>
          <w:szCs w:val="20"/>
        </w:rPr>
        <w:t xml:space="preserve">Niniejsze rozporządzenie wchodzi w życie dwudziestego dnia po jego opublikowaniu w </w:t>
      </w:r>
      <w:r w:rsidRPr="00240F80">
        <w:rPr>
          <w:i/>
          <w:color w:val="000000"/>
          <w:sz w:val="20"/>
          <w:szCs w:val="20"/>
        </w:rPr>
        <w:t>Dzienniku Urzędowym Unii Europejskiej</w:t>
      </w:r>
      <w:r w:rsidRPr="00240F80">
        <w:rPr>
          <w:color w:val="000000"/>
          <w:sz w:val="20"/>
          <w:szCs w:val="20"/>
        </w:rPr>
        <w:t>.</w:t>
      </w:r>
    </w:p>
    <w:p w:rsidR="00C154E8" w:rsidRPr="00240F80" w:rsidRDefault="00240F80">
      <w:pPr>
        <w:spacing w:after="0"/>
        <w:rPr>
          <w:sz w:val="20"/>
          <w:szCs w:val="20"/>
        </w:rPr>
      </w:pPr>
      <w:r w:rsidRPr="00240F80">
        <w:rPr>
          <w:color w:val="000000"/>
          <w:sz w:val="20"/>
          <w:szCs w:val="20"/>
        </w:rPr>
        <w:t>Niniejsze rozporządzenie wiąże w całości i jest bezpośrednio stosowane we wszystkich państwach członkowskich.</w:t>
      </w:r>
    </w:p>
    <w:p w:rsidR="00C154E8" w:rsidRPr="00240F80" w:rsidRDefault="00240F80">
      <w:pPr>
        <w:spacing w:before="25" w:after="0"/>
        <w:jc w:val="both"/>
        <w:rPr>
          <w:sz w:val="20"/>
          <w:szCs w:val="20"/>
        </w:rPr>
      </w:pPr>
      <w:r w:rsidRPr="00240F80">
        <w:rPr>
          <w:color w:val="000000"/>
          <w:sz w:val="20"/>
          <w:szCs w:val="20"/>
        </w:rPr>
        <w:t>Sporządzono w Brukseli d</w:t>
      </w:r>
      <w:r w:rsidRPr="00240F80">
        <w:rPr>
          <w:color w:val="000000"/>
          <w:sz w:val="20"/>
          <w:szCs w:val="20"/>
        </w:rPr>
        <w:t>nia 17 listopada 2015 r.</w:t>
      </w:r>
    </w:p>
    <w:tbl>
      <w:tblPr>
        <w:tblW w:w="0" w:type="auto"/>
        <w:tblCellSpacing w:w="0" w:type="auto"/>
        <w:tblLook w:val="04A0" w:firstRow="1" w:lastRow="0" w:firstColumn="1" w:lastColumn="0" w:noHBand="0" w:noVBand="1"/>
      </w:tblPr>
      <w:tblGrid>
        <w:gridCol w:w="4313"/>
        <w:gridCol w:w="4744"/>
      </w:tblGrid>
      <w:tr w:rsidR="00C154E8" w:rsidRPr="00240F80">
        <w:trPr>
          <w:trHeight w:val="30"/>
          <w:tblCellSpacing w:w="0" w:type="auto"/>
        </w:trPr>
        <w:tc>
          <w:tcPr>
            <w:tcW w:w="6143" w:type="dxa"/>
            <w:tcMar>
              <w:top w:w="15" w:type="dxa"/>
              <w:left w:w="15" w:type="dxa"/>
              <w:bottom w:w="15" w:type="dxa"/>
              <w:right w:w="15" w:type="dxa"/>
            </w:tcMar>
            <w:vAlign w:val="center"/>
          </w:tcPr>
          <w:p w:rsidR="00C154E8" w:rsidRPr="00240F80" w:rsidRDefault="00C154E8">
            <w:pPr>
              <w:rPr>
                <w:sz w:val="20"/>
                <w:szCs w:val="20"/>
              </w:rPr>
            </w:pPr>
          </w:p>
        </w:tc>
        <w:tc>
          <w:tcPr>
            <w:tcW w:w="6142" w:type="dxa"/>
            <w:tcMar>
              <w:top w:w="15" w:type="dxa"/>
              <w:left w:w="15" w:type="dxa"/>
              <w:bottom w:w="15" w:type="dxa"/>
              <w:right w:w="15" w:type="dxa"/>
            </w:tcMar>
            <w:vAlign w:val="center"/>
          </w:tcPr>
          <w:p w:rsidR="00C154E8" w:rsidRPr="00240F80" w:rsidRDefault="00240F80">
            <w:pPr>
              <w:spacing w:after="0"/>
              <w:jc w:val="center"/>
              <w:rPr>
                <w:sz w:val="20"/>
                <w:szCs w:val="20"/>
              </w:rPr>
            </w:pPr>
            <w:r w:rsidRPr="00240F80">
              <w:rPr>
                <w:i/>
                <w:color w:val="000000"/>
                <w:sz w:val="20"/>
                <w:szCs w:val="20"/>
              </w:rPr>
              <w:t>W imieniu Komisji</w:t>
            </w:r>
          </w:p>
        </w:tc>
      </w:tr>
      <w:tr w:rsidR="00C154E8" w:rsidRPr="00240F80">
        <w:trPr>
          <w:trHeight w:val="30"/>
          <w:tblCellSpacing w:w="0" w:type="auto"/>
        </w:trPr>
        <w:tc>
          <w:tcPr>
            <w:tcW w:w="6143" w:type="dxa"/>
            <w:tcMar>
              <w:top w:w="15" w:type="dxa"/>
              <w:left w:w="15" w:type="dxa"/>
              <w:bottom w:w="15" w:type="dxa"/>
              <w:right w:w="15" w:type="dxa"/>
            </w:tcMar>
            <w:vAlign w:val="center"/>
          </w:tcPr>
          <w:p w:rsidR="00C154E8" w:rsidRPr="00240F80" w:rsidRDefault="00C154E8">
            <w:pPr>
              <w:rPr>
                <w:sz w:val="20"/>
                <w:szCs w:val="20"/>
              </w:rPr>
            </w:pPr>
          </w:p>
        </w:tc>
        <w:tc>
          <w:tcPr>
            <w:tcW w:w="6142" w:type="dxa"/>
            <w:tcMar>
              <w:top w:w="15" w:type="dxa"/>
              <w:left w:w="15" w:type="dxa"/>
              <w:bottom w:w="15" w:type="dxa"/>
              <w:right w:w="15" w:type="dxa"/>
            </w:tcMar>
            <w:vAlign w:val="center"/>
          </w:tcPr>
          <w:p w:rsidR="00C154E8" w:rsidRPr="00240F80" w:rsidRDefault="00240F80">
            <w:pPr>
              <w:spacing w:after="0"/>
              <w:jc w:val="center"/>
              <w:rPr>
                <w:sz w:val="20"/>
                <w:szCs w:val="20"/>
              </w:rPr>
            </w:pPr>
            <w:r w:rsidRPr="00240F80">
              <w:rPr>
                <w:color w:val="000000"/>
                <w:sz w:val="20"/>
                <w:szCs w:val="20"/>
              </w:rPr>
              <w:t>Jean-Claude JUNCKER</w:t>
            </w:r>
          </w:p>
        </w:tc>
      </w:tr>
      <w:tr w:rsidR="00C154E8" w:rsidRPr="00240F80">
        <w:trPr>
          <w:trHeight w:val="30"/>
          <w:tblCellSpacing w:w="0" w:type="auto"/>
        </w:trPr>
        <w:tc>
          <w:tcPr>
            <w:tcW w:w="6143" w:type="dxa"/>
            <w:tcMar>
              <w:top w:w="15" w:type="dxa"/>
              <w:left w:w="15" w:type="dxa"/>
              <w:bottom w:w="15" w:type="dxa"/>
              <w:right w:w="15" w:type="dxa"/>
            </w:tcMar>
            <w:vAlign w:val="center"/>
          </w:tcPr>
          <w:p w:rsidR="00C154E8" w:rsidRPr="00240F80" w:rsidRDefault="00C154E8">
            <w:pPr>
              <w:rPr>
                <w:sz w:val="20"/>
                <w:szCs w:val="20"/>
              </w:rPr>
            </w:pPr>
          </w:p>
        </w:tc>
        <w:tc>
          <w:tcPr>
            <w:tcW w:w="6142" w:type="dxa"/>
            <w:tcMar>
              <w:top w:w="15" w:type="dxa"/>
              <w:left w:w="15" w:type="dxa"/>
              <w:bottom w:w="15" w:type="dxa"/>
              <w:right w:w="15" w:type="dxa"/>
            </w:tcMar>
            <w:vAlign w:val="center"/>
          </w:tcPr>
          <w:p w:rsidR="00C154E8" w:rsidRPr="00240F80" w:rsidRDefault="00240F80">
            <w:pPr>
              <w:spacing w:after="0"/>
              <w:jc w:val="center"/>
              <w:rPr>
                <w:sz w:val="20"/>
                <w:szCs w:val="20"/>
              </w:rPr>
            </w:pPr>
            <w:r w:rsidRPr="00240F80">
              <w:rPr>
                <w:i/>
                <w:color w:val="000000"/>
                <w:sz w:val="20"/>
                <w:szCs w:val="20"/>
              </w:rPr>
              <w:t>Przewodniczący</w:t>
            </w:r>
          </w:p>
        </w:tc>
      </w:tr>
    </w:tbl>
    <w:p w:rsidR="00C154E8" w:rsidRPr="00240F80" w:rsidRDefault="00C154E8">
      <w:pPr>
        <w:spacing w:after="0"/>
        <w:rPr>
          <w:sz w:val="20"/>
          <w:szCs w:val="20"/>
        </w:rPr>
      </w:pPr>
    </w:p>
    <w:p w:rsidR="00C154E8" w:rsidRPr="00240F80" w:rsidRDefault="00240F80">
      <w:pPr>
        <w:spacing w:before="80" w:after="0"/>
        <w:jc w:val="center"/>
        <w:rPr>
          <w:sz w:val="20"/>
          <w:szCs w:val="20"/>
        </w:rPr>
      </w:pPr>
      <w:r w:rsidRPr="00240F80">
        <w:rPr>
          <w:b/>
          <w:color w:val="000000"/>
          <w:sz w:val="20"/>
          <w:szCs w:val="20"/>
        </w:rPr>
        <w:t xml:space="preserve">ZAŁĄCZNIK </w:t>
      </w:r>
    </w:p>
    <w:p w:rsidR="00C154E8" w:rsidRPr="00240F80" w:rsidRDefault="00240F80">
      <w:pPr>
        <w:spacing w:before="25" w:after="0"/>
        <w:jc w:val="center"/>
        <w:rPr>
          <w:sz w:val="20"/>
          <w:szCs w:val="20"/>
        </w:rPr>
      </w:pPr>
      <w:r w:rsidRPr="00240F80">
        <w:rPr>
          <w:b/>
          <w:color w:val="000000"/>
          <w:sz w:val="20"/>
          <w:szCs w:val="20"/>
        </w:rPr>
        <w:t>Tabela korelacji</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4501"/>
        <w:gridCol w:w="4556"/>
      </w:tblGrid>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jc w:val="center"/>
              <w:rPr>
                <w:sz w:val="20"/>
                <w:szCs w:val="20"/>
              </w:rPr>
            </w:pPr>
            <w:r w:rsidRPr="00240F80">
              <w:rPr>
                <w:color w:val="1B1B1B"/>
                <w:sz w:val="20"/>
                <w:szCs w:val="20"/>
              </w:rPr>
              <w:t>Rozporządzenie</w:t>
            </w:r>
            <w:r w:rsidRPr="00240F80">
              <w:rPr>
                <w:color w:val="000000"/>
                <w:sz w:val="20"/>
                <w:szCs w:val="20"/>
              </w:rPr>
              <w:t xml:space="preserve"> (WE) nr 1494/2007</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jc w:val="center"/>
              <w:rPr>
                <w:sz w:val="20"/>
                <w:szCs w:val="20"/>
              </w:rPr>
            </w:pPr>
            <w:r w:rsidRPr="00240F80">
              <w:rPr>
                <w:color w:val="000000"/>
                <w:sz w:val="20"/>
                <w:szCs w:val="20"/>
              </w:rPr>
              <w:t>Niniejsze rozporządzenie</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Art. 1</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Art. 1</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Art. 2 ust. 1</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Art. 2 ust. 3 i 4</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Art. 2 ust. 2</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Art. 2 ust. 8</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 xml:space="preserve">Art. 2 </w:t>
            </w:r>
            <w:r w:rsidRPr="00240F80">
              <w:rPr>
                <w:color w:val="1B1B1B"/>
                <w:sz w:val="20"/>
                <w:szCs w:val="20"/>
              </w:rPr>
              <w:t>ust. 3</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Art. 2 ust. 5</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Art. 2 ust. 4</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Art. 3 ust. 1</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Art. 3 ust. 2</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Art. 2 ust. 1</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Art. 3 ust. 3</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Art. 2 ust. 2</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Art. 4 ust. 1</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Art. 2 ust. 9</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Art. 4 ust. 2</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w:t>
            </w:r>
          </w:p>
        </w:tc>
      </w:tr>
      <w:tr w:rsidR="00C154E8" w:rsidRPr="00240F80">
        <w:trPr>
          <w:trHeight w:val="45"/>
          <w:tblCellSpacing w:w="0" w:type="auto"/>
        </w:trPr>
        <w:tc>
          <w:tcPr>
            <w:tcW w:w="6119" w:type="dxa"/>
            <w:tcBorders>
              <w:bottom w:val="single" w:sz="8" w:space="0" w:color="000000"/>
              <w:right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1B1B1B"/>
                <w:sz w:val="20"/>
                <w:szCs w:val="20"/>
              </w:rPr>
              <w:t>Art. 5</w:t>
            </w:r>
          </w:p>
        </w:tc>
        <w:tc>
          <w:tcPr>
            <w:tcW w:w="6246" w:type="dxa"/>
            <w:tcBorders>
              <w:bottom w:val="single" w:sz="8" w:space="0" w:color="000000"/>
            </w:tcBorders>
            <w:tcMar>
              <w:top w:w="15" w:type="dxa"/>
              <w:left w:w="15" w:type="dxa"/>
              <w:bottom w:w="15" w:type="dxa"/>
              <w:right w:w="15" w:type="dxa"/>
            </w:tcMar>
            <w:vAlign w:val="center"/>
          </w:tcPr>
          <w:p w:rsidR="00C154E8" w:rsidRPr="00240F80" w:rsidRDefault="00240F80">
            <w:pPr>
              <w:spacing w:after="0"/>
              <w:rPr>
                <w:sz w:val="20"/>
                <w:szCs w:val="20"/>
              </w:rPr>
            </w:pPr>
            <w:r w:rsidRPr="00240F80">
              <w:rPr>
                <w:color w:val="000000"/>
                <w:sz w:val="20"/>
                <w:szCs w:val="20"/>
              </w:rPr>
              <w:t>Art. 4</w:t>
            </w:r>
          </w:p>
        </w:tc>
      </w:tr>
    </w:tbl>
    <w:p w:rsidR="00C154E8" w:rsidRPr="00240F80" w:rsidRDefault="00240F80">
      <w:pPr>
        <w:spacing w:before="250" w:after="0"/>
        <w:rPr>
          <w:sz w:val="20"/>
          <w:szCs w:val="20"/>
        </w:rPr>
      </w:pPr>
      <w:r w:rsidRPr="00240F80">
        <w:rPr>
          <w:color w:val="000000"/>
          <w:sz w:val="20"/>
          <w:szCs w:val="20"/>
          <w:vertAlign w:val="superscript"/>
        </w:rPr>
        <w:t>1</w:t>
      </w:r>
      <w:r w:rsidRPr="00240F80">
        <w:rPr>
          <w:color w:val="000000"/>
          <w:sz w:val="20"/>
          <w:szCs w:val="20"/>
        </w:rPr>
        <w:t xml:space="preserve"> Dz.U. L 150 z 20.5.2014, </w:t>
      </w:r>
      <w:proofErr w:type="gramStart"/>
      <w:r w:rsidRPr="00240F80">
        <w:rPr>
          <w:color w:val="000000"/>
          <w:sz w:val="20"/>
          <w:szCs w:val="20"/>
        </w:rPr>
        <w:t>s</w:t>
      </w:r>
      <w:proofErr w:type="gramEnd"/>
      <w:r w:rsidRPr="00240F80">
        <w:rPr>
          <w:color w:val="000000"/>
          <w:sz w:val="20"/>
          <w:szCs w:val="20"/>
        </w:rPr>
        <w:t>. 195.</w:t>
      </w:r>
    </w:p>
    <w:p w:rsidR="00C154E8" w:rsidRPr="00240F80" w:rsidRDefault="00240F80">
      <w:pPr>
        <w:spacing w:after="0"/>
        <w:rPr>
          <w:sz w:val="20"/>
          <w:szCs w:val="20"/>
        </w:rPr>
      </w:pPr>
      <w:r w:rsidRPr="00240F80">
        <w:rPr>
          <w:color w:val="000000"/>
          <w:sz w:val="20"/>
          <w:szCs w:val="20"/>
          <w:vertAlign w:val="superscript"/>
        </w:rPr>
        <w:t>2</w:t>
      </w:r>
      <w:r w:rsidRPr="00240F80">
        <w:rPr>
          <w:color w:val="000000"/>
          <w:sz w:val="20"/>
          <w:szCs w:val="20"/>
        </w:rPr>
        <w:t> </w:t>
      </w:r>
      <w:r w:rsidRPr="00240F80">
        <w:rPr>
          <w:color w:val="1B1B1B"/>
          <w:sz w:val="20"/>
          <w:szCs w:val="20"/>
        </w:rPr>
        <w:t>Rozporządzenie</w:t>
      </w:r>
      <w:r w:rsidRPr="00240F80">
        <w:rPr>
          <w:color w:val="000000"/>
          <w:sz w:val="20"/>
          <w:szCs w:val="20"/>
        </w:rPr>
        <w:t xml:space="preserve"> Komisji (WE) nr 1494/2007 z dnia 17 grudnia 2007 r. określające, zgodnie z rozporządzeniem (WE) nr 842/2006 Parlamentu Europejskiego i Rady, formę etykiet oraz dodatkowe wymogi dotyczące etykietowania produktów i urządzeń zawierających niektóre fluorowane</w:t>
      </w:r>
      <w:r w:rsidRPr="00240F80">
        <w:rPr>
          <w:color w:val="000000"/>
          <w:sz w:val="20"/>
          <w:szCs w:val="20"/>
        </w:rPr>
        <w:t xml:space="preserve"> gazy cieplarniane (Dz.U. L 332 z 18.12.2007, </w:t>
      </w:r>
      <w:proofErr w:type="gramStart"/>
      <w:r w:rsidRPr="00240F80">
        <w:rPr>
          <w:color w:val="000000"/>
          <w:sz w:val="20"/>
          <w:szCs w:val="20"/>
        </w:rPr>
        <w:t>s</w:t>
      </w:r>
      <w:proofErr w:type="gramEnd"/>
      <w:r w:rsidRPr="00240F80">
        <w:rPr>
          <w:color w:val="000000"/>
          <w:sz w:val="20"/>
          <w:szCs w:val="20"/>
        </w:rPr>
        <w:t>. 25).</w:t>
      </w:r>
    </w:p>
    <w:p w:rsidR="00C154E8" w:rsidRPr="00240F80" w:rsidRDefault="00240F80">
      <w:pPr>
        <w:spacing w:after="0"/>
        <w:rPr>
          <w:sz w:val="20"/>
          <w:szCs w:val="20"/>
        </w:rPr>
      </w:pPr>
      <w:r w:rsidRPr="00240F80">
        <w:rPr>
          <w:color w:val="000000"/>
          <w:sz w:val="20"/>
          <w:szCs w:val="20"/>
          <w:vertAlign w:val="superscript"/>
        </w:rPr>
        <w:t>3</w:t>
      </w:r>
      <w:r w:rsidRPr="00240F80">
        <w:rPr>
          <w:color w:val="000000"/>
          <w:sz w:val="20"/>
          <w:szCs w:val="20"/>
        </w:rPr>
        <w:t> </w:t>
      </w:r>
      <w:r w:rsidRPr="00240F80">
        <w:rPr>
          <w:color w:val="1B1B1B"/>
          <w:sz w:val="20"/>
          <w:szCs w:val="20"/>
        </w:rPr>
        <w:t>Rozporządzenie</w:t>
      </w:r>
      <w:r w:rsidRPr="00240F80">
        <w:rPr>
          <w:color w:val="000000"/>
          <w:sz w:val="20"/>
          <w:szCs w:val="20"/>
        </w:rPr>
        <w:t xml:space="preserve"> Parlamentu Europejskiego i Rady (WE) nr 1272/2008 z dnia 16 grudnia 2008 r. w sprawie klasyfikacji, oznakowania i pakowania substancji i mieszanin, zmieniające i uchylające dyrektywy 67</w:t>
      </w:r>
      <w:r w:rsidRPr="00240F80">
        <w:rPr>
          <w:color w:val="000000"/>
          <w:sz w:val="20"/>
          <w:szCs w:val="20"/>
        </w:rPr>
        <w:t xml:space="preserve">/548/EWG i 1999/45/WE oraz zmieniające rozporządzenie (WE) nr 1907/2006 (Dz.U. L 353 z 31.12.2008, </w:t>
      </w:r>
      <w:proofErr w:type="gramStart"/>
      <w:r w:rsidRPr="00240F80">
        <w:rPr>
          <w:color w:val="000000"/>
          <w:sz w:val="20"/>
          <w:szCs w:val="20"/>
        </w:rPr>
        <w:t>s</w:t>
      </w:r>
      <w:proofErr w:type="gramEnd"/>
      <w:r w:rsidRPr="00240F80">
        <w:rPr>
          <w:color w:val="000000"/>
          <w:sz w:val="20"/>
          <w:szCs w:val="20"/>
        </w:rPr>
        <w:t>. 1).</w:t>
      </w:r>
    </w:p>
    <w:sectPr w:rsidR="00C154E8" w:rsidRPr="00240F80">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C6D51"/>
    <w:multiLevelType w:val="multilevel"/>
    <w:tmpl w:val="2C80A7FC"/>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154E8"/>
    <w:rsid w:val="00240F80"/>
    <w:rsid w:val="00C15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56C0D-F051-4AF1-A458-5F0EA7DC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Arial" w:eastAsia="Arial" w:hAnsi="Arial" w:cs="Arial"/>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Arial" w:eastAsia="Arial" w:hAnsi="Arial" w:cs="Arial"/>
      <w:b/>
      <w:color w:val="000000" w:themeColor="text1"/>
    </w:rPr>
  </w:style>
  <w:style w:type="paragraph" w:customStyle="1" w:styleId="TitleStyle">
    <w:name w:val="TitleStyle"/>
    <w:pPr>
      <w:spacing w:line="240" w:lineRule="auto"/>
    </w:pPr>
    <w:rPr>
      <w:rFonts w:ascii="Arial" w:eastAsia="Arial" w:hAnsi="Arial" w:cs="Arial"/>
      <w:b/>
      <w:color w:val="000000" w:themeColor="text1"/>
    </w:rPr>
  </w:style>
  <w:style w:type="paragraph" w:customStyle="1" w:styleId="TitleCenterStyle">
    <w:name w:val="TitleCenterStyle"/>
    <w:pPr>
      <w:spacing w:line="240" w:lineRule="auto"/>
      <w:jc w:val="center"/>
    </w:pPr>
    <w:rPr>
      <w:rFonts w:ascii="Arial" w:eastAsia="Arial" w:hAnsi="Arial" w:cs="Arial"/>
      <w:b/>
      <w:color w:val="000000" w:themeColor="text1"/>
    </w:rPr>
  </w:style>
  <w:style w:type="paragraph" w:customStyle="1" w:styleId="NormalStyle">
    <w:name w:val="NormalStyle"/>
    <w:pPr>
      <w:spacing w:after="0" w:line="240" w:lineRule="auto"/>
    </w:pPr>
    <w:rPr>
      <w:rFonts w:ascii="Arial" w:eastAsia="Arial" w:hAnsi="Arial" w:cs="Arial"/>
      <w:color w:val="000000" w:themeColor="text1"/>
    </w:rPr>
  </w:style>
  <w:style w:type="paragraph" w:customStyle="1" w:styleId="NormalSpacingStyle">
    <w:name w:val="NormalSpacingStyle"/>
    <w:pPr>
      <w:spacing w:line="240" w:lineRule="auto"/>
    </w:pPr>
    <w:rPr>
      <w:rFonts w:ascii="Arial" w:eastAsia="Arial" w:hAnsi="Arial" w:cs="Arial"/>
      <w:color w:val="000000" w:themeColor="text1"/>
    </w:rPr>
  </w:style>
  <w:style w:type="paragraph" w:customStyle="1" w:styleId="BoldStyle">
    <w:name w:val="BoldStyle"/>
    <w:pPr>
      <w:spacing w:after="0" w:line="240" w:lineRule="auto"/>
    </w:pPr>
    <w:rPr>
      <w:rFonts w:ascii="Arial" w:eastAsia="Arial" w:hAnsi="Arial" w:cs="Arial"/>
      <w:b/>
      <w:color w:val="000000" w:themeColor="text1"/>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96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1211</Words>
  <Characters>7272</Characters>
  <Application>Microsoft Office Word</Application>
  <DocSecurity>0</DocSecurity>
  <Lines>60</Lines>
  <Paragraphs>16</Paragraphs>
  <ScaleCrop>false</ScaleCrop>
  <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Michał Wanczewski</cp:lastModifiedBy>
  <cp:revision>2</cp:revision>
  <dcterms:created xsi:type="dcterms:W3CDTF">2018-01-23T09:31:00Z</dcterms:created>
  <dcterms:modified xsi:type="dcterms:W3CDTF">2018-01-23T09:33:00Z</dcterms:modified>
</cp:coreProperties>
</file>