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652"/>
      </w:tblGrid>
      <w:tr w:rsidR="00CA1ACB" w:rsidTr="008F4DFC">
        <w:trPr>
          <w:trHeight w:hRule="exact" w:val="46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Numer porządkowy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Pr="00D82F21" w:rsidRDefault="00CA1ACB" w:rsidP="00E7095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82F21">
              <w:rPr>
                <w:rFonts w:ascii="Arial" w:eastAsia="Cambria" w:hAnsi="Arial" w:cs="Arial"/>
                <w:b/>
                <w:bCs/>
                <w:color w:val="000000"/>
                <w:spacing w:val="-10"/>
                <w:sz w:val="24"/>
                <w:szCs w:val="24"/>
                <w:lang w:eastAsia="pl-PL" w:bidi="pl-PL"/>
              </w:rPr>
              <w:t>09.4168</w:t>
            </w:r>
          </w:p>
        </w:tc>
      </w:tr>
      <w:tr w:rsidR="00CA1ACB" w:rsidTr="00FD05F7">
        <w:trPr>
          <w:trHeight w:hRule="exact" w:val="2394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Umowa międzynarodowa lub inny akt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</w:pPr>
            <w:r w:rsidRPr="00D82F21">
              <w:rPr>
                <w:rFonts w:ascii="Arial" w:eastAsia="Cambria" w:hAnsi="Arial" w:cs="Arial"/>
                <w:b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Decyzja Rady 94/800/WE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z dnia 22 grudnia 1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994 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r. dotycząca zawarcia w imieniu Wspólnoty Europejskiej, 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 xml:space="preserve">w 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dziedzinach wchodzących w zakres jej kompetencji, porozumień będących wynikiem negocjacji wielostronnych w ramach Rundy Urugwajskiej (1986-</w:t>
            </w:r>
            <w:r>
              <w:rPr>
                <w:rFonts w:ascii="Arial" w:eastAsia="Cambria" w:hAnsi="Arial" w:cs="Arial"/>
                <w:bCs/>
                <w:color w:val="000000"/>
                <w:sz w:val="20"/>
                <w:szCs w:val="20"/>
                <w:lang w:eastAsia="pl-PL" w:bidi="pl-PL"/>
              </w:rPr>
              <w:t>1994)</w:t>
            </w:r>
          </w:p>
          <w:p w:rsidR="00D82F21" w:rsidRPr="00BB7048" w:rsidRDefault="00D82F21" w:rsidP="00D82F21">
            <w:pPr>
              <w:spacing w:after="0" w:line="240" w:lineRule="auto"/>
              <w:rPr>
                <w:rStyle w:val="Hipercze"/>
                <w:rFonts w:ascii="Arial" w:hAnsi="Arial" w:cs="Arial"/>
                <w:sz w:val="20"/>
                <w:szCs w:val="20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delegowane Komisji (UE) 2020/760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17 grudnia 2019 r.</w:t>
            </w:r>
            <w:r w:rsidR="00AA312A">
              <w:rPr>
                <w:rFonts w:ascii="Arial" w:hAnsi="Arial" w:cs="Arial"/>
                <w:sz w:val="20"/>
                <w:szCs w:val="20"/>
              </w:rPr>
              <w:t>,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423">
              <w:rPr>
                <w:rFonts w:ascii="Arial" w:hAnsi="Arial" w:cs="Arial"/>
                <w:sz w:val="20"/>
                <w:szCs w:val="20"/>
              </w:rPr>
              <w:t>ze zm</w:t>
            </w:r>
            <w:r w:rsidRPr="00BB70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2F21" w:rsidRDefault="00D82F21" w:rsidP="00C24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7048">
              <w:rPr>
                <w:rFonts w:ascii="Arial" w:hAnsi="Arial" w:cs="Arial"/>
                <w:b/>
                <w:sz w:val="20"/>
                <w:szCs w:val="20"/>
              </w:rPr>
              <w:t>Rozporządzenie wykonawcze Komisji (UE) 2020/761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z dnia 17 grudnia 2019 r.</w:t>
            </w:r>
            <w:r w:rsidR="00AA312A">
              <w:rPr>
                <w:rFonts w:ascii="Arial" w:hAnsi="Arial" w:cs="Arial"/>
                <w:sz w:val="20"/>
                <w:szCs w:val="20"/>
              </w:rPr>
              <w:t>,</w:t>
            </w:r>
            <w:r w:rsidRPr="00BB7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423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ze zm</w:t>
            </w:r>
            <w:r w:rsidRPr="003E2A72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CA1ACB" w:rsidTr="008F4DFC">
        <w:trPr>
          <w:trHeight w:hRule="exact" w:val="518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Okres obowiązywania kontyngentu taryfowego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 1 stycznia do 31 grudnia</w:t>
            </w:r>
          </w:p>
        </w:tc>
      </w:tr>
      <w:tr w:rsidR="00CA1ACB" w:rsidTr="008F4DFC">
        <w:trPr>
          <w:trHeight w:hRule="exact" w:val="619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Podokresy obowiązywania kontyngentu taryfowego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 1 września do 30 września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br/>
              <w:t>Od 1 października do 31 grudnia</w:t>
            </w:r>
          </w:p>
        </w:tc>
      </w:tr>
      <w:tr w:rsidR="00CA1ACB" w:rsidTr="008F4DFC">
        <w:trPr>
          <w:trHeight w:hRule="exact" w:val="3624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Wniosek o pozwolenie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DFC" w:rsidRDefault="008F4DFC" w:rsidP="00D82F21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Zgodnie z art. 6, 7 i 8 rozporządzenia wykonawczego (UE) 2020/761</w:t>
            </w:r>
          </w:p>
          <w:p w:rsidR="00D82F21" w:rsidRPr="005F1DD0" w:rsidRDefault="00D82F21" w:rsidP="00D82F21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pozwolenie mogą składać przedsiębiorcy, którzy mają siedzibę i są zarejestrowani do celów podatku VAT w Polsce.</w:t>
            </w:r>
          </w:p>
          <w:p w:rsidR="00D82F21" w:rsidRPr="005F1DD0" w:rsidRDefault="00D82F21" w:rsidP="00D82F21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Wnioski o pozwolenia</w:t>
            </w: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należy składać </w:t>
            </w: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>w ciągu pierwszych siedmiu dni kalendarzowych</w:t>
            </w:r>
            <w:r w:rsidR="00D335E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 sierpnia, września, października i listopada</w:t>
            </w:r>
            <w:r w:rsidR="00C246E6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;</w:t>
            </w: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335E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</w:t>
            </w: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335EC"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grudni</w:t>
            </w:r>
            <w:r w:rsidR="00D335EC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u</w:t>
            </w:r>
            <w:r w:rsidRPr="005F1DD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nie składa się żadnych wniosków.</w:t>
            </w:r>
          </w:p>
          <w:p w:rsidR="00D82F21" w:rsidRPr="00FE0482" w:rsidRDefault="00D82F21" w:rsidP="00D82F21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 ramach kontyngentu, w  danym miesiącu przedsiębiorca może złożyć </w:t>
            </w:r>
            <w:r w:rsidR="008F4DF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więcej niż 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jeden wniosek o pozwolenie</w:t>
            </w:r>
            <w:r w:rsidR="008F4DF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pod </w:t>
            </w:r>
            <w:r w:rsidR="005848F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8F4DF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warunkiem, że każdy wniosek będzie dotyczył innego kraju pochodzenia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8F4DF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Takie wnioski należy składać jednocześnie.</w:t>
            </w:r>
          </w:p>
          <w:p w:rsidR="00CA1ACB" w:rsidRDefault="00D82F21" w:rsidP="00D82F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1897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Wnioski, które są niekompletne (brak dostępnego zabezpieczenia i/lub wymaganych dokumentów do godz. 13:00 ostatniego dnia wyznaczonego na składanie wniosków) lub są nieprawidłowo wypełnione nie są przyjmowane.</w:t>
            </w:r>
          </w:p>
        </w:tc>
      </w:tr>
      <w:tr w:rsidR="00CA1ACB" w:rsidTr="008F4DFC">
        <w:trPr>
          <w:trHeight w:hRule="exact" w:val="518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Opis produktu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Ryż łamany</w:t>
            </w:r>
          </w:p>
        </w:tc>
      </w:tr>
      <w:tr w:rsidR="00CA1ACB" w:rsidTr="008F4DFC">
        <w:trPr>
          <w:trHeight w:hRule="exact" w:val="518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Pochodzenie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Pr="00FD05F7" w:rsidRDefault="001F546E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5F7">
              <w:rPr>
                <w:rFonts w:ascii="Arial" w:eastAsia="Cambria" w:hAnsi="Arial" w:cs="Arial"/>
                <w:bCs/>
                <w:iCs/>
                <w:color w:val="000000"/>
                <w:spacing w:val="-10"/>
                <w:sz w:val="20"/>
                <w:szCs w:val="20"/>
                <w:lang w:eastAsia="pl-PL" w:bidi="pl-PL"/>
              </w:rPr>
              <w:t>Wszystkie kraje trzecie z wyjątkiem Zjednoczonego Królestwa</w:t>
            </w:r>
          </w:p>
        </w:tc>
      </w:tr>
      <w:tr w:rsidR="00CA1ACB" w:rsidTr="008F4DFC">
        <w:trPr>
          <w:trHeight w:hRule="exact" w:val="83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Dowód pochodzenia przy składaniu wniosku o pozwolenie. Jeżeli „tak”, organ upoważniony do jego wydania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CA1ACB" w:rsidTr="008F4DFC">
        <w:trPr>
          <w:trHeight w:hRule="exact" w:val="563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Dowód pochodzenia do celów dopuszczenia do obrotu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CA1ACB" w:rsidTr="005848FC">
        <w:trPr>
          <w:trHeight w:hRule="exact" w:val="1153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Ilość w kilogramach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A35F1E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28 360 </w:t>
            </w:r>
            <w:r w:rsidR="00CA1ACB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000 kg, w następującym podziale:</w:t>
            </w:r>
          </w:p>
          <w:p w:rsidR="00CA1ACB" w:rsidRDefault="00D82F21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2</w:t>
            </w:r>
            <w:r w:rsidR="00A35F1E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8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A35F1E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360</w:t>
            </w:r>
            <w:r w:rsidR="00CA1ACB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000 kg przypadające na podokres od 1 do 30 września</w:t>
            </w:r>
          </w:p>
          <w:p w:rsidR="00CA1ACB" w:rsidRDefault="001F546E" w:rsidP="001F54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Przeniesienie z </w:t>
            </w:r>
            <w:r w:rsidR="00CA1ACB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poprzednich podokres</w:t>
            </w: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ów na p</w:t>
            </w:r>
            <w:r w:rsidR="00CA1ACB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odokres od 1 października do 31 grudnia</w:t>
            </w:r>
          </w:p>
        </w:tc>
      </w:tr>
      <w:tr w:rsidR="00CA1ACB" w:rsidTr="008F4DFC">
        <w:trPr>
          <w:trHeight w:hRule="exact" w:val="518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Kody CN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1006 40 00</w:t>
            </w:r>
          </w:p>
        </w:tc>
      </w:tr>
      <w:tr w:rsidR="00CA1ACB" w:rsidTr="008F4DFC">
        <w:trPr>
          <w:trHeight w:hRule="exact" w:val="518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Cło w ramach kontyngentu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0 EUR</w:t>
            </w:r>
          </w:p>
        </w:tc>
      </w:tr>
      <w:tr w:rsidR="00CA1ACB" w:rsidTr="008F4DFC">
        <w:trPr>
          <w:trHeight w:hRule="exact" w:val="265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lastRenderedPageBreak/>
              <w:t>Dowód handlu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Tak. 25 ton</w:t>
            </w:r>
          </w:p>
          <w:p w:rsidR="001721E1" w:rsidRPr="00C808B1" w:rsidRDefault="001721E1" w:rsidP="001721E1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Wraz z pierwszym wnioskiem o pozwolenie na dany rok kontyngentowy przedsiębiorca przedkłada dowód handlu potwierdzający przywóz do Unii lub wywóz z Unii 25 ton produktów objętych rynkiem ryżu (załącznik I część druga rozporządzenia (UE nr 1308/2013) w każdym z dwóch dwunastomiesięcznych okresów kończących się na 2 miesiące przed możliwością złożenia pierwszego wniosku na dany rok kontyngentowy.</w:t>
            </w:r>
          </w:p>
          <w:p w:rsidR="00D82F21" w:rsidRDefault="001721E1" w:rsidP="00172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8B1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Dowód handlu może być przestawiony bądź w formie zgłoszeń celnych bądź zrealizowanych pozwoleń na przywóz/wywóz. Ww. dokumenty winny być właściwie poświadczone przez organy celne.</w:t>
            </w:r>
          </w:p>
        </w:tc>
      </w:tr>
      <w:tr w:rsidR="00CA1ACB" w:rsidTr="008F4DFC">
        <w:trPr>
          <w:trHeight w:hRule="exact" w:val="55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Zabezpieczenie na potrzeby pozwolenia na przywóz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5 EUR za 1 000 kg</w:t>
            </w:r>
          </w:p>
        </w:tc>
      </w:tr>
      <w:tr w:rsidR="00CA1ACB" w:rsidTr="00FD05F7">
        <w:trPr>
          <w:trHeight w:hRule="exact" w:val="2886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Szczegółowe adnotacje dokonywane we wniosku o pozwolenie i w pozwoleniu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1E1" w:rsidRDefault="001721E1" w:rsidP="001721E1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Sekcja 8 wniosku o pozwolenie na przywóz i pozwolenia na przywóz wskazuje kraj pochodzenia: należy zaznaczyć pole „</w:t>
            </w:r>
            <w:r w:rsidR="001F546E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” </w:t>
            </w: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br/>
              <w:t xml:space="preserve">w tej sekcji. </w:t>
            </w:r>
          </w:p>
          <w:p w:rsidR="001721E1" w:rsidRPr="009345C5" w:rsidRDefault="001721E1" w:rsidP="001721E1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bidi="pl-PL"/>
              </w:rPr>
              <w:t xml:space="preserve">Sekcja 19 pozwolenia – 5 % </w:t>
            </w:r>
          </w:p>
          <w:p w:rsidR="00CA1ACB" w:rsidRDefault="001721E1" w:rsidP="00C24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Sekcja 20 wniosku o pozwolenie i pozwolenia na przywóz wskazuje numer porządkowy kontyngentu </w:t>
            </w: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09.4168.</w:t>
            </w:r>
            <w:r w:rsidRPr="009345C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Dodatkowo sekcja 20 wniosku oraz sekcja 24 pozwolenia na przywóz zawiera zapis: Stawka celna w ramach kontyngentu 0 EUR.</w:t>
            </w:r>
            <w:r w:rsidR="00842423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D335E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Ponadto </w:t>
            </w:r>
            <w:r w:rsidR="00842423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pole 24 pozwolenia zawiera zapis</w:t>
            </w:r>
            <w:r w:rsidR="00C246E6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y</w:t>
            </w:r>
            <w:r w:rsidR="00842423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:</w:t>
            </w:r>
            <w:r w:rsidR="00C246E6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ED253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„</w:t>
            </w:r>
            <w:r w:rsidR="00C246E6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Stawka celna w ramach kontyngentu mająca zastosowanie do ilości określonej w sekcjach 17 i 18</w:t>
            </w:r>
            <w:r w:rsidR="00ED253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”</w:t>
            </w:r>
            <w:r w:rsidR="00C246E6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oraz</w:t>
            </w:r>
            <w:r w:rsidR="00842423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</w:t>
            </w:r>
            <w:r w:rsidR="00ED253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„</w:t>
            </w:r>
            <w:r w:rsidR="00842423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Nie stosować w odniesieniu do produktów pochodzących ze Zjednoczonego Królestwa</w:t>
            </w:r>
            <w:r w:rsidR="00ED2535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”</w:t>
            </w:r>
            <w:r w:rsidR="00842423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.</w:t>
            </w:r>
          </w:p>
        </w:tc>
      </w:tr>
      <w:tr w:rsidR="001721E1" w:rsidTr="001F546E">
        <w:trPr>
          <w:trHeight w:hRule="exact" w:val="110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E1" w:rsidRDefault="001721E1" w:rsidP="001721E1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Termin wydania pozwolenia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E1" w:rsidRPr="001F546E" w:rsidRDefault="001721E1" w:rsidP="001721E1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1721E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na przywóz wydawane są po opublikowaniu przez KE (na stronie EUROPA</w:t>
            </w:r>
            <w:r w:rsidR="001F546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, najpóźniej 22 dnia miesiąca, w którym były składane wnioski o pozwolenia</w:t>
            </w:r>
            <w:r w:rsidRPr="001721E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) współczynnika przydziału i przed końcem </w:t>
            </w:r>
            <w:r w:rsidR="001F546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tego </w:t>
            </w:r>
            <w:r w:rsidRPr="001721E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miesiąca.</w:t>
            </w:r>
          </w:p>
        </w:tc>
      </w:tr>
      <w:tr w:rsidR="00CA1ACB" w:rsidTr="00FD05F7">
        <w:trPr>
          <w:trHeight w:hRule="exact" w:val="1052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Okres ważności pozwolenia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46E" w:rsidRDefault="001F546E" w:rsidP="001721E1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Zgodnie z art. 13 rozporządzenia wykonawczego (UE) 2020/761</w:t>
            </w:r>
          </w:p>
          <w:p w:rsidR="00D335EC" w:rsidRDefault="001721E1" w:rsidP="001721E1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Pozwolenia są ważne do</w:t>
            </w:r>
            <w:r w:rsidR="00D335E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:</w:t>
            </w:r>
          </w:p>
          <w:p w:rsidR="00D335EC" w:rsidRDefault="00D335EC" w:rsidP="001721E1">
            <w:pPr>
              <w:spacing w:after="0" w:line="240" w:lineRule="auto"/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31 października dla I podokresu oraz</w:t>
            </w:r>
          </w:p>
          <w:p w:rsidR="00CA1ACB" w:rsidRDefault="001721E1" w:rsidP="001721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>31 grudnia</w:t>
            </w:r>
            <w:r w:rsidR="00D335EC">
              <w:rPr>
                <w:rFonts w:ascii="Arial" w:eastAsia="Cambria" w:hAnsi="Arial" w:cs="Arial"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 dla II podokresu.</w:t>
            </w:r>
          </w:p>
        </w:tc>
      </w:tr>
      <w:tr w:rsidR="00CA1ACB" w:rsidTr="008F4DFC">
        <w:trPr>
          <w:trHeight w:hRule="exact" w:val="1001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Możliwość przeniesienia pozwolenia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Tak</w:t>
            </w:r>
            <w:r w:rsidR="001721E1"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 xml:space="preserve">. </w:t>
            </w:r>
            <w:r w:rsidR="001721E1" w:rsidRPr="001721E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Przejmujący musi mieć siedzibę i być zarejestrowany do celów VAT na terenie UE. </w:t>
            </w:r>
            <w:r w:rsidR="001721E1" w:rsidRPr="001721E1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Przejmujący prawa do pozwolenia jest zobowiązany do przedłożenia dowodu handlu (patrz wyżej).</w:t>
            </w:r>
          </w:p>
        </w:tc>
      </w:tr>
      <w:tr w:rsidR="00CA1ACB" w:rsidTr="008F4DFC">
        <w:trPr>
          <w:trHeight w:hRule="exact" w:val="420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Ilość referencyjna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CA1ACB" w:rsidTr="008F4DFC">
        <w:trPr>
          <w:trHeight w:hRule="exact" w:val="42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Podmiot zarejestrowany w bazie danych LORI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1ACB" w:rsidRDefault="00CA1ACB" w:rsidP="00E70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1721E1" w:rsidTr="008F4DFC">
        <w:trPr>
          <w:trHeight w:hRule="exact" w:val="42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E1" w:rsidRDefault="001721E1" w:rsidP="00E7095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Warunki szczególne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E1" w:rsidRDefault="001721E1" w:rsidP="00E7095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Nie</w:t>
            </w:r>
          </w:p>
        </w:tc>
      </w:tr>
      <w:tr w:rsidR="001721E1" w:rsidTr="008F4DFC">
        <w:trPr>
          <w:trHeight w:hRule="exact" w:val="425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E1" w:rsidRDefault="001721E1" w:rsidP="00E7095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Termin na zwrot pozwolenia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1E1" w:rsidRDefault="001721E1" w:rsidP="00E7095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60 dni od daty wygaśnięcia ważności pozwolenia</w:t>
            </w:r>
          </w:p>
        </w:tc>
      </w:tr>
      <w:tr w:rsidR="00C246E6" w:rsidTr="00FD05F7">
        <w:trPr>
          <w:trHeight w:hRule="exact" w:val="2230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E6" w:rsidRDefault="00C246E6" w:rsidP="00E7095B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  <w:t>UWAGA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6E6" w:rsidRPr="00E15237" w:rsidRDefault="00C246E6" w:rsidP="00C246E6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95% ilości, na jaką wydano pozwolenie skutkuje częściowym przepadkiem zabezpieczenia.</w:t>
            </w:r>
          </w:p>
          <w:p w:rsidR="00C246E6" w:rsidRPr="00E15237" w:rsidRDefault="00C246E6" w:rsidP="00C246E6">
            <w:pPr>
              <w:spacing w:after="0" w:line="240" w:lineRule="auto"/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</w:pPr>
            <w:r w:rsidRPr="00840EC5"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Realizacja pozwolenia poniżej 5% następuje całkowity przepadek zabezpieczenia.</w:t>
            </w:r>
          </w:p>
          <w:p w:rsidR="00C246E6" w:rsidRDefault="00C246E6" w:rsidP="00C246E6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 w:val="20"/>
                <w:szCs w:val="20"/>
                <w:lang w:eastAsia="pl-PL" w:bidi="pl-PL"/>
              </w:rPr>
            </w:pPr>
            <w:r w:rsidRPr="00840EC5">
              <w:rPr>
                <w:rFonts w:ascii="Arial" w:hAnsi="Arial" w:cs="Arial"/>
                <w:sz w:val="20"/>
                <w:szCs w:val="20"/>
              </w:rPr>
              <w:t>Jeżeli pozwolenie zostało zrealizowane w terminie jego ważności, ale upłynął termin na jego zwrot, zabezpieczenie ulega przepadkowi w wysokości 3 % za każdy dzień kalendarzowy po upływie tego terminu.</w:t>
            </w:r>
          </w:p>
        </w:tc>
      </w:tr>
    </w:tbl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F61" w:rsidRDefault="00A36F61" w:rsidP="00A36F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394" w:rsidRDefault="00D65394"/>
    <w:sectPr w:rsidR="00D653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47" w:rsidRDefault="009A4847" w:rsidP="00AA312A">
      <w:pPr>
        <w:spacing w:after="0" w:line="240" w:lineRule="auto"/>
      </w:pPr>
      <w:r>
        <w:separator/>
      </w:r>
    </w:p>
  </w:endnote>
  <w:endnote w:type="continuationSeparator" w:id="0">
    <w:p w:rsidR="009A4847" w:rsidRDefault="009A4847" w:rsidP="00AA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47" w:rsidRDefault="009A4847" w:rsidP="00AA312A">
      <w:pPr>
        <w:spacing w:after="0" w:line="240" w:lineRule="auto"/>
      </w:pPr>
      <w:r>
        <w:separator/>
      </w:r>
    </w:p>
  </w:footnote>
  <w:footnote w:type="continuationSeparator" w:id="0">
    <w:p w:rsidR="009A4847" w:rsidRDefault="009A4847" w:rsidP="00AA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2A" w:rsidRDefault="00AA312A">
    <w:pPr>
      <w:pStyle w:val="Nagwek"/>
    </w:pPr>
    <w:r>
      <w:t>Przywóz ryżu łamanego w ramach kontyngentu taryfowego nr 09.4168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B8E"/>
    <w:multiLevelType w:val="hybridMultilevel"/>
    <w:tmpl w:val="4DFE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61"/>
    <w:rsid w:val="00026F92"/>
    <w:rsid w:val="000E2C00"/>
    <w:rsid w:val="00134D9A"/>
    <w:rsid w:val="001721E1"/>
    <w:rsid w:val="001F546E"/>
    <w:rsid w:val="00203111"/>
    <w:rsid w:val="002479C7"/>
    <w:rsid w:val="0037337D"/>
    <w:rsid w:val="00521DC4"/>
    <w:rsid w:val="00571087"/>
    <w:rsid w:val="0058313B"/>
    <w:rsid w:val="005848FC"/>
    <w:rsid w:val="005F0C36"/>
    <w:rsid w:val="005F286C"/>
    <w:rsid w:val="006549E6"/>
    <w:rsid w:val="00761C3E"/>
    <w:rsid w:val="00842423"/>
    <w:rsid w:val="008B285D"/>
    <w:rsid w:val="008D4C34"/>
    <w:rsid w:val="008F4DFC"/>
    <w:rsid w:val="009216D6"/>
    <w:rsid w:val="00951CEA"/>
    <w:rsid w:val="009A4847"/>
    <w:rsid w:val="00A35F1E"/>
    <w:rsid w:val="00A36F61"/>
    <w:rsid w:val="00A96A10"/>
    <w:rsid w:val="00AA312A"/>
    <w:rsid w:val="00AF4A92"/>
    <w:rsid w:val="00B50994"/>
    <w:rsid w:val="00B55C25"/>
    <w:rsid w:val="00C246E6"/>
    <w:rsid w:val="00C71BC6"/>
    <w:rsid w:val="00CA1ACB"/>
    <w:rsid w:val="00D335EC"/>
    <w:rsid w:val="00D65394"/>
    <w:rsid w:val="00D82F21"/>
    <w:rsid w:val="00ED2535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A1FD-60AC-4C1F-B3AC-A641D55A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6F61"/>
    <w:rPr>
      <w:color w:val="0000FF"/>
      <w:u w:val="single"/>
    </w:rPr>
  </w:style>
  <w:style w:type="character" w:customStyle="1" w:styleId="Teksttreci295ptBezpogrubienia">
    <w:name w:val="Tekst treści (2) + 9;5 pt;Bez pogrubienia"/>
    <w:basedOn w:val="Domylnaczcionkaakapitu"/>
    <w:rsid w:val="002479C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7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7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9216D6"/>
    <w:pPr>
      <w:ind w:left="720"/>
      <w:contextualSpacing/>
    </w:pPr>
    <w:rPr>
      <w:rFonts w:ascii="Cambria" w:hAnsi="Cambria"/>
      <w:sz w:val="20"/>
    </w:rPr>
  </w:style>
  <w:style w:type="character" w:customStyle="1" w:styleId="Teksttreci29">
    <w:name w:val="Tekst treści (2) + 9"/>
    <w:aliases w:val="5 pt,Bez pogrubienia"/>
    <w:basedOn w:val="Domylnaczcionkaakapitu"/>
    <w:rsid w:val="009216D6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4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12A"/>
  </w:style>
  <w:style w:type="paragraph" w:styleId="Stopka">
    <w:name w:val="footer"/>
    <w:basedOn w:val="Normalny"/>
    <w:link w:val="StopkaZnak"/>
    <w:uiPriority w:val="99"/>
    <w:unhideWhenUsed/>
    <w:rsid w:val="00AA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Wawrenty Beata</dc:creator>
  <cp:lastModifiedBy>Śliwska Dorota</cp:lastModifiedBy>
  <cp:revision>2</cp:revision>
  <dcterms:created xsi:type="dcterms:W3CDTF">2023-03-10T10:44:00Z</dcterms:created>
  <dcterms:modified xsi:type="dcterms:W3CDTF">2023-03-10T10:44:00Z</dcterms:modified>
</cp:coreProperties>
</file>