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6E76" w:rsidRDefault="00000000">
      <w:pPr>
        <w:spacing w:after="0" w:line="240" w:lineRule="auto"/>
        <w:jc w:val="center"/>
        <w:rPr>
          <w:b/>
          <w:sz w:val="24"/>
          <w:szCs w:val="24"/>
        </w:rPr>
      </w:pPr>
      <w:bookmarkStart w:id="0" w:name="_heading=h.gjdgxs" w:colFirst="0" w:colLast="0"/>
      <w:bookmarkEnd w:id="0"/>
      <w:r>
        <w:rPr>
          <w:b/>
          <w:sz w:val="24"/>
          <w:szCs w:val="24"/>
        </w:rPr>
        <w:t xml:space="preserve">Nabór </w:t>
      </w:r>
    </w:p>
    <w:p w14:paraId="00000002" w14:textId="77777777" w:rsidR="004D6E76" w:rsidRDefault="004D6E76">
      <w:pPr>
        <w:spacing w:after="0" w:line="240" w:lineRule="auto"/>
        <w:jc w:val="both"/>
        <w:rPr>
          <w:b/>
          <w:sz w:val="24"/>
          <w:szCs w:val="24"/>
        </w:rPr>
      </w:pPr>
      <w:bookmarkStart w:id="1" w:name="_heading=h.s0met8q5iprm" w:colFirst="0" w:colLast="0"/>
      <w:bookmarkEnd w:id="1"/>
    </w:p>
    <w:p w14:paraId="00000003" w14:textId="77777777" w:rsidR="004D6E76" w:rsidRDefault="00000000">
      <w:pPr>
        <w:spacing w:after="0" w:line="240" w:lineRule="auto"/>
        <w:jc w:val="both"/>
      </w:pPr>
      <w:r>
        <w:t>Rada Działalności Pożytku Publicznego działając na podstawie art. 28 oraz 39 Rozporządzenia Parlamentu Europejskiego i Rady (UE) 2021/1059 z dnia 24 czerwca 2021 r. w sprawie przepisów szczegółowych dotyczących celu „Europejska współpraca terytorialna” (</w:t>
      </w:r>
      <w:proofErr w:type="spellStart"/>
      <w:r>
        <w:t>Interreg</w:t>
      </w:r>
      <w:proofErr w:type="spellEnd"/>
      <w:r>
        <w:t xml:space="preserve">) wspieranego </w:t>
      </w:r>
      <w:r>
        <w:br/>
        <w:t>w ramach Europejskiego Funduszu Rozwoju Regionalnego oraz instrumentów finansowania zewnętrznego,</w:t>
      </w:r>
    </w:p>
    <w:p w14:paraId="00000004" w14:textId="77777777" w:rsidR="004D6E76" w:rsidRDefault="004D6E76">
      <w:pPr>
        <w:spacing w:after="0" w:line="240" w:lineRule="auto"/>
        <w:jc w:val="both"/>
      </w:pPr>
    </w:p>
    <w:p w14:paraId="00000005" w14:textId="77777777" w:rsidR="004D6E76" w:rsidRDefault="00000000">
      <w:pPr>
        <w:spacing w:after="0" w:line="240" w:lineRule="auto"/>
        <w:jc w:val="center"/>
        <w:rPr>
          <w:b/>
        </w:rPr>
      </w:pPr>
      <w:r>
        <w:rPr>
          <w:b/>
        </w:rPr>
        <w:t>ogłasza</w:t>
      </w:r>
    </w:p>
    <w:p w14:paraId="00000006" w14:textId="77777777" w:rsidR="004D6E76" w:rsidRDefault="004D6E76">
      <w:pPr>
        <w:spacing w:after="0" w:line="240" w:lineRule="auto"/>
        <w:rPr>
          <w:b/>
        </w:rPr>
      </w:pPr>
    </w:p>
    <w:p w14:paraId="00000007" w14:textId="272212F3" w:rsidR="004D6E76" w:rsidRDefault="00000000">
      <w:pPr>
        <w:spacing w:after="0" w:line="240" w:lineRule="auto"/>
        <w:jc w:val="both"/>
      </w:pPr>
      <w:bookmarkStart w:id="2" w:name="_heading=h.1fob9te" w:colFirst="0" w:colLast="0"/>
      <w:bookmarkEnd w:id="2"/>
      <w:r>
        <w:rPr>
          <w:b/>
          <w:color w:val="000000"/>
        </w:rPr>
        <w:t>nabór</w:t>
      </w:r>
      <w:r>
        <w:rPr>
          <w:color w:val="000000"/>
        </w:rPr>
        <w:t xml:space="preserve"> </w:t>
      </w:r>
      <w:r>
        <w:rPr>
          <w:b/>
          <w:color w:val="000000"/>
        </w:rPr>
        <w:t xml:space="preserve">przedstawicieli organizacji pozarządowych przez Radę Działalności Pożytku Publicznego do członkostwa w Komitecie Monitorującym </w:t>
      </w:r>
      <w:proofErr w:type="spellStart"/>
      <w:r>
        <w:rPr>
          <w:b/>
          <w:color w:val="000000"/>
        </w:rPr>
        <w:t>Interreg</w:t>
      </w:r>
      <w:proofErr w:type="spellEnd"/>
      <w:r>
        <w:rPr>
          <w:b/>
          <w:color w:val="000000"/>
        </w:rPr>
        <w:t xml:space="preserve"> </w:t>
      </w:r>
      <w:r>
        <w:rPr>
          <w:b/>
        </w:rPr>
        <w:t>Polska-</w:t>
      </w:r>
      <w:r w:rsidR="00673E09">
        <w:rPr>
          <w:b/>
        </w:rPr>
        <w:t>Słowacja</w:t>
      </w:r>
      <w:r>
        <w:rPr>
          <w:b/>
          <w:color w:val="000000"/>
        </w:rPr>
        <w:t xml:space="preserve"> 2021-2027 (zwanym dalej „KM </w:t>
      </w:r>
      <w:r>
        <w:rPr>
          <w:b/>
        </w:rPr>
        <w:t>Polska-</w:t>
      </w:r>
      <w:r w:rsidR="00673E09">
        <w:rPr>
          <w:b/>
        </w:rPr>
        <w:t>Słowacja</w:t>
      </w:r>
      <w:r>
        <w:rPr>
          <w:b/>
          <w:color w:val="000000"/>
        </w:rPr>
        <w:t>”).</w:t>
      </w:r>
    </w:p>
    <w:p w14:paraId="00000008" w14:textId="77777777" w:rsidR="004D6E76" w:rsidRDefault="004D6E76">
      <w:pPr>
        <w:spacing w:after="0" w:line="240" w:lineRule="auto"/>
        <w:jc w:val="both"/>
        <w:rPr>
          <w:b/>
        </w:rPr>
      </w:pPr>
    </w:p>
    <w:p w14:paraId="0000000A" w14:textId="43242333" w:rsidR="004D6E76" w:rsidRDefault="00000000" w:rsidP="00673E09">
      <w:pPr>
        <w:spacing w:after="0" w:line="240" w:lineRule="auto"/>
      </w:pPr>
      <w:r>
        <w:rPr>
          <w:b/>
          <w:color w:val="000000"/>
        </w:rPr>
        <w:t xml:space="preserve">Link do programu: </w:t>
      </w:r>
      <w:hyperlink r:id="rId6" w:history="1">
        <w:r w:rsidR="00673E09" w:rsidRPr="001832AD">
          <w:rPr>
            <w:rStyle w:val="Hipercze"/>
          </w:rPr>
          <w:t>https://www.ewt.gov.pl/strony/o-programach/programy-interreg-2021-2027/konsultacje-programow/program-interreg-polska-slowacja-2021-2027/</w:t>
        </w:r>
      </w:hyperlink>
    </w:p>
    <w:p w14:paraId="1DCC56A1" w14:textId="77777777" w:rsidR="00673E09" w:rsidRDefault="00673E09" w:rsidP="00673E09">
      <w:pPr>
        <w:spacing w:after="0" w:line="240" w:lineRule="auto"/>
      </w:pPr>
    </w:p>
    <w:p w14:paraId="7BF625A8" w14:textId="427D05A5" w:rsidR="00673E09" w:rsidRPr="00673E09" w:rsidRDefault="00000000">
      <w:pPr>
        <w:spacing w:after="0" w:line="240" w:lineRule="auto"/>
        <w:jc w:val="both"/>
        <w:rPr>
          <w:rFonts w:asciiTheme="minorHAnsi" w:hAnsiTheme="minorHAnsi" w:cstheme="minorHAnsi"/>
          <w:color w:val="000000"/>
          <w:shd w:val="clear" w:color="auto" w:fill="FFFFFF"/>
        </w:rPr>
      </w:pPr>
      <w:r w:rsidRPr="00673E09">
        <w:rPr>
          <w:rFonts w:asciiTheme="minorHAnsi" w:hAnsiTheme="minorHAnsi" w:cstheme="minorHAnsi"/>
          <w:b/>
        </w:rPr>
        <w:t xml:space="preserve">Obszar wsparcia programu w Polsce obejmuje:  </w:t>
      </w:r>
      <w:r w:rsidR="00673E09" w:rsidRPr="00673E09">
        <w:rPr>
          <w:rFonts w:asciiTheme="minorHAnsi" w:hAnsiTheme="minorHAnsi" w:cstheme="minorHAnsi"/>
          <w:bCs/>
        </w:rPr>
        <w:t xml:space="preserve">powiat </w:t>
      </w:r>
      <w:r w:rsidR="00673E09" w:rsidRPr="00673E09">
        <w:rPr>
          <w:rFonts w:asciiTheme="minorHAnsi" w:hAnsiTheme="minorHAnsi" w:cstheme="minorHAnsi"/>
          <w:color w:val="000000"/>
          <w:shd w:val="clear" w:color="auto" w:fill="FFFFFF"/>
        </w:rPr>
        <w:t xml:space="preserve">pszczyński, cieszyński, bielski, miasto na prawach powiatu Bielsko-Biała, żywiecki </w:t>
      </w:r>
      <w:r w:rsidR="00673E09" w:rsidRPr="00673E09">
        <w:rPr>
          <w:rFonts w:asciiTheme="minorHAnsi" w:hAnsiTheme="minorHAnsi" w:cstheme="minorHAnsi"/>
        </w:rPr>
        <w:t xml:space="preserve">(województwo śląskie), powiat </w:t>
      </w:r>
      <w:r w:rsidR="00673E09" w:rsidRPr="00673E09">
        <w:rPr>
          <w:rFonts w:asciiTheme="minorHAnsi" w:hAnsiTheme="minorHAnsi" w:cstheme="minorHAnsi"/>
          <w:color w:val="000000"/>
          <w:shd w:val="clear" w:color="auto" w:fill="FFFFFF"/>
        </w:rPr>
        <w:t>olkuski, chrzanowski, oświęcimski, wadowicki, suski, myślenicki, tatrzański, nowotarski, limanowski, nowosądecki, miasto na prawach powiatu Nowy Sącz, gorlicki (województwo małopolskie), powiat bieszczadzki, leski, sanocki, brzozowski, krośnieński, miasto na prawach powiatu Krosno, jasielski, rzeszowski, miasto na prawach powiatu Rzeszów, przeworski, przemyski, miasto na prawach powiatu Przemyśl, jarosławski, lubaczowski (województwo podkarpackie).</w:t>
      </w:r>
    </w:p>
    <w:p w14:paraId="33142674" w14:textId="77777777" w:rsidR="00673E09" w:rsidRPr="00673E09" w:rsidRDefault="00673E09">
      <w:pPr>
        <w:spacing w:after="0" w:line="240" w:lineRule="auto"/>
        <w:jc w:val="both"/>
        <w:rPr>
          <w:rFonts w:asciiTheme="minorHAnsi" w:hAnsiTheme="minorHAnsi" w:cstheme="minorHAnsi"/>
          <w:b/>
        </w:rPr>
      </w:pPr>
    </w:p>
    <w:p w14:paraId="0000000D" w14:textId="77777777" w:rsidR="004D6E76" w:rsidRDefault="00000000">
      <w:pPr>
        <w:numPr>
          <w:ilvl w:val="0"/>
          <w:numId w:val="9"/>
        </w:numPr>
        <w:pBdr>
          <w:top w:val="nil"/>
          <w:left w:val="nil"/>
          <w:bottom w:val="nil"/>
          <w:right w:val="nil"/>
          <w:between w:val="nil"/>
        </w:pBdr>
        <w:spacing w:after="0" w:line="240" w:lineRule="auto"/>
        <w:ind w:hanging="218"/>
        <w:jc w:val="both"/>
        <w:rPr>
          <w:b/>
          <w:color w:val="000000"/>
        </w:rPr>
      </w:pPr>
      <w:r>
        <w:rPr>
          <w:b/>
          <w:color w:val="000000"/>
        </w:rPr>
        <w:t>Warunki udziału w naborze:</w:t>
      </w:r>
    </w:p>
    <w:p w14:paraId="0000000E" w14:textId="77777777" w:rsidR="004D6E76" w:rsidRDefault="00000000">
      <w:pPr>
        <w:numPr>
          <w:ilvl w:val="0"/>
          <w:numId w:val="10"/>
        </w:numPr>
        <w:pBdr>
          <w:top w:val="nil"/>
          <w:left w:val="nil"/>
          <w:bottom w:val="nil"/>
          <w:right w:val="nil"/>
          <w:between w:val="nil"/>
        </w:pBdr>
        <w:spacing w:after="0" w:line="240" w:lineRule="auto"/>
        <w:rPr>
          <w:color w:val="000000"/>
        </w:rPr>
      </w:pPr>
      <w:r>
        <w:rPr>
          <w:color w:val="000000"/>
        </w:rPr>
        <w:t xml:space="preserve">Nabór kierowany jest do organizacji pozarządowych w rozumieniu art. 3 ust. 2 oraz ust. 3 ustawy o działalności pożytku publicznego i wolontariacie  działających w dwóch obszarach tematycznych, tj.: </w:t>
      </w:r>
    </w:p>
    <w:p w14:paraId="66692D6F" w14:textId="47E9CA66" w:rsidR="006E44F1" w:rsidRPr="004F664D" w:rsidRDefault="006E44F1">
      <w:pPr>
        <w:numPr>
          <w:ilvl w:val="0"/>
          <w:numId w:val="3"/>
        </w:numPr>
        <w:spacing w:after="0" w:line="240" w:lineRule="auto"/>
        <w:jc w:val="both"/>
      </w:pPr>
      <w:bookmarkStart w:id="3" w:name="_Hlk111586042"/>
      <w:r w:rsidRPr="004F664D">
        <w:t xml:space="preserve">promowanie włączenia społecznego, praw podstawowych, praw osób </w:t>
      </w:r>
      <w:r w:rsidR="00F07FB3">
        <w:br/>
      </w:r>
      <w:r w:rsidRPr="004F664D">
        <w:t>z niepełnosprawnościami, równouprawnienia płci, równości szans i niedyskryminacji</w:t>
      </w:r>
    </w:p>
    <w:p w14:paraId="690EA560" w14:textId="056969F1" w:rsidR="006E44F1" w:rsidRPr="004F664D" w:rsidRDefault="006E44F1">
      <w:pPr>
        <w:numPr>
          <w:ilvl w:val="0"/>
          <w:numId w:val="3"/>
        </w:numPr>
        <w:spacing w:after="0" w:line="240" w:lineRule="auto"/>
        <w:jc w:val="both"/>
      </w:pPr>
      <w:r w:rsidRPr="004F664D">
        <w:t>zrównoważony rozwój / ochrona środowiska</w:t>
      </w:r>
      <w:bookmarkEnd w:id="3"/>
      <w:r w:rsidRPr="004F664D">
        <w:t>.</w:t>
      </w:r>
    </w:p>
    <w:p w14:paraId="00000016" w14:textId="36304755" w:rsidR="004D6E76" w:rsidRDefault="00000000">
      <w:pPr>
        <w:numPr>
          <w:ilvl w:val="0"/>
          <w:numId w:val="10"/>
        </w:numPr>
        <w:pBdr>
          <w:top w:val="nil"/>
          <w:left w:val="nil"/>
          <w:bottom w:val="nil"/>
          <w:right w:val="nil"/>
          <w:between w:val="nil"/>
        </w:pBdr>
        <w:spacing w:after="0" w:line="240" w:lineRule="auto"/>
        <w:jc w:val="both"/>
        <w:rPr>
          <w:color w:val="000000"/>
        </w:rPr>
      </w:pPr>
      <w:r>
        <w:rPr>
          <w:color w:val="000000"/>
        </w:rPr>
        <w:t xml:space="preserve">O członkostwo w KM </w:t>
      </w:r>
      <w:r>
        <w:t>Polska-</w:t>
      </w:r>
      <w:r w:rsidR="001256D3">
        <w:t>Słowacja</w:t>
      </w:r>
      <w:r>
        <w:rPr>
          <w:color w:val="000000"/>
        </w:rPr>
        <w:t xml:space="preserve"> nie mogą ubiegać:</w:t>
      </w:r>
    </w:p>
    <w:p w14:paraId="00000017" w14:textId="77777777" w:rsidR="004D6E76" w:rsidRDefault="00000000">
      <w:pPr>
        <w:numPr>
          <w:ilvl w:val="0"/>
          <w:numId w:val="4"/>
        </w:numPr>
        <w:pBdr>
          <w:top w:val="nil"/>
          <w:left w:val="nil"/>
          <w:bottom w:val="nil"/>
          <w:right w:val="nil"/>
          <w:between w:val="nil"/>
        </w:pBdr>
        <w:spacing w:after="0" w:line="240" w:lineRule="auto"/>
        <w:jc w:val="both"/>
        <w:rPr>
          <w:color w:val="000000"/>
        </w:rPr>
      </w:pPr>
      <w:r>
        <w:rPr>
          <w:color w:val="000000"/>
        </w:rPr>
        <w:t>stowarzyszenia jednostek samorządu terytorialnego;</w:t>
      </w:r>
    </w:p>
    <w:p w14:paraId="00000018" w14:textId="77777777" w:rsidR="004D6E76" w:rsidRDefault="00000000">
      <w:pPr>
        <w:numPr>
          <w:ilvl w:val="0"/>
          <w:numId w:val="4"/>
        </w:numPr>
        <w:spacing w:after="0" w:line="240" w:lineRule="auto"/>
        <w:jc w:val="both"/>
      </w:pPr>
      <w:r>
        <w:t>organizacje, których organem założycielskim jest organ administracji publicznej;</w:t>
      </w:r>
    </w:p>
    <w:p w14:paraId="00000019" w14:textId="77777777" w:rsidR="004D6E76" w:rsidRDefault="00000000">
      <w:pPr>
        <w:numPr>
          <w:ilvl w:val="0"/>
          <w:numId w:val="4"/>
        </w:numPr>
        <w:spacing w:after="0" w:line="240" w:lineRule="auto"/>
        <w:jc w:val="both"/>
      </w:pPr>
      <w:r>
        <w:t>organizacje, w organach których większościowy udział mają organy administracji publicznej;</w:t>
      </w:r>
    </w:p>
    <w:p w14:paraId="0000001A" w14:textId="77777777" w:rsidR="004D6E76" w:rsidRDefault="00000000">
      <w:pPr>
        <w:numPr>
          <w:ilvl w:val="0"/>
          <w:numId w:val="4"/>
        </w:numPr>
        <w:spacing w:after="0" w:line="240" w:lineRule="auto"/>
        <w:jc w:val="both"/>
      </w:pPr>
      <w:r>
        <w:t>partii politycznych;</w:t>
      </w:r>
    </w:p>
    <w:p w14:paraId="0000001B" w14:textId="77777777" w:rsidR="004D6E76" w:rsidRDefault="00000000">
      <w:pPr>
        <w:numPr>
          <w:ilvl w:val="0"/>
          <w:numId w:val="4"/>
        </w:numPr>
        <w:spacing w:after="0" w:line="240" w:lineRule="auto"/>
        <w:jc w:val="both"/>
      </w:pPr>
      <w:r>
        <w:t>europejskich partii politycznych;</w:t>
      </w:r>
    </w:p>
    <w:p w14:paraId="0000001C" w14:textId="77777777" w:rsidR="004D6E76" w:rsidRDefault="00000000">
      <w:pPr>
        <w:numPr>
          <w:ilvl w:val="0"/>
          <w:numId w:val="4"/>
        </w:numPr>
        <w:spacing w:after="0" w:line="240" w:lineRule="auto"/>
        <w:jc w:val="both"/>
      </w:pPr>
      <w:r>
        <w:t>związków zawodowych i organizacji pracodawców;</w:t>
      </w:r>
    </w:p>
    <w:p w14:paraId="0000001D" w14:textId="77777777" w:rsidR="004D6E76" w:rsidRDefault="00000000">
      <w:pPr>
        <w:numPr>
          <w:ilvl w:val="0"/>
          <w:numId w:val="4"/>
        </w:numPr>
        <w:spacing w:after="0" w:line="240" w:lineRule="auto"/>
        <w:jc w:val="both"/>
      </w:pPr>
      <w:r>
        <w:t>samorządów zawodowych;</w:t>
      </w:r>
    </w:p>
    <w:p w14:paraId="0000001E" w14:textId="77777777" w:rsidR="004D6E76" w:rsidRDefault="00000000">
      <w:pPr>
        <w:numPr>
          <w:ilvl w:val="0"/>
          <w:numId w:val="4"/>
        </w:numPr>
        <w:spacing w:after="0" w:line="240" w:lineRule="auto"/>
        <w:jc w:val="both"/>
      </w:pPr>
      <w:r>
        <w:t>społeczno-zawodowe organizacje branżowe;</w:t>
      </w:r>
    </w:p>
    <w:p w14:paraId="0000001F" w14:textId="77777777" w:rsidR="004D6E76" w:rsidRDefault="00000000">
      <w:pPr>
        <w:numPr>
          <w:ilvl w:val="0"/>
          <w:numId w:val="4"/>
        </w:numPr>
        <w:spacing w:after="0" w:line="240" w:lineRule="auto"/>
        <w:jc w:val="both"/>
      </w:pPr>
      <w:r>
        <w:t>fundacji utworzonych przez partie polityczne;</w:t>
      </w:r>
    </w:p>
    <w:p w14:paraId="00000020" w14:textId="77777777" w:rsidR="004D6E76" w:rsidRDefault="00000000">
      <w:pPr>
        <w:numPr>
          <w:ilvl w:val="0"/>
          <w:numId w:val="4"/>
        </w:numPr>
        <w:spacing w:after="0" w:line="240" w:lineRule="auto"/>
        <w:jc w:val="both"/>
      </w:pPr>
      <w:r>
        <w:t>europejskich fundacji politycznych;</w:t>
      </w:r>
    </w:p>
    <w:p w14:paraId="00000021" w14:textId="77777777" w:rsidR="004D6E76" w:rsidRDefault="00000000">
      <w:pPr>
        <w:numPr>
          <w:ilvl w:val="0"/>
          <w:numId w:val="10"/>
        </w:numPr>
        <w:pBdr>
          <w:top w:val="nil"/>
          <w:left w:val="nil"/>
          <w:bottom w:val="nil"/>
          <w:right w:val="nil"/>
          <w:between w:val="nil"/>
        </w:pBdr>
        <w:spacing w:after="0" w:line="240" w:lineRule="auto"/>
        <w:jc w:val="both"/>
        <w:rPr>
          <w:color w:val="000000"/>
        </w:rPr>
      </w:pPr>
      <w:r>
        <w:rPr>
          <w:color w:val="000000"/>
        </w:rPr>
        <w:t>Instytucje kandydujące powinny spełniać następujące warunki: </w:t>
      </w:r>
    </w:p>
    <w:p w14:paraId="00000022" w14:textId="77777777" w:rsidR="004D6E76" w:rsidRDefault="00000000">
      <w:pPr>
        <w:numPr>
          <w:ilvl w:val="0"/>
          <w:numId w:val="2"/>
        </w:numPr>
        <w:pBdr>
          <w:top w:val="nil"/>
          <w:left w:val="nil"/>
          <w:bottom w:val="nil"/>
          <w:right w:val="nil"/>
          <w:between w:val="nil"/>
        </w:pBdr>
        <w:spacing w:after="0" w:line="240" w:lineRule="auto"/>
        <w:jc w:val="both"/>
      </w:pPr>
      <w:r>
        <w:t xml:space="preserve">wpisane do KRS lub Krajowego Rejestru Urzędowego Podmiotów Gospodarki Narodowej; </w:t>
      </w:r>
    </w:p>
    <w:p w14:paraId="00000023" w14:textId="77777777" w:rsidR="004D6E76" w:rsidRDefault="00000000">
      <w:pPr>
        <w:numPr>
          <w:ilvl w:val="0"/>
          <w:numId w:val="2"/>
        </w:numPr>
        <w:pBdr>
          <w:top w:val="nil"/>
          <w:left w:val="nil"/>
          <w:bottom w:val="nil"/>
          <w:right w:val="nil"/>
          <w:between w:val="nil"/>
        </w:pBdr>
        <w:spacing w:after="0" w:line="240" w:lineRule="auto"/>
        <w:jc w:val="both"/>
      </w:pPr>
      <w:r>
        <w:t>posiadać siedzibę lub prowadzić udokumentowaną działalność na obszarze interwencji programu;</w:t>
      </w:r>
    </w:p>
    <w:p w14:paraId="00000024" w14:textId="77777777" w:rsidR="004D6E76" w:rsidRDefault="00000000">
      <w:pPr>
        <w:numPr>
          <w:ilvl w:val="0"/>
          <w:numId w:val="2"/>
        </w:numPr>
        <w:pBdr>
          <w:top w:val="nil"/>
          <w:left w:val="nil"/>
          <w:bottom w:val="nil"/>
          <w:right w:val="nil"/>
          <w:between w:val="nil"/>
        </w:pBdr>
        <w:spacing w:after="0" w:line="240" w:lineRule="auto"/>
        <w:jc w:val="both"/>
      </w:pPr>
      <w:r>
        <w:t>działające w reprezentowanym przez siebie obszarze przez minimum 5 lat;</w:t>
      </w:r>
    </w:p>
    <w:p w14:paraId="00000025" w14:textId="77777777" w:rsidR="004D6E76" w:rsidRDefault="00000000">
      <w:pPr>
        <w:numPr>
          <w:ilvl w:val="0"/>
          <w:numId w:val="2"/>
        </w:numPr>
        <w:pBdr>
          <w:top w:val="nil"/>
          <w:left w:val="nil"/>
          <w:bottom w:val="nil"/>
          <w:right w:val="nil"/>
          <w:between w:val="nil"/>
        </w:pBdr>
        <w:spacing w:after="0" w:line="240" w:lineRule="auto"/>
        <w:jc w:val="both"/>
      </w:pPr>
      <w:r>
        <w:t>posiadające doświadczenie we współpracy z partnerami międzynarodowymi;</w:t>
      </w:r>
    </w:p>
    <w:p w14:paraId="00000026" w14:textId="51F50C0F" w:rsidR="004D6E76" w:rsidRPr="006E44F1" w:rsidRDefault="004F664D">
      <w:pPr>
        <w:numPr>
          <w:ilvl w:val="0"/>
          <w:numId w:val="2"/>
        </w:numPr>
        <w:pBdr>
          <w:top w:val="nil"/>
          <w:left w:val="nil"/>
          <w:bottom w:val="nil"/>
          <w:right w:val="nil"/>
          <w:between w:val="nil"/>
        </w:pBdr>
        <w:spacing w:after="0" w:line="240" w:lineRule="auto"/>
        <w:jc w:val="both"/>
      </w:pPr>
      <w:r>
        <w:t>posiadające</w:t>
      </w:r>
      <w:r w:rsidRPr="006E44F1">
        <w:t xml:space="preserve"> doświadczenie i kompetencje we wskazanych dziedzinach, jak też we współpracy z partnerami międzynarodowymi (wskazana znajomość projektów/programów INTERREG);</w:t>
      </w:r>
    </w:p>
    <w:p w14:paraId="00000027" w14:textId="1F2F90EF" w:rsidR="004D6E76" w:rsidRPr="006E44F1" w:rsidRDefault="004F664D">
      <w:pPr>
        <w:numPr>
          <w:ilvl w:val="0"/>
          <w:numId w:val="2"/>
        </w:numPr>
        <w:pBdr>
          <w:top w:val="nil"/>
          <w:left w:val="nil"/>
          <w:bottom w:val="nil"/>
          <w:right w:val="nil"/>
          <w:between w:val="nil"/>
        </w:pBdr>
        <w:spacing w:after="0" w:line="240" w:lineRule="auto"/>
        <w:jc w:val="both"/>
      </w:pPr>
      <w:r>
        <w:lastRenderedPageBreak/>
        <w:t>posiadające</w:t>
      </w:r>
      <w:r w:rsidRPr="006E44F1">
        <w:t xml:space="preserve"> wiedzę na temat wyzwań i potrzeb polsko-</w:t>
      </w:r>
      <w:r w:rsidR="001256D3">
        <w:t xml:space="preserve">słowackiego </w:t>
      </w:r>
      <w:r w:rsidRPr="006E44F1">
        <w:t>obszaru wsparcia programu</w:t>
      </w:r>
      <w:r w:rsidR="006E44F1" w:rsidRPr="006E44F1">
        <w:t>.</w:t>
      </w:r>
    </w:p>
    <w:p w14:paraId="0000002D" w14:textId="27B9A6AD" w:rsidR="004D6E76" w:rsidRPr="006E44F1" w:rsidRDefault="00000000">
      <w:pPr>
        <w:numPr>
          <w:ilvl w:val="0"/>
          <w:numId w:val="10"/>
        </w:numPr>
        <w:pBdr>
          <w:top w:val="nil"/>
          <w:left w:val="nil"/>
          <w:bottom w:val="nil"/>
          <w:right w:val="nil"/>
          <w:between w:val="nil"/>
        </w:pBdr>
        <w:spacing w:after="0" w:line="240" w:lineRule="auto"/>
        <w:jc w:val="both"/>
      </w:pPr>
      <w:r w:rsidRPr="006E44F1">
        <w:t xml:space="preserve">Organizacja kandydująca składa w terminie </w:t>
      </w:r>
      <w:r w:rsidRPr="006E44F1">
        <w:rPr>
          <w:b/>
        </w:rPr>
        <w:t xml:space="preserve">do </w:t>
      </w:r>
      <w:r w:rsidRPr="00550778">
        <w:rPr>
          <w:b/>
          <w:color w:val="000000" w:themeColor="text1"/>
        </w:rPr>
        <w:t xml:space="preserve">dnia </w:t>
      </w:r>
      <w:r w:rsidR="00550778" w:rsidRPr="00550778">
        <w:rPr>
          <w:b/>
          <w:color w:val="000000" w:themeColor="text1"/>
        </w:rPr>
        <w:t>15.09.</w:t>
      </w:r>
      <w:r w:rsidRPr="00550778">
        <w:rPr>
          <w:b/>
          <w:color w:val="000000" w:themeColor="text1"/>
        </w:rPr>
        <w:t xml:space="preserve">2022 r. </w:t>
      </w:r>
      <w:r w:rsidRPr="006E44F1">
        <w:rPr>
          <w:b/>
        </w:rPr>
        <w:t>do godz. 15:00</w:t>
      </w:r>
      <w:r w:rsidRPr="006E44F1">
        <w:t xml:space="preserve"> kwestionariusz będący załącznikiem nr 1 do ogłoszenia.</w:t>
      </w:r>
    </w:p>
    <w:p w14:paraId="0000002E" w14:textId="77777777" w:rsidR="004D6E76" w:rsidRDefault="00000000">
      <w:pPr>
        <w:numPr>
          <w:ilvl w:val="0"/>
          <w:numId w:val="10"/>
        </w:numPr>
        <w:spacing w:after="0" w:line="240" w:lineRule="auto"/>
        <w:jc w:val="both"/>
        <w:rPr>
          <w:color w:val="000000"/>
        </w:rPr>
      </w:pPr>
      <w:r>
        <w:rPr>
          <w:color w:val="000000"/>
        </w:rPr>
        <w:t>Kwestionariusz (bez załączników) należy podpisać za pomocą podpisu kwalifikowanego albo profilu zaufanego albo podpisu osobistego.</w:t>
      </w:r>
    </w:p>
    <w:p w14:paraId="0000002F" w14:textId="77777777" w:rsidR="004D6E76" w:rsidRDefault="00000000" w:rsidP="004F664D">
      <w:pPr>
        <w:numPr>
          <w:ilvl w:val="0"/>
          <w:numId w:val="10"/>
        </w:numPr>
        <w:pBdr>
          <w:top w:val="nil"/>
          <w:left w:val="nil"/>
          <w:bottom w:val="nil"/>
          <w:right w:val="nil"/>
          <w:between w:val="nil"/>
        </w:pBdr>
        <w:spacing w:after="0" w:line="240" w:lineRule="auto"/>
        <w:jc w:val="both"/>
        <w:rPr>
          <w:color w:val="000000"/>
        </w:rPr>
      </w:pPr>
      <w:r>
        <w:rPr>
          <w:color w:val="000000"/>
        </w:rPr>
        <w:t xml:space="preserve">Kwestionariusz wraz z załącznikami należy przesłać w wersji elektronicznej w formacie pdf na adres e-mail: </w:t>
      </w:r>
      <w:hyperlink r:id="rId7">
        <w:r>
          <w:rPr>
            <w:color w:val="0563C1"/>
            <w:u w:val="single"/>
          </w:rPr>
          <w:t>sekretariat_DOB@kprm.gov.pl</w:t>
        </w:r>
      </w:hyperlink>
      <w:r>
        <w:rPr>
          <w:color w:val="000000"/>
        </w:rPr>
        <w:t xml:space="preserve">. </w:t>
      </w:r>
    </w:p>
    <w:p w14:paraId="00000030" w14:textId="77777777" w:rsidR="004D6E76" w:rsidRDefault="00000000">
      <w:pPr>
        <w:numPr>
          <w:ilvl w:val="0"/>
          <w:numId w:val="10"/>
        </w:numPr>
        <w:spacing w:after="0" w:line="240" w:lineRule="auto"/>
        <w:jc w:val="both"/>
        <w:rPr>
          <w:color w:val="000000"/>
        </w:rPr>
      </w:pPr>
      <w:r>
        <w:rPr>
          <w:color w:val="000000"/>
        </w:rPr>
        <w:t>Kandydat może złożyć 1 kwestionariusz.</w:t>
      </w:r>
    </w:p>
    <w:p w14:paraId="00000031" w14:textId="77777777" w:rsidR="004D6E76" w:rsidRDefault="00000000">
      <w:pPr>
        <w:numPr>
          <w:ilvl w:val="0"/>
          <w:numId w:val="10"/>
        </w:numPr>
        <w:spacing w:after="0" w:line="240" w:lineRule="auto"/>
        <w:jc w:val="both"/>
        <w:rPr>
          <w:color w:val="000000"/>
        </w:rPr>
      </w:pPr>
      <w:r>
        <w:rPr>
          <w:color w:val="000000"/>
        </w:rPr>
        <w:t>Reprezentantem (członkiem lub zastępcą) w Komitecie Monitorującym może zostać osoba, która:</w:t>
      </w:r>
    </w:p>
    <w:p w14:paraId="73AEBBEE" w14:textId="77777777" w:rsidR="004F664D" w:rsidRPr="004F664D" w:rsidRDefault="004F664D" w:rsidP="004F664D">
      <w:pPr>
        <w:numPr>
          <w:ilvl w:val="0"/>
          <w:numId w:val="6"/>
        </w:numPr>
        <w:spacing w:after="0" w:line="240" w:lineRule="auto"/>
        <w:jc w:val="both"/>
        <w:rPr>
          <w:color w:val="000000"/>
        </w:rPr>
      </w:pPr>
      <w:r w:rsidRPr="004F664D">
        <w:rPr>
          <w:color w:val="000000"/>
        </w:rPr>
        <w:t>ma obywatelstwo polskie;</w:t>
      </w:r>
    </w:p>
    <w:p w14:paraId="116C8DFA" w14:textId="77777777" w:rsidR="004F664D" w:rsidRPr="004F664D" w:rsidRDefault="004F664D" w:rsidP="004F664D">
      <w:pPr>
        <w:numPr>
          <w:ilvl w:val="0"/>
          <w:numId w:val="6"/>
        </w:numPr>
        <w:spacing w:after="0" w:line="240" w:lineRule="auto"/>
        <w:jc w:val="both"/>
        <w:rPr>
          <w:color w:val="000000"/>
        </w:rPr>
      </w:pPr>
      <w:r w:rsidRPr="004F664D">
        <w:rPr>
          <w:color w:val="000000"/>
        </w:rPr>
        <w:t>wyróżnia się wiedzą i doświadczeniem w sprawach związanych z działalnością pożytku publicznego i wolontariatem;</w:t>
      </w:r>
    </w:p>
    <w:p w14:paraId="0C8F74AF" w14:textId="77777777" w:rsidR="004F664D" w:rsidRPr="004F664D" w:rsidRDefault="004F664D" w:rsidP="004F664D">
      <w:pPr>
        <w:numPr>
          <w:ilvl w:val="0"/>
          <w:numId w:val="6"/>
        </w:numPr>
        <w:spacing w:after="0" w:line="240" w:lineRule="auto"/>
        <w:jc w:val="both"/>
        <w:rPr>
          <w:color w:val="000000"/>
        </w:rPr>
      </w:pPr>
      <w:r w:rsidRPr="004F664D">
        <w:rPr>
          <w:color w:val="000000"/>
        </w:rPr>
        <w:t>potrafi udokumentować co najmniej 5 letnią działalnością w organizacjach pozarządowych;</w:t>
      </w:r>
    </w:p>
    <w:p w14:paraId="767C0E46" w14:textId="77777777" w:rsidR="004F664D" w:rsidRPr="004F664D" w:rsidRDefault="004F664D" w:rsidP="004F664D">
      <w:pPr>
        <w:numPr>
          <w:ilvl w:val="0"/>
          <w:numId w:val="6"/>
        </w:numPr>
        <w:spacing w:after="0" w:line="240" w:lineRule="auto"/>
        <w:jc w:val="both"/>
        <w:rPr>
          <w:color w:val="000000"/>
        </w:rPr>
      </w:pPr>
      <w:r w:rsidRPr="004F664D">
        <w:rPr>
          <w:color w:val="000000"/>
        </w:rPr>
        <w:t>nie była skazana prawomocnym wyrokiem sądu za przestępstwo popełnione z winy umyślnej;</w:t>
      </w:r>
    </w:p>
    <w:p w14:paraId="103C962F" w14:textId="77777777" w:rsidR="004F664D" w:rsidRPr="004F664D" w:rsidRDefault="004F664D" w:rsidP="004F664D">
      <w:pPr>
        <w:numPr>
          <w:ilvl w:val="0"/>
          <w:numId w:val="6"/>
        </w:numPr>
        <w:spacing w:after="0" w:line="240" w:lineRule="auto"/>
        <w:jc w:val="both"/>
        <w:rPr>
          <w:color w:val="000000"/>
        </w:rPr>
      </w:pPr>
      <w:r w:rsidRPr="004F664D">
        <w:rPr>
          <w:color w:val="000000"/>
        </w:rPr>
        <w:t>nie jest posłem na Sejm, senatorem, posłem do Parlamentu Europejskiego ani członkiem organu stanowiącego lub wykonawczego jednostki samorządu terytorialnego;</w:t>
      </w:r>
    </w:p>
    <w:p w14:paraId="7F5A3B33" w14:textId="77777777" w:rsidR="004F664D" w:rsidRPr="004F664D" w:rsidRDefault="004F664D" w:rsidP="004F664D">
      <w:pPr>
        <w:numPr>
          <w:ilvl w:val="0"/>
          <w:numId w:val="6"/>
        </w:numPr>
        <w:spacing w:after="0" w:line="240" w:lineRule="auto"/>
        <w:jc w:val="both"/>
        <w:rPr>
          <w:color w:val="000000"/>
        </w:rPr>
      </w:pPr>
      <w:r w:rsidRPr="004F664D">
        <w:rPr>
          <w:color w:val="000000"/>
        </w:rPr>
        <w:t>nie jest zatrudniona w administracji publicznej na podstawie stosunku pracy;</w:t>
      </w:r>
    </w:p>
    <w:p w14:paraId="0000003A" w14:textId="396C8DBE" w:rsidR="004D6E76" w:rsidRPr="004F664D" w:rsidRDefault="004F664D" w:rsidP="004F664D">
      <w:pPr>
        <w:numPr>
          <w:ilvl w:val="0"/>
          <w:numId w:val="6"/>
        </w:numPr>
        <w:spacing w:after="0" w:line="240" w:lineRule="auto"/>
        <w:jc w:val="both"/>
        <w:rPr>
          <w:color w:val="000000"/>
        </w:rPr>
      </w:pPr>
      <w:r w:rsidRPr="004F664D">
        <w:rPr>
          <w:color w:val="000000"/>
        </w:rPr>
        <w:t>nie jest członkiem władz statutowych partii politycznej na poziomie ogólnopolskim albo regionalnym.</w:t>
      </w:r>
    </w:p>
    <w:p w14:paraId="0000003B" w14:textId="77777777" w:rsidR="004D6E76" w:rsidRDefault="00000000">
      <w:pPr>
        <w:numPr>
          <w:ilvl w:val="0"/>
          <w:numId w:val="10"/>
        </w:numPr>
        <w:pBdr>
          <w:top w:val="nil"/>
          <w:left w:val="nil"/>
          <w:bottom w:val="nil"/>
          <w:right w:val="nil"/>
          <w:between w:val="nil"/>
        </w:pBdr>
        <w:spacing w:after="0" w:line="240" w:lineRule="auto"/>
        <w:jc w:val="both"/>
        <w:rPr>
          <w:color w:val="000000"/>
        </w:rPr>
      </w:pPr>
      <w:r>
        <w:rPr>
          <w:color w:val="000000"/>
          <w:highlight w:val="white"/>
        </w:rPr>
        <w:t>Dokumenty złożone po terminie wskazanym w pkt. I. 4. nie będą rozpatrywane.</w:t>
      </w:r>
    </w:p>
    <w:p w14:paraId="0000003C" w14:textId="77777777" w:rsidR="004D6E76" w:rsidRDefault="00000000">
      <w:pPr>
        <w:numPr>
          <w:ilvl w:val="0"/>
          <w:numId w:val="10"/>
        </w:numPr>
        <w:spacing w:after="0" w:line="240" w:lineRule="auto"/>
        <w:jc w:val="both"/>
        <w:rPr>
          <w:color w:val="000000"/>
        </w:rPr>
      </w:pPr>
      <w:r>
        <w:rPr>
          <w:color w:val="000000"/>
        </w:rPr>
        <w:t xml:space="preserve">Rada Działalności Pożytku Publicznego zastrzega sobie możliwość przeprowadzania rozmów </w:t>
      </w:r>
      <w:r>
        <w:rPr>
          <w:color w:val="000000"/>
        </w:rPr>
        <w:br/>
        <w:t>z kandydatami lub zwrócenia się o dodatkowe wyjaśnienia i dokumenty.</w:t>
      </w:r>
    </w:p>
    <w:p w14:paraId="0000003D" w14:textId="478BDE95" w:rsidR="004D6E76" w:rsidRPr="004F664D" w:rsidRDefault="00000000">
      <w:pPr>
        <w:numPr>
          <w:ilvl w:val="0"/>
          <w:numId w:val="10"/>
        </w:numPr>
        <w:spacing w:after="0" w:line="240" w:lineRule="auto"/>
        <w:jc w:val="both"/>
      </w:pPr>
      <w:r w:rsidRPr="004F664D">
        <w:rPr>
          <w:highlight w:val="white"/>
        </w:rPr>
        <w:t xml:space="preserve">Rozstrzygnięcie naboru nastąpi najpóźniej do </w:t>
      </w:r>
      <w:r w:rsidRPr="00550778">
        <w:rPr>
          <w:color w:val="000000" w:themeColor="text1"/>
          <w:highlight w:val="white"/>
        </w:rPr>
        <w:t xml:space="preserve">dn. </w:t>
      </w:r>
      <w:r w:rsidR="00550778" w:rsidRPr="00550778">
        <w:rPr>
          <w:color w:val="000000" w:themeColor="text1"/>
          <w:highlight w:val="white"/>
        </w:rPr>
        <w:t>22.09.2022</w:t>
      </w:r>
      <w:r w:rsidRPr="00550778">
        <w:rPr>
          <w:color w:val="000000" w:themeColor="text1"/>
          <w:highlight w:val="white"/>
        </w:rPr>
        <w:t xml:space="preserve"> r. </w:t>
      </w:r>
    </w:p>
    <w:p w14:paraId="0000003E" w14:textId="77777777" w:rsidR="004D6E76" w:rsidRDefault="004D6E76">
      <w:pPr>
        <w:spacing w:after="0" w:line="240" w:lineRule="auto"/>
        <w:ind w:left="-77"/>
        <w:jc w:val="both"/>
      </w:pPr>
    </w:p>
    <w:p w14:paraId="0000003F" w14:textId="77777777" w:rsidR="004D6E76" w:rsidRDefault="00000000">
      <w:pPr>
        <w:numPr>
          <w:ilvl w:val="0"/>
          <w:numId w:val="9"/>
        </w:numPr>
        <w:pBdr>
          <w:top w:val="nil"/>
          <w:left w:val="nil"/>
          <w:bottom w:val="nil"/>
          <w:right w:val="nil"/>
          <w:between w:val="nil"/>
        </w:pBdr>
        <w:spacing w:after="0" w:line="240" w:lineRule="auto"/>
        <w:jc w:val="both"/>
        <w:rPr>
          <w:color w:val="000000"/>
          <w:highlight w:val="white"/>
        </w:rPr>
      </w:pPr>
      <w:r>
        <w:rPr>
          <w:b/>
          <w:color w:val="000000"/>
        </w:rPr>
        <w:t>Powołanie oraz tryb pracy Komisji</w:t>
      </w:r>
    </w:p>
    <w:p w14:paraId="00000040" w14:textId="77777777" w:rsidR="004D6E76" w:rsidRDefault="004D6E76">
      <w:pPr>
        <w:spacing w:after="0" w:line="240" w:lineRule="auto"/>
        <w:jc w:val="both"/>
      </w:pPr>
    </w:p>
    <w:p w14:paraId="00000041"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Zespół do spraw Funduszy i Realizacji Zasady Partnerstwa Rady Działalności Pożytku Publicznego nie później niż do dnia 22 czerwca 2022 r powoła Komisję weryfikującą oraz oceniającą kwestionariusze wskazane pkt. I. 4.</w:t>
      </w:r>
    </w:p>
    <w:p w14:paraId="00000042"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W skład komisji: </w:t>
      </w:r>
    </w:p>
    <w:p w14:paraId="00000043" w14:textId="77777777" w:rsidR="004D6E76" w:rsidRDefault="00000000">
      <w:pPr>
        <w:numPr>
          <w:ilvl w:val="0"/>
          <w:numId w:val="7"/>
        </w:numPr>
        <w:spacing w:after="0" w:line="240" w:lineRule="auto"/>
        <w:jc w:val="both"/>
        <w:rPr>
          <w:color w:val="000000"/>
        </w:rPr>
      </w:pPr>
      <w:r>
        <w:rPr>
          <w:color w:val="000000"/>
        </w:rPr>
        <w:t>wchodzi min. 4 członków z Rady Działalności Pożytku Publicznego ze strony pozarządowej, wskazanych przez Zespół, z zastosowaniem pkt. II.1 lub nie będących członkami Rady Działalności Pożytku Publicznego wskazanych przez członków Zespołu;</w:t>
      </w:r>
    </w:p>
    <w:p w14:paraId="00000044" w14:textId="77777777" w:rsidR="004D6E76" w:rsidRDefault="00000000">
      <w:pPr>
        <w:numPr>
          <w:ilvl w:val="0"/>
          <w:numId w:val="7"/>
        </w:numPr>
        <w:spacing w:after="0" w:line="240" w:lineRule="auto"/>
        <w:jc w:val="both"/>
        <w:rPr>
          <w:color w:val="000000"/>
        </w:rPr>
      </w:pPr>
      <w:r>
        <w:rPr>
          <w:color w:val="000000"/>
        </w:rPr>
        <w:t>członkowie komisji nie będący członkami Rady Działalności Pożytku Publicznego charakteryzują się:</w:t>
      </w:r>
    </w:p>
    <w:p w14:paraId="00000045" w14:textId="77777777" w:rsidR="004D6E76" w:rsidRDefault="00000000">
      <w:pPr>
        <w:numPr>
          <w:ilvl w:val="0"/>
          <w:numId w:val="5"/>
        </w:numPr>
        <w:pBdr>
          <w:top w:val="nil"/>
          <w:left w:val="nil"/>
          <w:bottom w:val="nil"/>
          <w:right w:val="nil"/>
          <w:between w:val="nil"/>
        </w:pBdr>
        <w:spacing w:after="0" w:line="240" w:lineRule="auto"/>
        <w:jc w:val="both"/>
        <w:rPr>
          <w:color w:val="000000"/>
        </w:rPr>
      </w:pPr>
      <w:r>
        <w:rPr>
          <w:color w:val="000000"/>
          <w:highlight w:val="white"/>
        </w:rPr>
        <w:t>niezbędną wiedzą nt. zorganizowanego społeczeństwa obywatelskiego i współpracy międzynarodowej, </w:t>
      </w:r>
    </w:p>
    <w:p w14:paraId="00000046" w14:textId="77777777" w:rsidR="004D6E76" w:rsidRDefault="00000000">
      <w:pPr>
        <w:numPr>
          <w:ilvl w:val="0"/>
          <w:numId w:val="5"/>
        </w:numPr>
        <w:pBdr>
          <w:top w:val="nil"/>
          <w:left w:val="nil"/>
          <w:bottom w:val="nil"/>
          <w:right w:val="nil"/>
          <w:between w:val="nil"/>
        </w:pBdr>
        <w:spacing w:after="0" w:line="240" w:lineRule="auto"/>
        <w:jc w:val="both"/>
        <w:rPr>
          <w:color w:val="000000"/>
        </w:rPr>
      </w:pPr>
      <w:r>
        <w:rPr>
          <w:color w:val="000000"/>
          <w:highlight w:val="white"/>
        </w:rPr>
        <w:t xml:space="preserve">wiedzą nt. programu </w:t>
      </w:r>
      <w:proofErr w:type="spellStart"/>
      <w:r>
        <w:rPr>
          <w:color w:val="000000"/>
          <w:highlight w:val="white"/>
        </w:rPr>
        <w:t>Interreg</w:t>
      </w:r>
      <w:proofErr w:type="spellEnd"/>
      <w:r>
        <w:rPr>
          <w:color w:val="000000"/>
          <w:highlight w:val="white"/>
        </w:rPr>
        <w:t>,</w:t>
      </w:r>
    </w:p>
    <w:p w14:paraId="00000047" w14:textId="77777777" w:rsidR="004D6E76" w:rsidRDefault="00000000">
      <w:pPr>
        <w:numPr>
          <w:ilvl w:val="0"/>
          <w:numId w:val="5"/>
        </w:numPr>
        <w:pBdr>
          <w:top w:val="nil"/>
          <w:left w:val="nil"/>
          <w:bottom w:val="nil"/>
          <w:right w:val="nil"/>
          <w:between w:val="nil"/>
        </w:pBdr>
        <w:spacing w:after="0" w:line="240" w:lineRule="auto"/>
        <w:jc w:val="both"/>
        <w:rPr>
          <w:color w:val="000000"/>
        </w:rPr>
      </w:pPr>
      <w:r>
        <w:rPr>
          <w:color w:val="000000"/>
          <w:highlight w:val="white"/>
        </w:rPr>
        <w:t>potrafią udokumentować co najmniej 10-letnią działalność w organizacjach pozarządowych (m.in. w organach statutowych albo pełniąc zadania koordynatora albo eksperta); </w:t>
      </w:r>
    </w:p>
    <w:p w14:paraId="00000048" w14:textId="77777777" w:rsidR="004D6E76" w:rsidRDefault="00000000">
      <w:pPr>
        <w:numPr>
          <w:ilvl w:val="0"/>
          <w:numId w:val="7"/>
        </w:numPr>
        <w:pBdr>
          <w:top w:val="nil"/>
          <w:left w:val="nil"/>
          <w:bottom w:val="nil"/>
          <w:right w:val="nil"/>
          <w:between w:val="nil"/>
        </w:pBdr>
        <w:spacing w:after="0" w:line="240" w:lineRule="auto"/>
        <w:jc w:val="both"/>
        <w:rPr>
          <w:color w:val="000000"/>
        </w:rPr>
      </w:pPr>
      <w:r>
        <w:rPr>
          <w:color w:val="000000"/>
          <w:highlight w:val="white"/>
        </w:rPr>
        <w:t xml:space="preserve">członek komisji, którego organizacja zgłosiła kandydaturę do KM </w:t>
      </w:r>
      <w:proofErr w:type="spellStart"/>
      <w:r>
        <w:rPr>
          <w:color w:val="000000"/>
          <w:highlight w:val="white"/>
        </w:rPr>
        <w:t>Interreg</w:t>
      </w:r>
      <w:proofErr w:type="spellEnd"/>
      <w:r>
        <w:rPr>
          <w:color w:val="000000"/>
          <w:highlight w:val="white"/>
        </w:rPr>
        <w:t xml:space="preserve"> zostaje wyłączony z  prac komisji w zakresie tego programu. </w:t>
      </w:r>
    </w:p>
    <w:p w14:paraId="00000049"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Osoby wskazane w pkt. II.2.2. powinny spełniać warunki wskazane w pkt I.9.</w:t>
      </w:r>
    </w:p>
    <w:p w14:paraId="0000004A" w14:textId="77777777" w:rsidR="004D6E76" w:rsidRPr="004F664D" w:rsidRDefault="00000000">
      <w:pPr>
        <w:numPr>
          <w:ilvl w:val="0"/>
          <w:numId w:val="8"/>
        </w:numPr>
        <w:spacing w:after="0" w:line="240" w:lineRule="auto"/>
        <w:jc w:val="both"/>
      </w:pPr>
      <w:r w:rsidRPr="004F664D">
        <w:t>Członkowie komisji przed rozpoczęciem prac wypełniają oświadczenie dotyczące wyrażenia zgody na uczestnictwo w pracach komisji oraz oświadczenie o bezstronności (w formie ustnej lub pisemnej).</w:t>
      </w:r>
    </w:p>
    <w:p w14:paraId="0000004B" w14:textId="77777777" w:rsidR="004D6E76" w:rsidRDefault="00000000">
      <w:pPr>
        <w:numPr>
          <w:ilvl w:val="0"/>
          <w:numId w:val="8"/>
        </w:numPr>
        <w:spacing w:after="0" w:line="240" w:lineRule="auto"/>
        <w:jc w:val="both"/>
        <w:rPr>
          <w:color w:val="000000"/>
        </w:rPr>
      </w:pPr>
      <w:r>
        <w:rPr>
          <w:color w:val="000000"/>
        </w:rPr>
        <w:t>Komisja wybiera spośród swoich członków Przewodniczącego, który kieruje pracami Komisji. </w:t>
      </w:r>
    </w:p>
    <w:p w14:paraId="0000004C" w14:textId="77777777" w:rsidR="004D6E76" w:rsidRDefault="00000000">
      <w:pPr>
        <w:numPr>
          <w:ilvl w:val="0"/>
          <w:numId w:val="8"/>
        </w:numPr>
        <w:spacing w:after="0" w:line="240" w:lineRule="auto"/>
        <w:jc w:val="both"/>
        <w:rPr>
          <w:color w:val="000000"/>
        </w:rPr>
      </w:pPr>
      <w:r>
        <w:rPr>
          <w:color w:val="000000"/>
        </w:rPr>
        <w:t>Komisja na pierwszym spotkaniu przyjmuje kryteria oceny oraz określa ich wagę.</w:t>
      </w:r>
    </w:p>
    <w:p w14:paraId="0000004D"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Komisja pracuje na posiedzeniach. </w:t>
      </w:r>
    </w:p>
    <w:p w14:paraId="0000004E" w14:textId="77777777" w:rsidR="004D6E76" w:rsidRDefault="00000000">
      <w:pPr>
        <w:numPr>
          <w:ilvl w:val="0"/>
          <w:numId w:val="8"/>
        </w:numPr>
        <w:spacing w:after="0" w:line="240" w:lineRule="auto"/>
        <w:jc w:val="both"/>
        <w:rPr>
          <w:color w:val="000000"/>
        </w:rPr>
      </w:pPr>
      <w:r>
        <w:rPr>
          <w:color w:val="000000"/>
        </w:rPr>
        <w:lastRenderedPageBreak/>
        <w:t xml:space="preserve">Posiedzenia Komisji konkursowej są ważne, gdy uczestniczy w nich co najmniej połowa składu, </w:t>
      </w:r>
      <w:r>
        <w:rPr>
          <w:color w:val="000000"/>
        </w:rPr>
        <w:br/>
        <w:t>w tym Przewodniczący. W przypadku równiej liczby głosów decyduje głos Przewodniczącego. </w:t>
      </w:r>
    </w:p>
    <w:p w14:paraId="0000004F"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Przebieg posiedzenia komisji konkursowych ma charakter jawny. </w:t>
      </w:r>
    </w:p>
    <w:p w14:paraId="00000050"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 xml:space="preserve">Dopuszcza się możliwość, aby prace Komisji konkursowej odbywały się w trybie zdalnym,  </w:t>
      </w:r>
      <w:r>
        <w:rPr>
          <w:color w:val="000000"/>
        </w:rPr>
        <w:br/>
        <w:t>z wykorzystaniem środków porozumiewania się na odległość.  </w:t>
      </w:r>
    </w:p>
    <w:p w14:paraId="00000051"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Komisja przeprowadza:</w:t>
      </w:r>
    </w:p>
    <w:p w14:paraId="00000052" w14:textId="77777777" w:rsidR="004D6E76" w:rsidRDefault="00000000">
      <w:pPr>
        <w:numPr>
          <w:ilvl w:val="0"/>
          <w:numId w:val="1"/>
        </w:numPr>
        <w:spacing w:after="0" w:line="240" w:lineRule="auto"/>
        <w:jc w:val="both"/>
      </w:pPr>
      <w:r>
        <w:t>ocenę formalną kwestionariuszy,</w:t>
      </w:r>
    </w:p>
    <w:p w14:paraId="00000053" w14:textId="77777777" w:rsidR="004D6E76" w:rsidRDefault="00000000">
      <w:pPr>
        <w:numPr>
          <w:ilvl w:val="0"/>
          <w:numId w:val="1"/>
        </w:numPr>
        <w:spacing w:after="0" w:line="240" w:lineRule="auto"/>
        <w:jc w:val="both"/>
      </w:pPr>
      <w:r>
        <w:t>ocenę merytoryczną zgodnie z zatwierdzonymi kryteriami oceny.</w:t>
      </w:r>
    </w:p>
    <w:p w14:paraId="00000054" w14:textId="77777777" w:rsidR="004D6E76" w:rsidRDefault="00000000">
      <w:pPr>
        <w:numPr>
          <w:ilvl w:val="0"/>
          <w:numId w:val="8"/>
        </w:numPr>
        <w:pBdr>
          <w:top w:val="nil"/>
          <w:left w:val="nil"/>
          <w:bottom w:val="nil"/>
          <w:right w:val="nil"/>
          <w:between w:val="nil"/>
        </w:pBdr>
        <w:spacing w:after="0" w:line="240" w:lineRule="auto"/>
        <w:jc w:val="both"/>
        <w:rPr>
          <w:color w:val="000000"/>
        </w:rPr>
      </w:pPr>
      <w:r>
        <w:rPr>
          <w:color w:val="000000"/>
        </w:rPr>
        <w:t>Obsługę administracyjno-techniczną komisji sprawuje Departament Społeczeństwa Obywatelskiego.</w:t>
      </w:r>
    </w:p>
    <w:p w14:paraId="00000055" w14:textId="119515D4" w:rsidR="004D6E76" w:rsidRDefault="00000000">
      <w:pPr>
        <w:numPr>
          <w:ilvl w:val="0"/>
          <w:numId w:val="8"/>
        </w:numPr>
        <w:spacing w:after="0" w:line="240" w:lineRule="auto"/>
        <w:jc w:val="both"/>
      </w:pPr>
      <w:r>
        <w:t>Z prac komisji konkursowej sporządza się protokół wraz z rekomendacją 2 organizacji na przedstawicieli społeczeństwa obywatelskiego (członkowie i zastępcy) w KM Polska-</w:t>
      </w:r>
      <w:r w:rsidR="001256D3">
        <w:t>Słowacja</w:t>
      </w:r>
      <w:r>
        <w:t>.</w:t>
      </w:r>
    </w:p>
    <w:p w14:paraId="00000056" w14:textId="2F5289DE" w:rsidR="004D6E76" w:rsidRDefault="004D6E76">
      <w:pPr>
        <w:spacing w:after="0" w:line="240" w:lineRule="auto"/>
        <w:jc w:val="both"/>
      </w:pPr>
    </w:p>
    <w:p w14:paraId="1F69D98D" w14:textId="56EE4528" w:rsidR="004F664D" w:rsidRPr="004F664D" w:rsidRDefault="004F664D" w:rsidP="004F664D">
      <w:pPr>
        <w:pStyle w:val="Akapitzlist"/>
        <w:numPr>
          <w:ilvl w:val="0"/>
          <w:numId w:val="9"/>
        </w:numPr>
        <w:pBdr>
          <w:top w:val="nil"/>
          <w:left w:val="nil"/>
          <w:bottom w:val="nil"/>
          <w:right w:val="nil"/>
          <w:between w:val="nil"/>
        </w:pBdr>
        <w:spacing w:after="0" w:line="240" w:lineRule="auto"/>
        <w:jc w:val="both"/>
        <w:rPr>
          <w:rFonts w:asciiTheme="minorHAnsi" w:hAnsiTheme="minorHAnsi" w:cstheme="minorHAnsi"/>
          <w:b/>
        </w:rPr>
      </w:pPr>
      <w:r w:rsidRPr="004F664D">
        <w:rPr>
          <w:rFonts w:asciiTheme="minorHAnsi" w:hAnsiTheme="minorHAnsi" w:cstheme="minorHAnsi"/>
          <w:b/>
        </w:rPr>
        <w:t>Głosowanie</w:t>
      </w:r>
    </w:p>
    <w:p w14:paraId="3ACBC92B" w14:textId="77777777" w:rsidR="004F664D" w:rsidRPr="00F55E6A" w:rsidRDefault="004F664D" w:rsidP="004F664D">
      <w:pPr>
        <w:pBdr>
          <w:top w:val="nil"/>
          <w:left w:val="nil"/>
          <w:bottom w:val="nil"/>
          <w:right w:val="nil"/>
          <w:between w:val="nil"/>
        </w:pBdr>
        <w:spacing w:after="0" w:line="240" w:lineRule="auto"/>
        <w:jc w:val="both"/>
        <w:rPr>
          <w:rFonts w:asciiTheme="minorHAnsi" w:hAnsiTheme="minorHAnsi" w:cstheme="minorHAnsi"/>
        </w:rPr>
      </w:pPr>
    </w:p>
    <w:p w14:paraId="36F15362" w14:textId="77777777" w:rsidR="004F664D" w:rsidRPr="00F55E6A" w:rsidRDefault="004F664D" w:rsidP="004F664D">
      <w:pPr>
        <w:spacing w:after="0" w:line="240" w:lineRule="auto"/>
        <w:jc w:val="both"/>
        <w:rPr>
          <w:rFonts w:asciiTheme="minorHAnsi" w:hAnsiTheme="minorHAnsi" w:cstheme="minorHAnsi"/>
          <w:bCs/>
        </w:rPr>
      </w:pPr>
      <w:r w:rsidRPr="00F55E6A">
        <w:rPr>
          <w:rFonts w:asciiTheme="minorHAnsi" w:hAnsiTheme="minorHAnsi" w:cstheme="minorHAnsi"/>
        </w:rPr>
        <w:t xml:space="preserve">Przedstawiciele do KM wybierani są przez Radę Działalności Pożytku Publicznego </w:t>
      </w:r>
      <w:r w:rsidRPr="00F55E6A">
        <w:rPr>
          <w:rFonts w:asciiTheme="minorHAnsi" w:eastAsia="Times New Roman" w:hAnsiTheme="minorHAnsi" w:cstheme="minorHAnsi"/>
        </w:rPr>
        <w:t>ze strony pozarządowej w drodze głosowania</w:t>
      </w:r>
      <w:r w:rsidRPr="00F55E6A">
        <w:rPr>
          <w:rFonts w:asciiTheme="minorHAnsi" w:hAnsiTheme="minorHAnsi" w:cstheme="minorHAnsi"/>
        </w:rPr>
        <w:t xml:space="preserve">. </w:t>
      </w:r>
    </w:p>
    <w:p w14:paraId="0C7FD70E" w14:textId="77777777" w:rsidR="004F664D" w:rsidRDefault="004F664D">
      <w:pPr>
        <w:spacing w:after="0" w:line="240" w:lineRule="auto"/>
        <w:jc w:val="both"/>
      </w:pPr>
    </w:p>
    <w:p w14:paraId="00000057" w14:textId="77777777" w:rsidR="004D6E76" w:rsidRDefault="00000000">
      <w:pPr>
        <w:numPr>
          <w:ilvl w:val="0"/>
          <w:numId w:val="9"/>
        </w:numPr>
        <w:pBdr>
          <w:top w:val="nil"/>
          <w:left w:val="nil"/>
          <w:bottom w:val="nil"/>
          <w:right w:val="nil"/>
          <w:between w:val="nil"/>
        </w:pBdr>
        <w:spacing w:after="0" w:line="240" w:lineRule="auto"/>
        <w:jc w:val="both"/>
        <w:rPr>
          <w:b/>
          <w:color w:val="000000"/>
        </w:rPr>
      </w:pPr>
      <w:r>
        <w:rPr>
          <w:b/>
          <w:color w:val="000000"/>
        </w:rPr>
        <w:t xml:space="preserve">Zatwierdzenie wyników pracy Komisji oraz przekazanie informacji </w:t>
      </w:r>
    </w:p>
    <w:p w14:paraId="00000058" w14:textId="77777777" w:rsidR="004D6E76" w:rsidRDefault="004D6E76">
      <w:pPr>
        <w:spacing w:after="0" w:line="240" w:lineRule="auto"/>
        <w:jc w:val="both"/>
        <w:rPr>
          <w:color w:val="000000"/>
        </w:rPr>
      </w:pPr>
    </w:p>
    <w:p w14:paraId="00000059" w14:textId="6A6B26EB" w:rsidR="004D6E76" w:rsidRDefault="00000000">
      <w:pPr>
        <w:spacing w:after="0" w:line="240" w:lineRule="auto"/>
        <w:jc w:val="both"/>
      </w:pPr>
      <w:r>
        <w:rPr>
          <w:color w:val="000000"/>
        </w:rPr>
        <w:t xml:space="preserve">Po zakończeniu pracy Komisja przekazuje protokół wraz z rekomendacją </w:t>
      </w:r>
      <w:r w:rsidR="006E44F1">
        <w:t>2</w:t>
      </w:r>
      <w:r>
        <w:t xml:space="preserve"> organizacji na przedstawicieli społeczeństwa obywatelskiego (</w:t>
      </w:r>
      <w:r w:rsidR="006E44F1">
        <w:t>2</w:t>
      </w:r>
      <w:r>
        <w:t xml:space="preserve"> człon</w:t>
      </w:r>
      <w:r w:rsidR="006E44F1">
        <w:t>ków</w:t>
      </w:r>
      <w:r>
        <w:t xml:space="preserve"> i </w:t>
      </w:r>
      <w:r w:rsidR="006E44F1">
        <w:t>2 zastępców</w:t>
      </w:r>
      <w:r>
        <w:t xml:space="preserve">) </w:t>
      </w:r>
      <w:r>
        <w:rPr>
          <w:color w:val="000000"/>
        </w:rPr>
        <w:t>w KM Po</w:t>
      </w:r>
      <w:r>
        <w:t>lska-</w:t>
      </w:r>
      <w:r w:rsidR="001256D3">
        <w:t>Słowacja</w:t>
      </w:r>
      <w:r>
        <w:t xml:space="preserve"> przewodniczącej Zespołu, która w porozumieniu ze Współprzewodniczącymi </w:t>
      </w:r>
      <w:r>
        <w:rPr>
          <w:color w:val="000000"/>
        </w:rPr>
        <w:t>Rady Działalności Pożytku Publicznego</w:t>
      </w:r>
      <w:r>
        <w:t xml:space="preserve"> kieruje projekt uchwały ze wskazanymi w protokole komisji rekomendacjami pod głosowanie </w:t>
      </w:r>
      <w:r>
        <w:rPr>
          <w:color w:val="000000"/>
        </w:rPr>
        <w:t>Rady Działalności Pożytku Publicznego</w:t>
      </w:r>
      <w:r>
        <w:t>.</w:t>
      </w:r>
    </w:p>
    <w:p w14:paraId="0000005A" w14:textId="77777777" w:rsidR="004D6E76" w:rsidRDefault="004D6E76">
      <w:pPr>
        <w:spacing w:after="0" w:line="240" w:lineRule="auto"/>
        <w:jc w:val="both"/>
        <w:rPr>
          <w:color w:val="000000"/>
        </w:rPr>
      </w:pPr>
    </w:p>
    <w:p w14:paraId="0000005B" w14:textId="77777777" w:rsidR="004D6E76" w:rsidRDefault="00000000">
      <w:pPr>
        <w:numPr>
          <w:ilvl w:val="0"/>
          <w:numId w:val="9"/>
        </w:numPr>
        <w:pBdr>
          <w:top w:val="nil"/>
          <w:left w:val="nil"/>
          <w:bottom w:val="nil"/>
          <w:right w:val="nil"/>
          <w:between w:val="nil"/>
        </w:pBdr>
        <w:spacing w:after="0" w:line="240" w:lineRule="auto"/>
        <w:jc w:val="both"/>
        <w:rPr>
          <w:color w:val="000000"/>
          <w:shd w:val="clear" w:color="auto" w:fill="00B050"/>
        </w:rPr>
      </w:pPr>
      <w:r>
        <w:rPr>
          <w:b/>
          <w:color w:val="000000"/>
        </w:rPr>
        <w:t xml:space="preserve">Tryb zmiany organizacji, w tym członka i zastępcy członka KM </w:t>
      </w:r>
      <w:proofErr w:type="spellStart"/>
      <w:r>
        <w:rPr>
          <w:b/>
          <w:color w:val="000000"/>
        </w:rPr>
        <w:t>Interreg</w:t>
      </w:r>
      <w:proofErr w:type="spellEnd"/>
      <w:r>
        <w:rPr>
          <w:b/>
          <w:color w:val="000000"/>
        </w:rPr>
        <w:t xml:space="preserve"> zostanie określony </w:t>
      </w:r>
      <w:r>
        <w:rPr>
          <w:b/>
          <w:color w:val="000000"/>
        </w:rPr>
        <w:br/>
        <w:t>w uchwale Rady Działalności Pożytku Publicznego.</w:t>
      </w:r>
    </w:p>
    <w:p w14:paraId="0000005C" w14:textId="77777777" w:rsidR="004D6E76" w:rsidRDefault="004D6E76">
      <w:pPr>
        <w:spacing w:after="0" w:line="240" w:lineRule="auto"/>
        <w:jc w:val="both"/>
        <w:rPr>
          <w:shd w:val="clear" w:color="auto" w:fill="00B050"/>
        </w:rPr>
      </w:pPr>
    </w:p>
    <w:p w14:paraId="0000005D" w14:textId="77777777" w:rsidR="004D6E76" w:rsidRDefault="004D6E76">
      <w:pPr>
        <w:spacing w:after="0" w:line="240" w:lineRule="auto"/>
        <w:jc w:val="both"/>
        <w:rPr>
          <w:shd w:val="clear" w:color="auto" w:fill="00B050"/>
        </w:rPr>
      </w:pPr>
    </w:p>
    <w:p w14:paraId="0000005E" w14:textId="77777777" w:rsidR="004D6E76" w:rsidRDefault="004D6E76">
      <w:pPr>
        <w:spacing w:after="0" w:line="240" w:lineRule="auto"/>
        <w:jc w:val="both"/>
        <w:rPr>
          <w:shd w:val="clear" w:color="auto" w:fill="00B050"/>
        </w:rPr>
      </w:pPr>
    </w:p>
    <w:p w14:paraId="0000005F" w14:textId="77777777" w:rsidR="004D6E76" w:rsidRDefault="004D6E76">
      <w:pPr>
        <w:spacing w:after="0" w:line="240" w:lineRule="auto"/>
        <w:jc w:val="both"/>
        <w:rPr>
          <w:shd w:val="clear" w:color="auto" w:fill="00B050"/>
        </w:rPr>
      </w:pPr>
    </w:p>
    <w:p w14:paraId="00000060" w14:textId="77777777" w:rsidR="004D6E76" w:rsidRDefault="004D6E76">
      <w:pPr>
        <w:spacing w:after="0" w:line="240" w:lineRule="auto"/>
        <w:jc w:val="both"/>
        <w:rPr>
          <w:shd w:val="clear" w:color="auto" w:fill="00B050"/>
        </w:rPr>
      </w:pPr>
    </w:p>
    <w:p w14:paraId="00000061" w14:textId="77777777" w:rsidR="004D6E76" w:rsidRDefault="004D6E76">
      <w:pPr>
        <w:spacing w:after="0" w:line="240" w:lineRule="auto"/>
        <w:jc w:val="both"/>
        <w:rPr>
          <w:shd w:val="clear" w:color="auto" w:fill="00B050"/>
        </w:rPr>
      </w:pPr>
    </w:p>
    <w:p w14:paraId="00000062" w14:textId="77777777" w:rsidR="004D6E76" w:rsidRDefault="004D6E76">
      <w:pPr>
        <w:spacing w:after="0" w:line="240" w:lineRule="auto"/>
        <w:jc w:val="both"/>
        <w:rPr>
          <w:shd w:val="clear" w:color="auto" w:fill="00B050"/>
        </w:rPr>
      </w:pPr>
    </w:p>
    <w:p w14:paraId="00000063" w14:textId="77777777" w:rsidR="004D6E76" w:rsidRDefault="004D6E76">
      <w:pPr>
        <w:spacing w:after="0" w:line="240" w:lineRule="auto"/>
        <w:jc w:val="both"/>
        <w:rPr>
          <w:shd w:val="clear" w:color="auto" w:fill="00B050"/>
        </w:rPr>
      </w:pPr>
    </w:p>
    <w:p w14:paraId="00000064" w14:textId="77777777" w:rsidR="004D6E76" w:rsidRDefault="004D6E76"/>
    <w:sectPr w:rsidR="004D6E7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D6"/>
    <w:multiLevelType w:val="multilevel"/>
    <w:tmpl w:val="8E829270"/>
    <w:lvl w:ilvl="0">
      <w:start w:val="1"/>
      <w:numFmt w:val="lowerLetter"/>
      <w:lvlText w:val="%1)"/>
      <w:lvlJc w:val="left"/>
      <w:pPr>
        <w:ind w:left="720" w:hanging="360"/>
      </w:pPr>
      <w:rPr>
        <w:u w:val="none"/>
      </w:rPr>
    </w:lvl>
    <w:lvl w:ilvl="1">
      <w:start w:val="1"/>
      <w:numFmt w:val="lowerLetter"/>
      <w:lvlText w:val="%2)"/>
      <w:lvlJc w:val="left"/>
      <w:pPr>
        <w:ind w:left="1440" w:hanging="359"/>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EE25D5"/>
    <w:multiLevelType w:val="multilevel"/>
    <w:tmpl w:val="23640CBA"/>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CB3B71"/>
    <w:multiLevelType w:val="multilevel"/>
    <w:tmpl w:val="53A43D0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0C85B82"/>
    <w:multiLevelType w:val="multilevel"/>
    <w:tmpl w:val="BFF80A90"/>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354EBC"/>
    <w:multiLevelType w:val="multilevel"/>
    <w:tmpl w:val="B61619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116846"/>
    <w:multiLevelType w:val="multilevel"/>
    <w:tmpl w:val="11B6EEE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D2C96"/>
    <w:multiLevelType w:val="multilevel"/>
    <w:tmpl w:val="6CC087F2"/>
    <w:lvl w:ilvl="0">
      <w:start w:val="1"/>
      <w:numFmt w:val="decimal"/>
      <w:lvlText w:val="%1."/>
      <w:lvlJc w:val="left"/>
      <w:pPr>
        <w:ind w:left="360" w:hanging="360"/>
      </w:pPr>
      <w:rPr>
        <w:rFonts w:ascii="Calibri" w:eastAsia="Calibri" w:hAnsi="Calibri" w:cs="Calibri"/>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3B7078C9"/>
    <w:multiLevelType w:val="multilevel"/>
    <w:tmpl w:val="156416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0810264"/>
    <w:multiLevelType w:val="multilevel"/>
    <w:tmpl w:val="E6BECE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5358DD"/>
    <w:multiLevelType w:val="multilevel"/>
    <w:tmpl w:val="CD1A0B4C"/>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021029D"/>
    <w:multiLevelType w:val="multilevel"/>
    <w:tmpl w:val="F9CCC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1341086">
    <w:abstractNumId w:val="0"/>
  </w:num>
  <w:num w:numId="2" w16cid:durableId="699086114">
    <w:abstractNumId w:val="4"/>
  </w:num>
  <w:num w:numId="3" w16cid:durableId="1291938821">
    <w:abstractNumId w:val="10"/>
  </w:num>
  <w:num w:numId="4" w16cid:durableId="1784886095">
    <w:abstractNumId w:val="8"/>
  </w:num>
  <w:num w:numId="5" w16cid:durableId="1417822548">
    <w:abstractNumId w:val="2"/>
  </w:num>
  <w:num w:numId="6" w16cid:durableId="1831406978">
    <w:abstractNumId w:val="7"/>
  </w:num>
  <w:num w:numId="7" w16cid:durableId="1884949249">
    <w:abstractNumId w:val="5"/>
  </w:num>
  <w:num w:numId="8" w16cid:durableId="1917157271">
    <w:abstractNumId w:val="6"/>
  </w:num>
  <w:num w:numId="9" w16cid:durableId="1056123512">
    <w:abstractNumId w:val="9"/>
  </w:num>
  <w:num w:numId="10" w16cid:durableId="1956909154">
    <w:abstractNumId w:val="3"/>
  </w:num>
  <w:num w:numId="11" w16cid:durableId="29695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76"/>
    <w:rsid w:val="001256D3"/>
    <w:rsid w:val="004D6E76"/>
    <w:rsid w:val="004F664D"/>
    <w:rsid w:val="00550778"/>
    <w:rsid w:val="00673E09"/>
    <w:rsid w:val="006E44F1"/>
    <w:rsid w:val="007F083F"/>
    <w:rsid w:val="00F0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CFA3"/>
  <w15:docId w15:val="{8679AC88-47F5-4530-8D55-4E15E16C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4B4"/>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7B04B4"/>
    <w:pPr>
      <w:ind w:left="720"/>
      <w:contextualSpacing/>
    </w:pPr>
  </w:style>
  <w:style w:type="character" w:styleId="Hipercze">
    <w:name w:val="Hyperlink"/>
    <w:basedOn w:val="Domylnaczcionkaakapitu"/>
    <w:uiPriority w:val="99"/>
    <w:unhideWhenUsed/>
    <w:rsid w:val="007B04B4"/>
    <w:rPr>
      <w:color w:val="0563C1" w:themeColor="hyperlink"/>
      <w:u w:val="single"/>
    </w:rPr>
  </w:style>
  <w:style w:type="character" w:styleId="Nierozpoznanawzmianka">
    <w:name w:val="Unresolved Mention"/>
    <w:basedOn w:val="Domylnaczcionkaakapitu"/>
    <w:uiPriority w:val="99"/>
    <w:semiHidden/>
    <w:unhideWhenUsed/>
    <w:rsid w:val="002A7566"/>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_DOB@kprm.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wt.gov.pl/strony/o-programach/programy-interreg-2021-2027/konsultacje-programow/program-interreg-polska-slowacja-2021-202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NgtF3B0lL/fj83dgi1kLlGMeg==">AMUW2mXG57P+MwCUV/Mjn5pOEopvUu7I+6hPVTuJ/FLxEFSj++92fHvkHUEHrLiq4QXBtrewHEP7R7Fl7J3b1c26SZP0hOxRCzuIw+CbUWI7VJrHc16lsxDnDhoQny0/Cnp6EFVSV+yq4tOHsWrauRChL9OCyOcjtg==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1099</Words>
  <Characters>6596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Nycz</dc:creator>
  <cp:lastModifiedBy>Ewelina Nycz</cp:lastModifiedBy>
  <cp:revision>5</cp:revision>
  <dcterms:created xsi:type="dcterms:W3CDTF">2022-09-06T07:45:00Z</dcterms:created>
  <dcterms:modified xsi:type="dcterms:W3CDTF">2022-09-06T15:21:00Z</dcterms:modified>
</cp:coreProperties>
</file>