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CD378" w14:textId="77777777" w:rsidR="00BA7FDA" w:rsidRPr="00CC6891" w:rsidRDefault="00BA7FDA" w:rsidP="00EA4E0F">
      <w:pPr>
        <w:spacing w:line="276" w:lineRule="auto"/>
        <w:rPr>
          <w:rFonts w:asciiTheme="minorHAnsi" w:hAnsiTheme="minorHAnsi" w:cstheme="minorHAnsi"/>
          <w:color w:val="auto"/>
        </w:rPr>
      </w:pPr>
    </w:p>
    <w:p w14:paraId="339964FB" w14:textId="77777777" w:rsidR="005E5D96" w:rsidRPr="00CC6891" w:rsidRDefault="005E5D96" w:rsidP="00EA4E0F">
      <w:pPr>
        <w:spacing w:line="276" w:lineRule="auto"/>
        <w:rPr>
          <w:rFonts w:asciiTheme="minorHAnsi" w:hAnsiTheme="minorHAnsi" w:cstheme="minorHAnsi"/>
          <w:color w:val="auto"/>
        </w:rPr>
      </w:pPr>
    </w:p>
    <w:p w14:paraId="1EC3C87A" w14:textId="10348BBD" w:rsidR="00732DE6" w:rsidRPr="00CC6891" w:rsidRDefault="00732DE6" w:rsidP="00EA4E0F">
      <w:pPr>
        <w:spacing w:line="276" w:lineRule="auto"/>
        <w:rPr>
          <w:rFonts w:asciiTheme="minorHAnsi" w:hAnsiTheme="minorHAnsi" w:cstheme="minorHAnsi"/>
          <w:color w:val="auto"/>
        </w:rPr>
      </w:pPr>
      <w:r w:rsidRPr="00CC6891">
        <w:rPr>
          <w:rFonts w:asciiTheme="minorHAnsi" w:hAnsiTheme="minorHAnsi" w:cstheme="minorHAnsi"/>
          <w:color w:val="auto"/>
        </w:rPr>
        <w:t>…………………………………..</w:t>
      </w:r>
    </w:p>
    <w:p w14:paraId="57EEBB3F" w14:textId="77777777" w:rsidR="00962004" w:rsidRPr="00CC6891" w:rsidRDefault="00732DE6" w:rsidP="00EA4E0F">
      <w:pPr>
        <w:spacing w:line="276" w:lineRule="auto"/>
        <w:rPr>
          <w:rFonts w:asciiTheme="minorHAnsi" w:hAnsiTheme="minorHAnsi" w:cstheme="minorHAnsi"/>
          <w:color w:val="auto"/>
          <w:sz w:val="16"/>
          <w:szCs w:val="16"/>
        </w:rPr>
      </w:pPr>
      <w:r w:rsidRPr="00CC6891">
        <w:rPr>
          <w:rFonts w:asciiTheme="minorHAnsi" w:hAnsiTheme="minorHAnsi" w:cstheme="minorHAnsi"/>
          <w:color w:val="auto"/>
          <w:sz w:val="16"/>
          <w:szCs w:val="16"/>
        </w:rPr>
        <w:t xml:space="preserve">Pieczątka </w:t>
      </w:r>
      <w:r w:rsidR="001F3B8C" w:rsidRPr="00CC6891">
        <w:rPr>
          <w:rFonts w:asciiTheme="minorHAnsi" w:hAnsiTheme="minorHAnsi" w:cstheme="minorHAnsi"/>
          <w:color w:val="auto"/>
          <w:sz w:val="16"/>
          <w:szCs w:val="16"/>
        </w:rPr>
        <w:t xml:space="preserve">Zachodniopomorskiego </w:t>
      </w:r>
      <w:r w:rsidRPr="00CC6891">
        <w:rPr>
          <w:rFonts w:asciiTheme="minorHAnsi" w:hAnsiTheme="minorHAnsi" w:cstheme="minorHAnsi"/>
          <w:color w:val="auto"/>
          <w:sz w:val="16"/>
          <w:szCs w:val="16"/>
        </w:rPr>
        <w:t xml:space="preserve">Państwowego </w:t>
      </w:r>
    </w:p>
    <w:p w14:paraId="7C92524D" w14:textId="69B069D2" w:rsidR="00732DE6" w:rsidRPr="00CC6891" w:rsidRDefault="00732DE6" w:rsidP="00EA4E0F">
      <w:pPr>
        <w:spacing w:line="276" w:lineRule="auto"/>
        <w:rPr>
          <w:rFonts w:asciiTheme="minorHAnsi" w:hAnsiTheme="minorHAnsi" w:cstheme="minorHAnsi"/>
          <w:color w:val="auto"/>
          <w:sz w:val="18"/>
          <w:szCs w:val="18"/>
        </w:rPr>
      </w:pPr>
      <w:r w:rsidRPr="00CC6891">
        <w:rPr>
          <w:rFonts w:asciiTheme="minorHAnsi" w:hAnsiTheme="minorHAnsi" w:cstheme="minorHAnsi"/>
          <w:color w:val="auto"/>
          <w:sz w:val="16"/>
          <w:szCs w:val="16"/>
        </w:rPr>
        <w:t>Wojewódzkiego</w:t>
      </w:r>
      <w:r w:rsidR="00DB2F76" w:rsidRPr="00CC6891">
        <w:rPr>
          <w:rFonts w:asciiTheme="minorHAnsi" w:hAnsiTheme="minorHAnsi" w:cstheme="minorHAnsi"/>
          <w:color w:val="auto"/>
          <w:sz w:val="16"/>
          <w:szCs w:val="16"/>
        </w:rPr>
        <w:t xml:space="preserve"> </w:t>
      </w:r>
      <w:r w:rsidRPr="00CC6891">
        <w:rPr>
          <w:rFonts w:asciiTheme="minorHAnsi" w:hAnsiTheme="minorHAnsi" w:cstheme="minorHAnsi"/>
          <w:color w:val="auto"/>
          <w:sz w:val="16"/>
          <w:szCs w:val="16"/>
        </w:rPr>
        <w:t>Inspektora Sanitarnego</w:t>
      </w:r>
      <w:r w:rsidRPr="00CC6891">
        <w:rPr>
          <w:rFonts w:asciiTheme="minorHAnsi" w:hAnsiTheme="minorHAnsi" w:cstheme="minorHAnsi"/>
          <w:color w:val="auto"/>
          <w:sz w:val="20"/>
          <w:szCs w:val="20"/>
        </w:rPr>
        <w:t xml:space="preserve"> </w:t>
      </w:r>
      <w:r w:rsidRPr="00CC6891">
        <w:rPr>
          <w:rFonts w:asciiTheme="minorHAnsi" w:hAnsiTheme="minorHAnsi" w:cstheme="minorHAnsi"/>
          <w:color w:val="auto"/>
        </w:rPr>
        <w:tab/>
      </w:r>
    </w:p>
    <w:p w14:paraId="146C3BD4" w14:textId="77777777" w:rsidR="002E7DFD" w:rsidRPr="00CC6891" w:rsidRDefault="002E7DFD" w:rsidP="00EA4E0F">
      <w:pPr>
        <w:spacing w:line="276" w:lineRule="auto"/>
        <w:rPr>
          <w:rFonts w:asciiTheme="minorHAnsi" w:hAnsiTheme="minorHAnsi" w:cstheme="minorHAnsi"/>
          <w:color w:val="auto"/>
          <w:sz w:val="22"/>
          <w:szCs w:val="22"/>
        </w:rPr>
      </w:pPr>
    </w:p>
    <w:p w14:paraId="173FDE34" w14:textId="77777777" w:rsidR="002E7DFD" w:rsidRPr="00CC6891" w:rsidRDefault="006F0DCD" w:rsidP="00EA4E0F">
      <w:pPr>
        <w:spacing w:line="276" w:lineRule="auto"/>
        <w:rPr>
          <w:rFonts w:asciiTheme="minorHAnsi" w:hAnsiTheme="minorHAnsi" w:cstheme="minorHAnsi"/>
          <w:color w:val="auto"/>
          <w:sz w:val="16"/>
          <w:szCs w:val="16"/>
        </w:rPr>
      </w:pPr>
      <w:r w:rsidRPr="00CC6891">
        <w:rPr>
          <w:rFonts w:asciiTheme="minorHAnsi" w:hAnsiTheme="minorHAnsi" w:cstheme="minorHAnsi"/>
          <w:color w:val="auto"/>
        </w:rPr>
        <w:t>ZPWIS.1611</w:t>
      </w:r>
      <w:r w:rsidR="007602A5" w:rsidRPr="00CC6891">
        <w:rPr>
          <w:rFonts w:asciiTheme="minorHAnsi" w:hAnsiTheme="minorHAnsi" w:cstheme="minorHAnsi"/>
          <w:color w:val="auto"/>
        </w:rPr>
        <w:t>.</w:t>
      </w:r>
      <w:r w:rsidR="003C092E" w:rsidRPr="00CC6891">
        <w:rPr>
          <w:rFonts w:asciiTheme="minorHAnsi" w:hAnsiTheme="minorHAnsi" w:cstheme="minorHAnsi"/>
          <w:color w:val="auto"/>
        </w:rPr>
        <w:t>1</w:t>
      </w:r>
      <w:r w:rsidRPr="00CC6891">
        <w:rPr>
          <w:rFonts w:asciiTheme="minorHAnsi" w:hAnsiTheme="minorHAnsi" w:cstheme="minorHAnsi"/>
          <w:color w:val="auto"/>
        </w:rPr>
        <w:t>.</w:t>
      </w:r>
      <w:r w:rsidR="00957DA2" w:rsidRPr="00CC6891">
        <w:rPr>
          <w:rFonts w:asciiTheme="minorHAnsi" w:hAnsiTheme="minorHAnsi" w:cstheme="minorHAnsi"/>
          <w:color w:val="auto"/>
        </w:rPr>
        <w:t>20</w:t>
      </w:r>
      <w:r w:rsidR="003C092E" w:rsidRPr="00CC6891">
        <w:rPr>
          <w:rFonts w:asciiTheme="minorHAnsi" w:hAnsiTheme="minorHAnsi" w:cstheme="minorHAnsi"/>
          <w:color w:val="auto"/>
        </w:rPr>
        <w:t>21</w:t>
      </w:r>
      <w:r w:rsidR="008D2A1A" w:rsidRPr="00CC6891">
        <w:rPr>
          <w:rFonts w:asciiTheme="minorHAnsi" w:hAnsiTheme="minorHAnsi" w:cstheme="minorHAnsi"/>
          <w:color w:val="auto"/>
          <w:sz w:val="16"/>
          <w:szCs w:val="16"/>
        </w:rPr>
        <w:tab/>
      </w:r>
      <w:r w:rsidR="00A02FC6" w:rsidRPr="00CC6891">
        <w:rPr>
          <w:rFonts w:asciiTheme="minorHAnsi" w:hAnsiTheme="minorHAnsi" w:cstheme="minorHAnsi"/>
          <w:color w:val="auto"/>
          <w:sz w:val="16"/>
          <w:szCs w:val="16"/>
        </w:rPr>
        <w:t xml:space="preserve">   </w:t>
      </w:r>
      <w:r w:rsidR="008D2A1A" w:rsidRPr="00CC6891">
        <w:rPr>
          <w:rFonts w:asciiTheme="minorHAnsi" w:hAnsiTheme="minorHAnsi" w:cstheme="minorHAnsi"/>
          <w:color w:val="auto"/>
          <w:sz w:val="16"/>
          <w:szCs w:val="16"/>
        </w:rPr>
        <w:tab/>
      </w:r>
      <w:r w:rsidR="008D2A1A" w:rsidRPr="00CC6891">
        <w:rPr>
          <w:rFonts w:asciiTheme="minorHAnsi" w:hAnsiTheme="minorHAnsi" w:cstheme="minorHAnsi"/>
          <w:color w:val="auto"/>
          <w:sz w:val="16"/>
          <w:szCs w:val="16"/>
        </w:rPr>
        <w:tab/>
      </w:r>
      <w:r w:rsidR="008D2A1A" w:rsidRPr="00CC6891">
        <w:rPr>
          <w:rFonts w:asciiTheme="minorHAnsi" w:hAnsiTheme="minorHAnsi" w:cstheme="minorHAnsi"/>
          <w:color w:val="auto"/>
          <w:sz w:val="16"/>
          <w:szCs w:val="16"/>
        </w:rPr>
        <w:tab/>
      </w:r>
      <w:r w:rsidR="008D2A1A" w:rsidRPr="00CC6891">
        <w:rPr>
          <w:rFonts w:asciiTheme="minorHAnsi" w:hAnsiTheme="minorHAnsi" w:cstheme="minorHAnsi"/>
          <w:color w:val="auto"/>
          <w:sz w:val="16"/>
          <w:szCs w:val="16"/>
        </w:rPr>
        <w:tab/>
      </w:r>
      <w:r w:rsidR="00A02FC6" w:rsidRPr="00CC6891">
        <w:rPr>
          <w:rFonts w:asciiTheme="minorHAnsi" w:hAnsiTheme="minorHAnsi" w:cstheme="minorHAnsi"/>
          <w:color w:val="auto"/>
          <w:sz w:val="16"/>
          <w:szCs w:val="16"/>
        </w:rPr>
        <w:t xml:space="preserve">    </w:t>
      </w:r>
      <w:r w:rsidR="00E745B0" w:rsidRPr="00CC6891">
        <w:rPr>
          <w:rFonts w:asciiTheme="minorHAnsi" w:hAnsiTheme="minorHAnsi" w:cstheme="minorHAnsi"/>
          <w:color w:val="auto"/>
          <w:sz w:val="16"/>
          <w:szCs w:val="16"/>
        </w:rPr>
        <w:tab/>
      </w:r>
      <w:r w:rsidR="00983369" w:rsidRPr="00CC6891">
        <w:rPr>
          <w:rFonts w:asciiTheme="minorHAnsi" w:hAnsiTheme="minorHAnsi" w:cstheme="minorHAnsi"/>
          <w:color w:val="auto"/>
          <w:sz w:val="16"/>
          <w:szCs w:val="16"/>
        </w:rPr>
        <w:tab/>
      </w:r>
      <w:r w:rsidR="006153A8" w:rsidRPr="00CC6891">
        <w:rPr>
          <w:rFonts w:asciiTheme="minorHAnsi" w:hAnsiTheme="minorHAnsi" w:cstheme="minorHAnsi"/>
          <w:color w:val="auto"/>
        </w:rPr>
        <w:t xml:space="preserve">Szczecin, </w:t>
      </w:r>
      <w:r w:rsidR="008D2A1A" w:rsidRPr="00CC6891">
        <w:rPr>
          <w:rFonts w:asciiTheme="minorHAnsi" w:hAnsiTheme="minorHAnsi" w:cstheme="minorHAnsi"/>
          <w:color w:val="auto"/>
        </w:rPr>
        <w:t>dn</w:t>
      </w:r>
      <w:r w:rsidR="007951A4" w:rsidRPr="00CC6891">
        <w:rPr>
          <w:rFonts w:asciiTheme="minorHAnsi" w:hAnsiTheme="minorHAnsi" w:cstheme="minorHAnsi"/>
          <w:color w:val="auto"/>
        </w:rPr>
        <w:t xml:space="preserve">. </w:t>
      </w:r>
      <w:r w:rsidR="00E422DD" w:rsidRPr="00CC6891">
        <w:rPr>
          <w:rFonts w:asciiTheme="minorHAnsi" w:hAnsiTheme="minorHAnsi" w:cstheme="minorHAnsi"/>
          <w:color w:val="auto"/>
        </w:rPr>
        <w:t>0</w:t>
      </w:r>
      <w:r w:rsidR="00CC78BA" w:rsidRPr="00CC6891">
        <w:rPr>
          <w:rFonts w:asciiTheme="minorHAnsi" w:hAnsiTheme="minorHAnsi" w:cstheme="minorHAnsi"/>
          <w:color w:val="auto"/>
        </w:rPr>
        <w:t>5</w:t>
      </w:r>
      <w:r w:rsidR="00207665" w:rsidRPr="00CC6891">
        <w:rPr>
          <w:rFonts w:asciiTheme="minorHAnsi" w:hAnsiTheme="minorHAnsi" w:cstheme="minorHAnsi"/>
          <w:color w:val="auto"/>
        </w:rPr>
        <w:t>.</w:t>
      </w:r>
      <w:r w:rsidR="00535F65" w:rsidRPr="00CC6891">
        <w:rPr>
          <w:rFonts w:asciiTheme="minorHAnsi" w:hAnsiTheme="minorHAnsi" w:cstheme="minorHAnsi"/>
          <w:color w:val="auto"/>
        </w:rPr>
        <w:t>1</w:t>
      </w:r>
      <w:r w:rsidR="006026F4" w:rsidRPr="00CC6891">
        <w:rPr>
          <w:rFonts w:asciiTheme="minorHAnsi" w:hAnsiTheme="minorHAnsi" w:cstheme="minorHAnsi"/>
          <w:color w:val="auto"/>
        </w:rPr>
        <w:t>1</w:t>
      </w:r>
      <w:r w:rsidR="005E2549" w:rsidRPr="00CC6891">
        <w:rPr>
          <w:rFonts w:asciiTheme="minorHAnsi" w:hAnsiTheme="minorHAnsi" w:cstheme="minorHAnsi"/>
          <w:color w:val="auto"/>
        </w:rPr>
        <w:t>.202</w:t>
      </w:r>
      <w:r w:rsidR="00497EA2" w:rsidRPr="00CC6891">
        <w:rPr>
          <w:rFonts w:asciiTheme="minorHAnsi" w:hAnsiTheme="minorHAnsi" w:cstheme="minorHAnsi"/>
          <w:color w:val="auto"/>
        </w:rPr>
        <w:t>1</w:t>
      </w:r>
      <w:r w:rsidR="005E2549" w:rsidRPr="00CC6891">
        <w:rPr>
          <w:rFonts w:asciiTheme="minorHAnsi" w:hAnsiTheme="minorHAnsi" w:cstheme="minorHAnsi"/>
          <w:color w:val="auto"/>
        </w:rPr>
        <w:t xml:space="preserve"> </w:t>
      </w:r>
      <w:r w:rsidR="00745BFE" w:rsidRPr="00CC6891">
        <w:rPr>
          <w:rFonts w:asciiTheme="minorHAnsi" w:hAnsiTheme="minorHAnsi" w:cstheme="minorHAnsi"/>
          <w:color w:val="auto"/>
        </w:rPr>
        <w:t>r.</w:t>
      </w:r>
    </w:p>
    <w:p w14:paraId="083C2E7C" w14:textId="77777777" w:rsidR="00732DE6" w:rsidRPr="00CC6891" w:rsidRDefault="002E7DFD" w:rsidP="00EA4E0F">
      <w:pPr>
        <w:spacing w:line="276" w:lineRule="auto"/>
        <w:rPr>
          <w:rFonts w:asciiTheme="minorHAnsi" w:hAnsiTheme="minorHAnsi" w:cstheme="minorHAnsi"/>
          <w:color w:val="auto"/>
          <w:sz w:val="16"/>
          <w:szCs w:val="16"/>
        </w:rPr>
      </w:pPr>
      <w:r w:rsidRPr="00CC6891">
        <w:rPr>
          <w:rFonts w:asciiTheme="minorHAnsi" w:hAnsiTheme="minorHAnsi" w:cstheme="minorHAnsi"/>
          <w:color w:val="auto"/>
          <w:sz w:val="16"/>
          <w:szCs w:val="16"/>
        </w:rPr>
        <w:t xml:space="preserve">      (znak </w:t>
      </w:r>
      <w:r w:rsidR="007B6A7C" w:rsidRPr="00CC6891">
        <w:rPr>
          <w:rFonts w:asciiTheme="minorHAnsi" w:hAnsiTheme="minorHAnsi" w:cstheme="minorHAnsi"/>
          <w:color w:val="auto"/>
          <w:sz w:val="16"/>
          <w:szCs w:val="16"/>
        </w:rPr>
        <w:t xml:space="preserve"> sprawy </w:t>
      </w:r>
      <w:r w:rsidRPr="00CC6891">
        <w:rPr>
          <w:rFonts w:asciiTheme="minorHAnsi" w:hAnsiTheme="minorHAnsi" w:cstheme="minorHAnsi"/>
          <w:color w:val="auto"/>
          <w:sz w:val="16"/>
          <w:szCs w:val="16"/>
        </w:rPr>
        <w:t>)</w:t>
      </w:r>
    </w:p>
    <w:p w14:paraId="07D00A5D" w14:textId="77777777" w:rsidR="00732DE6" w:rsidRPr="00CC6891" w:rsidRDefault="00732DE6" w:rsidP="00EA4E0F">
      <w:pPr>
        <w:spacing w:line="276" w:lineRule="auto"/>
        <w:rPr>
          <w:rFonts w:asciiTheme="minorHAnsi" w:hAnsiTheme="minorHAnsi" w:cstheme="minorHAnsi"/>
          <w:color w:val="auto"/>
          <w:sz w:val="16"/>
          <w:szCs w:val="16"/>
        </w:rPr>
      </w:pPr>
    </w:p>
    <w:p w14:paraId="532A57EB" w14:textId="77777777" w:rsidR="002F796F" w:rsidRPr="00CC6891" w:rsidRDefault="002F796F" w:rsidP="00EA4E0F">
      <w:pPr>
        <w:spacing w:line="276" w:lineRule="auto"/>
        <w:rPr>
          <w:rFonts w:asciiTheme="minorHAnsi" w:hAnsiTheme="minorHAnsi" w:cstheme="minorHAnsi"/>
          <w:color w:val="auto"/>
          <w:spacing w:val="40"/>
        </w:rPr>
      </w:pPr>
    </w:p>
    <w:p w14:paraId="1A7BACD0" w14:textId="77777777" w:rsidR="00F71DCA" w:rsidRPr="00CC6891" w:rsidRDefault="002F796F" w:rsidP="00EA4E0F">
      <w:pPr>
        <w:spacing w:line="276" w:lineRule="auto"/>
        <w:jc w:val="center"/>
        <w:rPr>
          <w:rFonts w:asciiTheme="minorHAnsi" w:hAnsiTheme="minorHAnsi" w:cstheme="minorHAnsi"/>
          <w:color w:val="auto"/>
          <w:spacing w:val="40"/>
        </w:rPr>
      </w:pPr>
      <w:r w:rsidRPr="00CC6891">
        <w:rPr>
          <w:rFonts w:asciiTheme="minorHAnsi" w:hAnsiTheme="minorHAnsi" w:cstheme="minorHAnsi"/>
          <w:color w:val="auto"/>
          <w:spacing w:val="40"/>
        </w:rPr>
        <w:t xml:space="preserve">  WYSTĄPIENI</w:t>
      </w:r>
      <w:r w:rsidR="00535F65" w:rsidRPr="00CC6891">
        <w:rPr>
          <w:rFonts w:asciiTheme="minorHAnsi" w:hAnsiTheme="minorHAnsi" w:cstheme="minorHAnsi"/>
          <w:color w:val="auto"/>
          <w:spacing w:val="40"/>
        </w:rPr>
        <w:t xml:space="preserve">E </w:t>
      </w:r>
      <w:r w:rsidRPr="00CC6891">
        <w:rPr>
          <w:rFonts w:asciiTheme="minorHAnsi" w:hAnsiTheme="minorHAnsi" w:cstheme="minorHAnsi"/>
          <w:color w:val="auto"/>
          <w:spacing w:val="40"/>
        </w:rPr>
        <w:t xml:space="preserve"> POKONTROLNE</w:t>
      </w:r>
    </w:p>
    <w:p w14:paraId="15A16442" w14:textId="77777777" w:rsidR="00A1110D" w:rsidRPr="00CC6891" w:rsidRDefault="00A1110D" w:rsidP="00EA4E0F">
      <w:pPr>
        <w:spacing w:line="276" w:lineRule="auto"/>
        <w:rPr>
          <w:rFonts w:asciiTheme="minorHAnsi" w:hAnsiTheme="minorHAnsi" w:cstheme="minorHAnsi"/>
          <w:color w:val="auto"/>
          <w:sz w:val="16"/>
          <w:szCs w:val="16"/>
        </w:rPr>
      </w:pPr>
    </w:p>
    <w:p w14:paraId="6B8FF065" w14:textId="77777777" w:rsidR="00E23C5F" w:rsidRPr="00CC6891" w:rsidRDefault="00E4748B" w:rsidP="00EA4E0F">
      <w:pPr>
        <w:numPr>
          <w:ilvl w:val="0"/>
          <w:numId w:val="25"/>
        </w:num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Nazwa</w:t>
      </w:r>
      <w:r w:rsidR="00D52F37" w:rsidRPr="00CC6891">
        <w:rPr>
          <w:rFonts w:asciiTheme="minorHAnsi" w:hAnsiTheme="minorHAnsi" w:cstheme="minorHAnsi"/>
          <w:color w:val="auto"/>
          <w:u w:val="single"/>
        </w:rPr>
        <w:t xml:space="preserve"> i adres</w:t>
      </w:r>
      <w:r w:rsidR="0051408F" w:rsidRPr="00CC6891">
        <w:rPr>
          <w:rFonts w:asciiTheme="minorHAnsi" w:hAnsiTheme="minorHAnsi" w:cstheme="minorHAnsi"/>
          <w:color w:val="auto"/>
          <w:u w:val="single"/>
        </w:rPr>
        <w:t xml:space="preserve"> </w:t>
      </w:r>
      <w:r w:rsidRPr="00CC6891">
        <w:rPr>
          <w:rFonts w:asciiTheme="minorHAnsi" w:hAnsiTheme="minorHAnsi" w:cstheme="minorHAnsi"/>
          <w:color w:val="auto"/>
          <w:u w:val="single"/>
        </w:rPr>
        <w:t>jednostki kontrolowanej:</w:t>
      </w:r>
    </w:p>
    <w:p w14:paraId="0C064A48" w14:textId="77777777" w:rsidR="00754FB1" w:rsidRPr="00CC6891" w:rsidRDefault="00754FB1" w:rsidP="00EA4E0F">
      <w:pPr>
        <w:widowControl w:val="0"/>
        <w:autoSpaceDE w:val="0"/>
        <w:autoSpaceDN w:val="0"/>
        <w:adjustRightInd w:val="0"/>
        <w:spacing w:line="276" w:lineRule="auto"/>
        <w:rPr>
          <w:rFonts w:asciiTheme="minorHAnsi" w:hAnsiTheme="minorHAnsi" w:cstheme="minorHAnsi"/>
          <w:color w:val="auto"/>
        </w:rPr>
      </w:pPr>
      <w:r w:rsidRPr="00CC6891">
        <w:rPr>
          <w:rFonts w:asciiTheme="minorHAnsi" w:hAnsiTheme="minorHAnsi" w:cstheme="minorHAnsi"/>
          <w:color w:val="auto"/>
        </w:rPr>
        <w:t>Powiatowa Stacja Sanitarno-Epidemiologiczna w Choszcznie ul. Bolesława Chrobrego 27a, 73-200 Choszczno</w:t>
      </w:r>
    </w:p>
    <w:p w14:paraId="685C5BBC" w14:textId="77777777" w:rsidR="00AD6788" w:rsidRPr="00CC6891" w:rsidRDefault="00AD6788" w:rsidP="00EA4E0F">
      <w:pPr>
        <w:spacing w:line="276" w:lineRule="auto"/>
        <w:rPr>
          <w:rFonts w:asciiTheme="minorHAnsi" w:hAnsiTheme="minorHAnsi" w:cstheme="minorHAnsi"/>
          <w:color w:val="auto"/>
          <w:sz w:val="16"/>
          <w:szCs w:val="16"/>
          <w:u w:val="single"/>
        </w:rPr>
      </w:pPr>
    </w:p>
    <w:p w14:paraId="3A382240" w14:textId="77777777" w:rsidR="0043618D" w:rsidRPr="00CC6891" w:rsidRDefault="004B5D50"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Imię i nazwisko:</w:t>
      </w:r>
      <w:r w:rsidR="0051408F" w:rsidRPr="00CC6891">
        <w:rPr>
          <w:rFonts w:asciiTheme="minorHAnsi" w:hAnsiTheme="minorHAnsi" w:cstheme="minorHAnsi"/>
          <w:color w:val="auto"/>
          <w:u w:val="single"/>
        </w:rPr>
        <w:t xml:space="preserve"> </w:t>
      </w:r>
      <w:r w:rsidR="0043618D" w:rsidRPr="00CC6891">
        <w:rPr>
          <w:rFonts w:asciiTheme="minorHAnsi" w:hAnsiTheme="minorHAnsi" w:cstheme="minorHAnsi"/>
          <w:color w:val="auto"/>
          <w:u w:val="single"/>
        </w:rPr>
        <w:t xml:space="preserve">Państwowego Powiatowego Inspektora Sanitarnego/Dyrektora jednostki </w:t>
      </w:r>
    </w:p>
    <w:p w14:paraId="1686BAC2" w14:textId="77777777" w:rsidR="0043618D" w:rsidRPr="00CC6891" w:rsidRDefault="0043618D"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kontrolowanej:</w:t>
      </w:r>
      <w:r w:rsidR="008B36EB" w:rsidRPr="00CC6891">
        <w:rPr>
          <w:rFonts w:asciiTheme="minorHAnsi" w:hAnsiTheme="minorHAnsi" w:cstheme="minorHAnsi"/>
          <w:color w:val="auto"/>
        </w:rPr>
        <w:t xml:space="preserve"> </w:t>
      </w:r>
      <w:r w:rsidR="00754FB1" w:rsidRPr="00CC6891">
        <w:rPr>
          <w:rFonts w:asciiTheme="minorHAnsi" w:hAnsiTheme="minorHAnsi" w:cstheme="minorHAnsi"/>
          <w:color w:val="auto"/>
        </w:rPr>
        <w:t>Magdalena Król-Kaszak</w:t>
      </w:r>
    </w:p>
    <w:p w14:paraId="49B75F38" w14:textId="77777777" w:rsidR="00E23C5F" w:rsidRPr="00CC6891" w:rsidRDefault="00E23C5F" w:rsidP="00EA4E0F">
      <w:pPr>
        <w:spacing w:line="276" w:lineRule="auto"/>
        <w:rPr>
          <w:rFonts w:asciiTheme="minorHAnsi" w:hAnsiTheme="minorHAnsi" w:cstheme="minorHAnsi"/>
          <w:color w:val="auto"/>
          <w:sz w:val="16"/>
          <w:szCs w:val="16"/>
        </w:rPr>
      </w:pPr>
    </w:p>
    <w:p w14:paraId="1ACCD0C5" w14:textId="1340C00E" w:rsidR="00754FB1" w:rsidRPr="00CC6891" w:rsidRDefault="00AE700F"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rPr>
        <w:t xml:space="preserve">2.  </w:t>
      </w:r>
      <w:r w:rsidR="00EB6B80" w:rsidRPr="00CC6891">
        <w:rPr>
          <w:rFonts w:asciiTheme="minorHAnsi" w:hAnsiTheme="minorHAnsi" w:cstheme="minorHAnsi"/>
          <w:color w:val="auto"/>
          <w:u w:val="single"/>
        </w:rPr>
        <w:t xml:space="preserve">Skład </w:t>
      </w:r>
      <w:r w:rsidR="008C1245">
        <w:rPr>
          <w:rFonts w:asciiTheme="minorHAnsi" w:hAnsiTheme="minorHAnsi" w:cstheme="minorHAnsi"/>
          <w:color w:val="auto"/>
          <w:u w:val="single"/>
        </w:rPr>
        <w:t>k</w:t>
      </w:r>
      <w:r w:rsidRPr="00CC6891">
        <w:rPr>
          <w:rFonts w:asciiTheme="minorHAnsi" w:hAnsiTheme="minorHAnsi" w:cstheme="minorHAnsi"/>
          <w:color w:val="auto"/>
          <w:u w:val="single"/>
        </w:rPr>
        <w:t>om</w:t>
      </w:r>
      <w:r w:rsidR="00780E6E" w:rsidRPr="00CC6891">
        <w:rPr>
          <w:rFonts w:asciiTheme="minorHAnsi" w:hAnsiTheme="minorHAnsi" w:cstheme="minorHAnsi"/>
          <w:color w:val="auto"/>
          <w:u w:val="single"/>
        </w:rPr>
        <w:t>isji przeprowadzającej kontrolę</w:t>
      </w:r>
      <w:r w:rsidR="00911A00" w:rsidRPr="00CC6891">
        <w:rPr>
          <w:rFonts w:asciiTheme="minorHAnsi" w:hAnsiTheme="minorHAnsi" w:cstheme="minorHAnsi"/>
          <w:color w:val="auto"/>
          <w:u w:val="single"/>
        </w:rPr>
        <w:t>:</w:t>
      </w:r>
    </w:p>
    <w:p w14:paraId="3E71DED9" w14:textId="3614A058" w:rsidR="00244A72" w:rsidRDefault="00780E6E" w:rsidP="00EA4E0F">
      <w:pPr>
        <w:spacing w:line="276" w:lineRule="auto"/>
        <w:rPr>
          <w:rFonts w:asciiTheme="minorHAnsi" w:hAnsiTheme="minorHAnsi" w:cstheme="minorHAnsi"/>
          <w:i/>
          <w:color w:val="auto"/>
          <w:sz w:val="18"/>
          <w:szCs w:val="18"/>
        </w:rPr>
      </w:pPr>
      <w:r w:rsidRPr="00CC6891">
        <w:rPr>
          <w:rFonts w:asciiTheme="minorHAnsi" w:hAnsiTheme="minorHAnsi" w:cstheme="minorHAnsi"/>
          <w:i/>
          <w:color w:val="auto"/>
          <w:sz w:val="18"/>
          <w:szCs w:val="18"/>
        </w:rPr>
        <w:t>(stopień , imię</w:t>
      </w:r>
      <w:r w:rsidR="00DF091F" w:rsidRPr="00CC6891">
        <w:rPr>
          <w:rFonts w:asciiTheme="minorHAnsi" w:hAnsiTheme="minorHAnsi" w:cstheme="minorHAnsi"/>
          <w:i/>
          <w:color w:val="auto"/>
          <w:sz w:val="18"/>
          <w:szCs w:val="18"/>
        </w:rPr>
        <w:t xml:space="preserve"> i </w:t>
      </w:r>
      <w:r w:rsidRPr="00CC6891">
        <w:rPr>
          <w:rFonts w:asciiTheme="minorHAnsi" w:hAnsiTheme="minorHAnsi" w:cstheme="minorHAnsi"/>
          <w:i/>
          <w:color w:val="auto"/>
          <w:sz w:val="18"/>
          <w:szCs w:val="18"/>
        </w:rPr>
        <w:t>nazwisko, stanowisko służbowe kontrolera, komórka organizacyjna, Kierownik Zespołu Kontrolującego):</w:t>
      </w:r>
    </w:p>
    <w:tbl>
      <w:tblPr>
        <w:tblStyle w:val="Tabela-Siatka"/>
        <w:tblW w:w="0" w:type="auto"/>
        <w:tblInd w:w="0" w:type="dxa"/>
        <w:tblLook w:val="04A0" w:firstRow="1" w:lastRow="0" w:firstColumn="1" w:lastColumn="0" w:noHBand="0" w:noVBand="1"/>
        <w:tblCaption w:val="Skład komisji przeprowadzającej kontrolę "/>
        <w:tblDescription w:val="Skład komisji przeprowadzającej kontrolę "/>
      </w:tblPr>
      <w:tblGrid>
        <w:gridCol w:w="846"/>
        <w:gridCol w:w="2410"/>
        <w:gridCol w:w="5804"/>
      </w:tblGrid>
      <w:tr w:rsidR="008C1245" w14:paraId="4EE8D90E" w14:textId="77777777" w:rsidTr="00EE6BC7">
        <w:trPr>
          <w:tblHeader/>
        </w:trPr>
        <w:tc>
          <w:tcPr>
            <w:tcW w:w="846" w:type="dxa"/>
          </w:tcPr>
          <w:p w14:paraId="28612A27" w14:textId="7AFC97AA" w:rsidR="008C1245" w:rsidRDefault="008C1245" w:rsidP="005B67BE">
            <w:pPr>
              <w:spacing w:line="276" w:lineRule="auto"/>
              <w:jc w:val="center"/>
              <w:rPr>
                <w:rFonts w:asciiTheme="minorHAnsi" w:hAnsiTheme="minorHAnsi" w:cstheme="minorHAnsi"/>
                <w:i/>
                <w:color w:val="auto"/>
                <w:sz w:val="18"/>
                <w:szCs w:val="18"/>
              </w:rPr>
            </w:pPr>
            <w:r w:rsidRPr="00CC6891">
              <w:rPr>
                <w:rFonts w:asciiTheme="minorHAnsi" w:hAnsiTheme="minorHAnsi" w:cstheme="minorHAnsi"/>
                <w:color w:val="auto"/>
              </w:rPr>
              <w:t>Lp.</w:t>
            </w:r>
          </w:p>
        </w:tc>
        <w:tc>
          <w:tcPr>
            <w:tcW w:w="2410" w:type="dxa"/>
          </w:tcPr>
          <w:p w14:paraId="329AD570" w14:textId="47535BA1" w:rsidR="008C1245" w:rsidRDefault="008C1245" w:rsidP="005B67BE">
            <w:pPr>
              <w:spacing w:line="276" w:lineRule="auto"/>
              <w:jc w:val="center"/>
              <w:rPr>
                <w:rFonts w:asciiTheme="minorHAnsi" w:hAnsiTheme="minorHAnsi" w:cstheme="minorHAnsi"/>
                <w:i/>
                <w:color w:val="auto"/>
                <w:sz w:val="18"/>
                <w:szCs w:val="18"/>
              </w:rPr>
            </w:pPr>
            <w:r w:rsidRPr="00CC6891">
              <w:rPr>
                <w:rFonts w:asciiTheme="minorHAnsi" w:hAnsiTheme="minorHAnsi" w:cstheme="minorHAnsi"/>
                <w:color w:val="auto"/>
              </w:rPr>
              <w:t>Imię nazwisko</w:t>
            </w:r>
          </w:p>
        </w:tc>
        <w:tc>
          <w:tcPr>
            <w:tcW w:w="5804" w:type="dxa"/>
          </w:tcPr>
          <w:p w14:paraId="78FAF729" w14:textId="63EF0787" w:rsidR="008C1245" w:rsidRDefault="008C1245" w:rsidP="005B67BE">
            <w:pPr>
              <w:spacing w:line="276" w:lineRule="auto"/>
              <w:jc w:val="center"/>
              <w:rPr>
                <w:rFonts w:asciiTheme="minorHAnsi" w:hAnsiTheme="minorHAnsi" w:cstheme="minorHAnsi"/>
                <w:i/>
                <w:color w:val="auto"/>
                <w:sz w:val="18"/>
                <w:szCs w:val="18"/>
              </w:rPr>
            </w:pPr>
            <w:r w:rsidRPr="00CC6891">
              <w:rPr>
                <w:rFonts w:asciiTheme="minorHAnsi" w:hAnsiTheme="minorHAnsi" w:cstheme="minorHAnsi"/>
                <w:color w:val="auto"/>
              </w:rPr>
              <w:t>Stanowisko</w:t>
            </w:r>
          </w:p>
        </w:tc>
      </w:tr>
      <w:tr w:rsidR="008C1245" w14:paraId="3A7A8DA0" w14:textId="77777777" w:rsidTr="008C1245">
        <w:tc>
          <w:tcPr>
            <w:tcW w:w="846" w:type="dxa"/>
          </w:tcPr>
          <w:p w14:paraId="55DBBCFC" w14:textId="47F40053" w:rsidR="008C1245" w:rsidRPr="00E6673B" w:rsidRDefault="00E6673B" w:rsidP="00E6673B">
            <w:pPr>
              <w:spacing w:line="276" w:lineRule="auto"/>
              <w:jc w:val="left"/>
              <w:rPr>
                <w:rFonts w:asciiTheme="minorHAnsi" w:hAnsiTheme="minorHAnsi" w:cstheme="minorHAnsi"/>
                <w:iCs/>
                <w:color w:val="auto"/>
              </w:rPr>
            </w:pPr>
            <w:r>
              <w:rPr>
                <w:rFonts w:asciiTheme="minorHAnsi" w:hAnsiTheme="minorHAnsi" w:cstheme="minorHAnsi"/>
                <w:iCs/>
                <w:color w:val="auto"/>
              </w:rPr>
              <w:t>1.</w:t>
            </w:r>
          </w:p>
        </w:tc>
        <w:tc>
          <w:tcPr>
            <w:tcW w:w="2410" w:type="dxa"/>
          </w:tcPr>
          <w:p w14:paraId="69EDF3A6" w14:textId="36013F41" w:rsidR="008C1245" w:rsidRDefault="008C1245" w:rsidP="008C1245">
            <w:pPr>
              <w:spacing w:line="276" w:lineRule="auto"/>
              <w:rPr>
                <w:rFonts w:asciiTheme="minorHAnsi" w:hAnsiTheme="minorHAnsi" w:cstheme="minorHAnsi"/>
                <w:i/>
                <w:color w:val="auto"/>
                <w:sz w:val="18"/>
                <w:szCs w:val="18"/>
              </w:rPr>
            </w:pPr>
            <w:r w:rsidRPr="00CC6891">
              <w:rPr>
                <w:rFonts w:asciiTheme="minorHAnsi" w:hAnsiTheme="minorHAnsi" w:cstheme="minorHAnsi"/>
                <w:color w:val="auto"/>
              </w:rPr>
              <w:t xml:space="preserve">Ilona Jurewicz - Kierownik Zespołu Kontrolującego   </w:t>
            </w:r>
          </w:p>
        </w:tc>
        <w:tc>
          <w:tcPr>
            <w:tcW w:w="5804" w:type="dxa"/>
          </w:tcPr>
          <w:p w14:paraId="68A91AEB" w14:textId="68E4768E" w:rsidR="008C1245" w:rsidRDefault="008C1245" w:rsidP="008C1245">
            <w:pPr>
              <w:spacing w:line="276" w:lineRule="auto"/>
              <w:rPr>
                <w:rFonts w:asciiTheme="minorHAnsi" w:hAnsiTheme="minorHAnsi" w:cstheme="minorHAnsi"/>
                <w:i/>
                <w:color w:val="auto"/>
                <w:sz w:val="18"/>
                <w:szCs w:val="18"/>
              </w:rPr>
            </w:pPr>
            <w:r w:rsidRPr="00CC6891">
              <w:rPr>
                <w:rFonts w:asciiTheme="minorHAnsi" w:hAnsiTheme="minorHAnsi" w:cstheme="minorHAnsi"/>
                <w:color w:val="auto"/>
              </w:rPr>
              <w:t xml:space="preserve">p.o. Kierownik Oddziału Higieny Żywności, Żywienia </w:t>
            </w:r>
            <w:r w:rsidRPr="00CC6891">
              <w:rPr>
                <w:rFonts w:asciiTheme="minorHAnsi" w:hAnsiTheme="minorHAnsi" w:cstheme="minorHAnsi"/>
                <w:color w:val="auto"/>
              </w:rPr>
              <w:br/>
              <w:t>i Przedmiotów Użytku</w:t>
            </w:r>
          </w:p>
        </w:tc>
      </w:tr>
      <w:tr w:rsidR="008C1245" w14:paraId="54391813" w14:textId="77777777" w:rsidTr="008C1245">
        <w:tc>
          <w:tcPr>
            <w:tcW w:w="846" w:type="dxa"/>
          </w:tcPr>
          <w:p w14:paraId="0A980E51" w14:textId="09AFE0CF" w:rsidR="008C1245" w:rsidRPr="00E6673B" w:rsidRDefault="00E6673B" w:rsidP="00E6673B">
            <w:pPr>
              <w:spacing w:line="276" w:lineRule="auto"/>
              <w:jc w:val="left"/>
              <w:rPr>
                <w:rFonts w:asciiTheme="minorHAnsi" w:hAnsiTheme="minorHAnsi" w:cstheme="minorHAnsi"/>
                <w:iCs/>
                <w:color w:val="auto"/>
              </w:rPr>
            </w:pPr>
            <w:r>
              <w:rPr>
                <w:rFonts w:asciiTheme="minorHAnsi" w:hAnsiTheme="minorHAnsi" w:cstheme="minorHAnsi"/>
                <w:iCs/>
                <w:color w:val="auto"/>
              </w:rPr>
              <w:t>2.</w:t>
            </w:r>
          </w:p>
        </w:tc>
        <w:tc>
          <w:tcPr>
            <w:tcW w:w="2410" w:type="dxa"/>
            <w:vAlign w:val="center"/>
          </w:tcPr>
          <w:p w14:paraId="0669EF14" w14:textId="1FA50C8A" w:rsidR="008C1245" w:rsidRDefault="008C1245" w:rsidP="008C1245">
            <w:pPr>
              <w:spacing w:line="276" w:lineRule="auto"/>
              <w:rPr>
                <w:rFonts w:asciiTheme="minorHAnsi" w:hAnsiTheme="minorHAnsi" w:cstheme="minorHAnsi"/>
                <w:i/>
                <w:color w:val="auto"/>
                <w:sz w:val="18"/>
                <w:szCs w:val="18"/>
              </w:rPr>
            </w:pPr>
            <w:r w:rsidRPr="00CC6891">
              <w:rPr>
                <w:rFonts w:asciiTheme="minorHAnsi" w:hAnsiTheme="minorHAnsi" w:cstheme="minorHAnsi"/>
                <w:color w:val="auto"/>
              </w:rPr>
              <w:t>Beata Nogalska - Dudek</w:t>
            </w:r>
          </w:p>
        </w:tc>
        <w:tc>
          <w:tcPr>
            <w:tcW w:w="5804" w:type="dxa"/>
            <w:vAlign w:val="center"/>
          </w:tcPr>
          <w:p w14:paraId="290587D7" w14:textId="19DED3A4" w:rsidR="008C1245" w:rsidRDefault="008C1245" w:rsidP="008C1245">
            <w:pPr>
              <w:spacing w:line="276" w:lineRule="auto"/>
              <w:rPr>
                <w:rFonts w:asciiTheme="minorHAnsi" w:hAnsiTheme="minorHAnsi" w:cstheme="minorHAnsi"/>
                <w:i/>
                <w:color w:val="auto"/>
                <w:sz w:val="18"/>
                <w:szCs w:val="18"/>
              </w:rPr>
            </w:pPr>
            <w:r w:rsidRPr="00CC6891">
              <w:rPr>
                <w:rFonts w:asciiTheme="minorHAnsi" w:eastAsia="Calibri" w:hAnsiTheme="minorHAnsi" w:cstheme="minorHAnsi"/>
                <w:color w:val="auto"/>
              </w:rPr>
              <w:t xml:space="preserve">starszy asystent </w:t>
            </w:r>
            <w:r w:rsidRPr="00CC6891">
              <w:rPr>
                <w:rFonts w:asciiTheme="minorHAnsi" w:hAnsiTheme="minorHAnsi" w:cstheme="minorHAnsi"/>
                <w:color w:val="auto"/>
              </w:rPr>
              <w:t>Oddziału Higieny Żywności, Żywienia i Przedmiotów Użytku</w:t>
            </w:r>
          </w:p>
        </w:tc>
      </w:tr>
      <w:tr w:rsidR="008C1245" w14:paraId="76039F5B" w14:textId="77777777" w:rsidTr="008C1245">
        <w:tc>
          <w:tcPr>
            <w:tcW w:w="846" w:type="dxa"/>
          </w:tcPr>
          <w:p w14:paraId="2D5D69FE" w14:textId="6F53D789" w:rsidR="008C1245" w:rsidRPr="00E6673B" w:rsidRDefault="00E6673B" w:rsidP="00E6673B">
            <w:pPr>
              <w:spacing w:line="276" w:lineRule="auto"/>
              <w:jc w:val="left"/>
              <w:rPr>
                <w:rFonts w:asciiTheme="minorHAnsi" w:hAnsiTheme="minorHAnsi" w:cstheme="minorHAnsi"/>
                <w:iCs/>
                <w:color w:val="auto"/>
              </w:rPr>
            </w:pPr>
            <w:r>
              <w:rPr>
                <w:rFonts w:asciiTheme="minorHAnsi" w:hAnsiTheme="minorHAnsi" w:cstheme="minorHAnsi"/>
                <w:iCs/>
                <w:color w:val="auto"/>
              </w:rPr>
              <w:t>3.</w:t>
            </w:r>
          </w:p>
        </w:tc>
        <w:tc>
          <w:tcPr>
            <w:tcW w:w="2410" w:type="dxa"/>
            <w:vAlign w:val="center"/>
          </w:tcPr>
          <w:p w14:paraId="73B80DFC" w14:textId="1469F553" w:rsidR="008C1245" w:rsidRDefault="008C1245" w:rsidP="008C1245">
            <w:pPr>
              <w:spacing w:line="276" w:lineRule="auto"/>
              <w:rPr>
                <w:rFonts w:asciiTheme="minorHAnsi" w:hAnsiTheme="minorHAnsi" w:cstheme="minorHAnsi"/>
                <w:i/>
                <w:color w:val="auto"/>
                <w:sz w:val="18"/>
                <w:szCs w:val="18"/>
              </w:rPr>
            </w:pPr>
            <w:r w:rsidRPr="00CC6891">
              <w:rPr>
                <w:rFonts w:asciiTheme="minorHAnsi" w:hAnsiTheme="minorHAnsi" w:cstheme="minorHAnsi"/>
                <w:color w:val="auto"/>
              </w:rPr>
              <w:t xml:space="preserve">Agnieszka Naglacka </w:t>
            </w:r>
          </w:p>
        </w:tc>
        <w:tc>
          <w:tcPr>
            <w:tcW w:w="5804" w:type="dxa"/>
            <w:vAlign w:val="center"/>
          </w:tcPr>
          <w:p w14:paraId="76FD7F25" w14:textId="3FF53437" w:rsidR="008C1245" w:rsidRDefault="008C1245" w:rsidP="008C1245">
            <w:pPr>
              <w:spacing w:line="276" w:lineRule="auto"/>
              <w:rPr>
                <w:rFonts w:asciiTheme="minorHAnsi" w:hAnsiTheme="minorHAnsi" w:cstheme="minorHAnsi"/>
                <w:i/>
                <w:color w:val="auto"/>
                <w:sz w:val="18"/>
                <w:szCs w:val="18"/>
              </w:rPr>
            </w:pPr>
            <w:r w:rsidRPr="00CC6891">
              <w:rPr>
                <w:rFonts w:asciiTheme="minorHAnsi" w:eastAsia="Calibri" w:hAnsiTheme="minorHAnsi" w:cstheme="minorHAnsi"/>
                <w:color w:val="auto"/>
              </w:rPr>
              <w:t xml:space="preserve">starszy asystent </w:t>
            </w:r>
            <w:r w:rsidRPr="00CC6891">
              <w:rPr>
                <w:rFonts w:asciiTheme="minorHAnsi" w:hAnsiTheme="minorHAnsi" w:cstheme="minorHAnsi"/>
                <w:color w:val="auto"/>
              </w:rPr>
              <w:t>Oddziału Higieny Żywności, Żywienia i Przedmiotów Użytku</w:t>
            </w:r>
          </w:p>
        </w:tc>
      </w:tr>
      <w:tr w:rsidR="008C1245" w14:paraId="3D216139" w14:textId="77777777" w:rsidTr="008C1245">
        <w:tc>
          <w:tcPr>
            <w:tcW w:w="846" w:type="dxa"/>
          </w:tcPr>
          <w:p w14:paraId="04055C13" w14:textId="3E7FA629" w:rsidR="008C1245" w:rsidRPr="00E6673B" w:rsidRDefault="00E6673B" w:rsidP="00E6673B">
            <w:pPr>
              <w:spacing w:line="276" w:lineRule="auto"/>
              <w:jc w:val="left"/>
              <w:rPr>
                <w:rFonts w:asciiTheme="minorHAnsi" w:hAnsiTheme="minorHAnsi" w:cstheme="minorHAnsi"/>
                <w:iCs/>
                <w:color w:val="auto"/>
              </w:rPr>
            </w:pPr>
            <w:r>
              <w:rPr>
                <w:rFonts w:asciiTheme="minorHAnsi" w:hAnsiTheme="minorHAnsi" w:cstheme="minorHAnsi"/>
                <w:iCs/>
                <w:color w:val="auto"/>
              </w:rPr>
              <w:t>4.</w:t>
            </w:r>
          </w:p>
        </w:tc>
        <w:tc>
          <w:tcPr>
            <w:tcW w:w="2410" w:type="dxa"/>
            <w:vAlign w:val="center"/>
          </w:tcPr>
          <w:p w14:paraId="5CA9FBAC" w14:textId="3CE0EB43" w:rsidR="008C1245" w:rsidRDefault="008C1245" w:rsidP="008C1245">
            <w:pPr>
              <w:spacing w:line="276" w:lineRule="auto"/>
              <w:rPr>
                <w:rFonts w:asciiTheme="minorHAnsi" w:hAnsiTheme="minorHAnsi" w:cstheme="minorHAnsi"/>
                <w:i/>
                <w:color w:val="auto"/>
                <w:sz w:val="18"/>
                <w:szCs w:val="18"/>
              </w:rPr>
            </w:pPr>
            <w:r w:rsidRPr="00CC6891">
              <w:rPr>
                <w:rFonts w:asciiTheme="minorHAnsi" w:hAnsiTheme="minorHAnsi" w:cstheme="minorHAnsi"/>
                <w:color w:val="auto"/>
              </w:rPr>
              <w:t>Agnieszka Golisz</w:t>
            </w:r>
          </w:p>
        </w:tc>
        <w:tc>
          <w:tcPr>
            <w:tcW w:w="5804" w:type="dxa"/>
            <w:vAlign w:val="center"/>
          </w:tcPr>
          <w:p w14:paraId="0028ED39" w14:textId="1BAE358B" w:rsidR="008C1245" w:rsidRDefault="008C1245" w:rsidP="008C1245">
            <w:pPr>
              <w:spacing w:line="276" w:lineRule="auto"/>
              <w:rPr>
                <w:rFonts w:asciiTheme="minorHAnsi" w:hAnsiTheme="minorHAnsi" w:cstheme="minorHAnsi"/>
                <w:i/>
                <w:color w:val="auto"/>
                <w:sz w:val="18"/>
                <w:szCs w:val="18"/>
              </w:rPr>
            </w:pPr>
            <w:r w:rsidRPr="00CC6891">
              <w:rPr>
                <w:rFonts w:asciiTheme="minorHAnsi" w:eastAsia="Calibri" w:hAnsiTheme="minorHAnsi" w:cstheme="minorHAnsi"/>
                <w:color w:val="auto"/>
              </w:rPr>
              <w:t xml:space="preserve">starszy asystent </w:t>
            </w:r>
            <w:r w:rsidRPr="00CC6891">
              <w:rPr>
                <w:rFonts w:asciiTheme="minorHAnsi" w:hAnsiTheme="minorHAnsi" w:cstheme="minorHAnsi"/>
                <w:color w:val="auto"/>
              </w:rPr>
              <w:t>Oddziału Higieny Żywności, Żywienia i Przedmiotów Użytku</w:t>
            </w:r>
          </w:p>
        </w:tc>
      </w:tr>
      <w:tr w:rsidR="008C1245" w14:paraId="05008B87" w14:textId="77777777" w:rsidTr="008C1245">
        <w:tc>
          <w:tcPr>
            <w:tcW w:w="846" w:type="dxa"/>
          </w:tcPr>
          <w:p w14:paraId="449BA66B" w14:textId="63899B6D" w:rsidR="008C1245" w:rsidRPr="00E6673B" w:rsidRDefault="00E6673B" w:rsidP="00E6673B">
            <w:pPr>
              <w:spacing w:line="276" w:lineRule="auto"/>
              <w:jc w:val="left"/>
              <w:rPr>
                <w:rFonts w:asciiTheme="minorHAnsi" w:hAnsiTheme="minorHAnsi" w:cstheme="minorHAnsi"/>
                <w:iCs/>
                <w:color w:val="auto"/>
              </w:rPr>
            </w:pPr>
            <w:r>
              <w:rPr>
                <w:rFonts w:asciiTheme="minorHAnsi" w:hAnsiTheme="minorHAnsi" w:cstheme="minorHAnsi"/>
                <w:iCs/>
                <w:color w:val="auto"/>
              </w:rPr>
              <w:t>5.</w:t>
            </w:r>
          </w:p>
        </w:tc>
        <w:tc>
          <w:tcPr>
            <w:tcW w:w="2410" w:type="dxa"/>
            <w:vAlign w:val="center"/>
          </w:tcPr>
          <w:p w14:paraId="224C2F83" w14:textId="0548E4ED" w:rsidR="008C1245" w:rsidRDefault="008C1245" w:rsidP="008C1245">
            <w:pPr>
              <w:spacing w:line="276" w:lineRule="auto"/>
              <w:rPr>
                <w:rFonts w:asciiTheme="minorHAnsi" w:hAnsiTheme="minorHAnsi" w:cstheme="minorHAnsi"/>
                <w:i/>
                <w:color w:val="auto"/>
                <w:sz w:val="18"/>
                <w:szCs w:val="18"/>
              </w:rPr>
            </w:pPr>
            <w:r w:rsidRPr="00CC6891">
              <w:rPr>
                <w:rFonts w:asciiTheme="minorHAnsi" w:hAnsiTheme="minorHAnsi" w:cstheme="minorHAnsi"/>
                <w:color w:val="auto"/>
              </w:rPr>
              <w:t xml:space="preserve">Magdalena Rybakowska </w:t>
            </w:r>
          </w:p>
        </w:tc>
        <w:tc>
          <w:tcPr>
            <w:tcW w:w="5804" w:type="dxa"/>
            <w:vAlign w:val="center"/>
          </w:tcPr>
          <w:p w14:paraId="5FC789DB" w14:textId="5882F9E4" w:rsidR="008C1245" w:rsidRDefault="008C1245" w:rsidP="008C1245">
            <w:pPr>
              <w:spacing w:line="276" w:lineRule="auto"/>
              <w:rPr>
                <w:rFonts w:asciiTheme="minorHAnsi" w:hAnsiTheme="minorHAnsi" w:cstheme="minorHAnsi"/>
                <w:i/>
                <w:color w:val="auto"/>
                <w:sz w:val="18"/>
                <w:szCs w:val="18"/>
              </w:rPr>
            </w:pPr>
            <w:r w:rsidRPr="00CC6891">
              <w:rPr>
                <w:rFonts w:asciiTheme="minorHAnsi" w:hAnsiTheme="minorHAnsi" w:cstheme="minorHAnsi"/>
                <w:color w:val="auto"/>
              </w:rPr>
              <w:t>asystent Oddziału Higieny Komunalnej</w:t>
            </w:r>
          </w:p>
        </w:tc>
      </w:tr>
      <w:tr w:rsidR="008C1245" w14:paraId="1219B304" w14:textId="77777777" w:rsidTr="008C1245">
        <w:tc>
          <w:tcPr>
            <w:tcW w:w="846" w:type="dxa"/>
          </w:tcPr>
          <w:p w14:paraId="00F55BEA" w14:textId="0EBD6938" w:rsidR="008C1245" w:rsidRPr="00E6673B" w:rsidRDefault="00E6673B" w:rsidP="00E6673B">
            <w:pPr>
              <w:spacing w:line="276" w:lineRule="auto"/>
              <w:jc w:val="left"/>
              <w:rPr>
                <w:rFonts w:asciiTheme="minorHAnsi" w:hAnsiTheme="minorHAnsi" w:cstheme="minorHAnsi"/>
                <w:iCs/>
                <w:color w:val="auto"/>
              </w:rPr>
            </w:pPr>
            <w:r>
              <w:rPr>
                <w:rFonts w:asciiTheme="minorHAnsi" w:hAnsiTheme="minorHAnsi" w:cstheme="minorHAnsi"/>
                <w:iCs/>
                <w:color w:val="auto"/>
              </w:rPr>
              <w:t>6.</w:t>
            </w:r>
          </w:p>
        </w:tc>
        <w:tc>
          <w:tcPr>
            <w:tcW w:w="2410" w:type="dxa"/>
            <w:vAlign w:val="center"/>
          </w:tcPr>
          <w:p w14:paraId="5FD3D761" w14:textId="334E13B5" w:rsidR="008C1245" w:rsidRDefault="008C1245" w:rsidP="008C1245">
            <w:pPr>
              <w:spacing w:line="276" w:lineRule="auto"/>
              <w:rPr>
                <w:rFonts w:asciiTheme="minorHAnsi" w:hAnsiTheme="minorHAnsi" w:cstheme="minorHAnsi"/>
                <w:i/>
                <w:color w:val="auto"/>
                <w:sz w:val="18"/>
                <w:szCs w:val="18"/>
              </w:rPr>
            </w:pPr>
            <w:r w:rsidRPr="00CC6891">
              <w:rPr>
                <w:rFonts w:asciiTheme="minorHAnsi" w:hAnsiTheme="minorHAnsi" w:cstheme="minorHAnsi"/>
                <w:color w:val="auto"/>
              </w:rPr>
              <w:t xml:space="preserve">Gabriela Gul </w:t>
            </w:r>
          </w:p>
        </w:tc>
        <w:tc>
          <w:tcPr>
            <w:tcW w:w="5804" w:type="dxa"/>
            <w:vAlign w:val="center"/>
          </w:tcPr>
          <w:p w14:paraId="5CFA86FE" w14:textId="5556E743" w:rsidR="008C1245" w:rsidRDefault="008C1245" w:rsidP="008C1245">
            <w:pPr>
              <w:spacing w:line="276" w:lineRule="auto"/>
              <w:rPr>
                <w:rFonts w:asciiTheme="minorHAnsi" w:hAnsiTheme="minorHAnsi" w:cstheme="minorHAnsi"/>
                <w:i/>
                <w:color w:val="auto"/>
                <w:sz w:val="18"/>
                <w:szCs w:val="18"/>
              </w:rPr>
            </w:pPr>
            <w:r w:rsidRPr="00CC6891">
              <w:rPr>
                <w:rFonts w:asciiTheme="minorHAnsi" w:hAnsiTheme="minorHAnsi" w:cstheme="minorHAnsi"/>
                <w:color w:val="auto"/>
              </w:rPr>
              <w:t xml:space="preserve">młodszy asystent Oddziału Higieny Komunalnej </w:t>
            </w:r>
          </w:p>
        </w:tc>
      </w:tr>
      <w:tr w:rsidR="008C1245" w14:paraId="491B2ED8" w14:textId="77777777" w:rsidTr="008C1245">
        <w:tc>
          <w:tcPr>
            <w:tcW w:w="846" w:type="dxa"/>
          </w:tcPr>
          <w:p w14:paraId="7EF553C7" w14:textId="6409584A" w:rsidR="008C1245" w:rsidRPr="00E6673B" w:rsidRDefault="00E6673B" w:rsidP="00E6673B">
            <w:pPr>
              <w:spacing w:line="276" w:lineRule="auto"/>
              <w:jc w:val="left"/>
              <w:rPr>
                <w:rFonts w:asciiTheme="minorHAnsi" w:hAnsiTheme="minorHAnsi" w:cstheme="minorHAnsi"/>
                <w:iCs/>
                <w:color w:val="auto"/>
              </w:rPr>
            </w:pPr>
            <w:r>
              <w:rPr>
                <w:rFonts w:asciiTheme="minorHAnsi" w:hAnsiTheme="minorHAnsi" w:cstheme="minorHAnsi"/>
                <w:iCs/>
                <w:color w:val="auto"/>
              </w:rPr>
              <w:t>7.</w:t>
            </w:r>
          </w:p>
        </w:tc>
        <w:tc>
          <w:tcPr>
            <w:tcW w:w="2410" w:type="dxa"/>
            <w:vAlign w:val="center"/>
          </w:tcPr>
          <w:p w14:paraId="249BE365" w14:textId="01F2CD62" w:rsidR="008C1245" w:rsidRDefault="008C1245" w:rsidP="008C1245">
            <w:pPr>
              <w:spacing w:line="276" w:lineRule="auto"/>
              <w:rPr>
                <w:rFonts w:asciiTheme="minorHAnsi" w:hAnsiTheme="minorHAnsi" w:cstheme="minorHAnsi"/>
                <w:i/>
                <w:color w:val="auto"/>
                <w:sz w:val="18"/>
                <w:szCs w:val="18"/>
              </w:rPr>
            </w:pPr>
            <w:r w:rsidRPr="00CC6891">
              <w:rPr>
                <w:rFonts w:asciiTheme="minorHAnsi" w:hAnsiTheme="minorHAnsi" w:cstheme="minorHAnsi"/>
                <w:color w:val="auto"/>
              </w:rPr>
              <w:t>Milena Kolasa</w:t>
            </w:r>
          </w:p>
        </w:tc>
        <w:tc>
          <w:tcPr>
            <w:tcW w:w="5804" w:type="dxa"/>
            <w:vAlign w:val="center"/>
          </w:tcPr>
          <w:p w14:paraId="0B6F54F7" w14:textId="5ABDEC7C" w:rsidR="008C1245" w:rsidRDefault="008C1245" w:rsidP="008C1245">
            <w:pPr>
              <w:spacing w:line="276" w:lineRule="auto"/>
              <w:rPr>
                <w:rFonts w:asciiTheme="minorHAnsi" w:hAnsiTheme="minorHAnsi" w:cstheme="minorHAnsi"/>
                <w:i/>
                <w:color w:val="auto"/>
                <w:sz w:val="18"/>
                <w:szCs w:val="18"/>
              </w:rPr>
            </w:pPr>
            <w:r w:rsidRPr="00CC6891">
              <w:rPr>
                <w:rFonts w:asciiTheme="minorHAnsi" w:hAnsiTheme="minorHAnsi" w:cstheme="minorHAnsi"/>
                <w:color w:val="auto"/>
              </w:rPr>
              <w:t>starszy asystent Oddziału Higieny Pracy</w:t>
            </w:r>
          </w:p>
        </w:tc>
      </w:tr>
      <w:tr w:rsidR="008C1245" w14:paraId="2D94CAD2" w14:textId="77777777" w:rsidTr="008C1245">
        <w:tc>
          <w:tcPr>
            <w:tcW w:w="846" w:type="dxa"/>
          </w:tcPr>
          <w:p w14:paraId="5ACF6BAC" w14:textId="75D62576" w:rsidR="008C1245" w:rsidRPr="00E6673B" w:rsidRDefault="00E6673B" w:rsidP="00E6673B">
            <w:pPr>
              <w:spacing w:line="276" w:lineRule="auto"/>
              <w:jc w:val="left"/>
              <w:rPr>
                <w:rFonts w:asciiTheme="minorHAnsi" w:hAnsiTheme="minorHAnsi" w:cstheme="minorHAnsi"/>
                <w:iCs/>
                <w:color w:val="auto"/>
              </w:rPr>
            </w:pPr>
            <w:r>
              <w:rPr>
                <w:rFonts w:asciiTheme="minorHAnsi" w:hAnsiTheme="minorHAnsi" w:cstheme="minorHAnsi"/>
                <w:iCs/>
                <w:color w:val="auto"/>
              </w:rPr>
              <w:t>8.</w:t>
            </w:r>
          </w:p>
        </w:tc>
        <w:tc>
          <w:tcPr>
            <w:tcW w:w="2410" w:type="dxa"/>
            <w:vAlign w:val="center"/>
          </w:tcPr>
          <w:p w14:paraId="626291FB" w14:textId="4326409E" w:rsidR="008C1245" w:rsidRDefault="008C1245" w:rsidP="008C1245">
            <w:pPr>
              <w:spacing w:line="276" w:lineRule="auto"/>
              <w:rPr>
                <w:rFonts w:asciiTheme="minorHAnsi" w:hAnsiTheme="minorHAnsi" w:cstheme="minorHAnsi"/>
                <w:i/>
                <w:color w:val="auto"/>
                <w:sz w:val="18"/>
                <w:szCs w:val="18"/>
              </w:rPr>
            </w:pPr>
            <w:r w:rsidRPr="00CC6891">
              <w:rPr>
                <w:rFonts w:asciiTheme="minorHAnsi" w:hAnsiTheme="minorHAnsi" w:cstheme="minorHAnsi"/>
                <w:color w:val="auto"/>
              </w:rPr>
              <w:t>Jacek Chromik</w:t>
            </w:r>
          </w:p>
        </w:tc>
        <w:tc>
          <w:tcPr>
            <w:tcW w:w="5804" w:type="dxa"/>
            <w:vAlign w:val="center"/>
          </w:tcPr>
          <w:p w14:paraId="7A87249E" w14:textId="2D89C9A3" w:rsidR="008C1245" w:rsidRDefault="008C1245" w:rsidP="008C1245">
            <w:pPr>
              <w:spacing w:line="276" w:lineRule="auto"/>
              <w:rPr>
                <w:rFonts w:asciiTheme="minorHAnsi" w:hAnsiTheme="minorHAnsi" w:cstheme="minorHAnsi"/>
                <w:i/>
                <w:color w:val="auto"/>
                <w:sz w:val="18"/>
                <w:szCs w:val="18"/>
              </w:rPr>
            </w:pPr>
            <w:r w:rsidRPr="00CC6891">
              <w:rPr>
                <w:rFonts w:asciiTheme="minorHAnsi" w:hAnsiTheme="minorHAnsi" w:cstheme="minorHAnsi"/>
                <w:color w:val="auto"/>
              </w:rPr>
              <w:t>starszy asystent Oddziału Higieny Pracy</w:t>
            </w:r>
          </w:p>
        </w:tc>
      </w:tr>
      <w:tr w:rsidR="008C1245" w14:paraId="7C942AE3" w14:textId="77777777" w:rsidTr="008C1245">
        <w:tc>
          <w:tcPr>
            <w:tcW w:w="846" w:type="dxa"/>
          </w:tcPr>
          <w:p w14:paraId="56CB6E37" w14:textId="600BE334" w:rsidR="008C1245" w:rsidRPr="00E6673B" w:rsidRDefault="00E6673B" w:rsidP="00E6673B">
            <w:pPr>
              <w:spacing w:line="276" w:lineRule="auto"/>
              <w:jc w:val="left"/>
              <w:rPr>
                <w:rFonts w:asciiTheme="minorHAnsi" w:hAnsiTheme="minorHAnsi" w:cstheme="minorHAnsi"/>
                <w:iCs/>
                <w:color w:val="auto"/>
              </w:rPr>
            </w:pPr>
            <w:r>
              <w:rPr>
                <w:rFonts w:asciiTheme="minorHAnsi" w:hAnsiTheme="minorHAnsi" w:cstheme="minorHAnsi"/>
                <w:iCs/>
                <w:color w:val="auto"/>
              </w:rPr>
              <w:t>9.</w:t>
            </w:r>
          </w:p>
        </w:tc>
        <w:tc>
          <w:tcPr>
            <w:tcW w:w="2410" w:type="dxa"/>
            <w:vAlign w:val="center"/>
          </w:tcPr>
          <w:p w14:paraId="55501CCE" w14:textId="1A093CB2" w:rsidR="008C1245" w:rsidRDefault="008C1245" w:rsidP="008C1245">
            <w:pPr>
              <w:spacing w:line="276" w:lineRule="auto"/>
              <w:rPr>
                <w:rFonts w:asciiTheme="minorHAnsi" w:hAnsiTheme="minorHAnsi" w:cstheme="minorHAnsi"/>
                <w:i/>
                <w:color w:val="auto"/>
                <w:sz w:val="18"/>
                <w:szCs w:val="18"/>
              </w:rPr>
            </w:pPr>
            <w:r w:rsidRPr="00CC6891">
              <w:rPr>
                <w:rFonts w:asciiTheme="minorHAnsi" w:hAnsiTheme="minorHAnsi" w:cstheme="minorHAnsi"/>
                <w:color w:val="auto"/>
              </w:rPr>
              <w:t>Anna Nikończuk</w:t>
            </w:r>
          </w:p>
        </w:tc>
        <w:tc>
          <w:tcPr>
            <w:tcW w:w="5804" w:type="dxa"/>
            <w:vAlign w:val="center"/>
          </w:tcPr>
          <w:p w14:paraId="7D6DE918" w14:textId="6F6A4144" w:rsidR="008C1245" w:rsidRDefault="008C1245" w:rsidP="008C1245">
            <w:pPr>
              <w:spacing w:line="276" w:lineRule="auto"/>
              <w:rPr>
                <w:rFonts w:asciiTheme="minorHAnsi" w:hAnsiTheme="minorHAnsi" w:cstheme="minorHAnsi"/>
                <w:i/>
                <w:color w:val="auto"/>
                <w:sz w:val="18"/>
                <w:szCs w:val="18"/>
              </w:rPr>
            </w:pPr>
            <w:r w:rsidRPr="00CC6891">
              <w:rPr>
                <w:rFonts w:asciiTheme="minorHAnsi" w:eastAsia="Calibri" w:hAnsiTheme="minorHAnsi" w:cstheme="minorHAnsi"/>
                <w:color w:val="auto"/>
              </w:rPr>
              <w:t>Kierownik Oddziału Higieny Pracy</w:t>
            </w:r>
          </w:p>
        </w:tc>
      </w:tr>
      <w:tr w:rsidR="008C1245" w14:paraId="5D22865B" w14:textId="77777777" w:rsidTr="008C1245">
        <w:tc>
          <w:tcPr>
            <w:tcW w:w="846" w:type="dxa"/>
          </w:tcPr>
          <w:p w14:paraId="2BC1DABD" w14:textId="20B543D3" w:rsidR="008C1245" w:rsidRPr="00E6673B" w:rsidRDefault="00E6673B" w:rsidP="00E6673B">
            <w:pPr>
              <w:spacing w:line="276" w:lineRule="auto"/>
              <w:jc w:val="left"/>
              <w:rPr>
                <w:rFonts w:asciiTheme="minorHAnsi" w:hAnsiTheme="minorHAnsi" w:cstheme="minorHAnsi"/>
                <w:iCs/>
                <w:color w:val="auto"/>
              </w:rPr>
            </w:pPr>
            <w:r>
              <w:rPr>
                <w:rFonts w:asciiTheme="minorHAnsi" w:hAnsiTheme="minorHAnsi" w:cstheme="minorHAnsi"/>
                <w:iCs/>
                <w:color w:val="auto"/>
              </w:rPr>
              <w:t>10.</w:t>
            </w:r>
          </w:p>
        </w:tc>
        <w:tc>
          <w:tcPr>
            <w:tcW w:w="2410" w:type="dxa"/>
            <w:vAlign w:val="center"/>
          </w:tcPr>
          <w:p w14:paraId="46F15DD3" w14:textId="5A56CE47" w:rsidR="008C1245" w:rsidRDefault="008C1245" w:rsidP="008C1245">
            <w:pPr>
              <w:spacing w:line="276" w:lineRule="auto"/>
              <w:rPr>
                <w:rFonts w:asciiTheme="minorHAnsi" w:hAnsiTheme="minorHAnsi" w:cstheme="minorHAnsi"/>
                <w:i/>
                <w:color w:val="auto"/>
                <w:sz w:val="18"/>
                <w:szCs w:val="18"/>
              </w:rPr>
            </w:pPr>
            <w:r w:rsidRPr="00CC6891">
              <w:rPr>
                <w:rFonts w:asciiTheme="minorHAnsi" w:hAnsiTheme="minorHAnsi" w:cstheme="minorHAnsi"/>
                <w:color w:val="auto"/>
              </w:rPr>
              <w:t xml:space="preserve">Agnieszka Okrągła </w:t>
            </w:r>
          </w:p>
        </w:tc>
        <w:tc>
          <w:tcPr>
            <w:tcW w:w="5804" w:type="dxa"/>
            <w:vAlign w:val="center"/>
          </w:tcPr>
          <w:p w14:paraId="34A94756" w14:textId="4F346E4E" w:rsidR="008C1245" w:rsidRDefault="008C1245" w:rsidP="008C1245">
            <w:pPr>
              <w:spacing w:line="276" w:lineRule="auto"/>
              <w:rPr>
                <w:rFonts w:asciiTheme="minorHAnsi" w:hAnsiTheme="minorHAnsi" w:cstheme="minorHAnsi"/>
                <w:i/>
                <w:color w:val="auto"/>
                <w:sz w:val="18"/>
                <w:szCs w:val="18"/>
              </w:rPr>
            </w:pPr>
            <w:r w:rsidRPr="00CC6891">
              <w:rPr>
                <w:rFonts w:asciiTheme="minorHAnsi" w:hAnsiTheme="minorHAnsi" w:cstheme="minorHAnsi"/>
                <w:color w:val="auto"/>
              </w:rPr>
              <w:t>asystent Oddziału Zapobiegawczego Nadzoru Sanitarnego</w:t>
            </w:r>
          </w:p>
        </w:tc>
      </w:tr>
      <w:tr w:rsidR="008C1245" w14:paraId="4070E2DD" w14:textId="77777777" w:rsidTr="008C1245">
        <w:tc>
          <w:tcPr>
            <w:tcW w:w="846" w:type="dxa"/>
          </w:tcPr>
          <w:p w14:paraId="7AF2816D" w14:textId="4281FC39" w:rsidR="008C1245" w:rsidRPr="00E6673B" w:rsidRDefault="00E6673B" w:rsidP="00E6673B">
            <w:pPr>
              <w:spacing w:line="276" w:lineRule="auto"/>
              <w:jc w:val="left"/>
              <w:rPr>
                <w:rFonts w:asciiTheme="minorHAnsi" w:hAnsiTheme="minorHAnsi" w:cstheme="minorHAnsi"/>
                <w:iCs/>
                <w:color w:val="auto"/>
              </w:rPr>
            </w:pPr>
            <w:r>
              <w:rPr>
                <w:rFonts w:asciiTheme="minorHAnsi" w:hAnsiTheme="minorHAnsi" w:cstheme="minorHAnsi"/>
                <w:iCs/>
                <w:color w:val="auto"/>
              </w:rPr>
              <w:t>11.</w:t>
            </w:r>
          </w:p>
        </w:tc>
        <w:tc>
          <w:tcPr>
            <w:tcW w:w="2410" w:type="dxa"/>
            <w:vAlign w:val="center"/>
          </w:tcPr>
          <w:p w14:paraId="445C398B" w14:textId="6D549B7B" w:rsidR="008C1245" w:rsidRDefault="008C1245" w:rsidP="008C1245">
            <w:pPr>
              <w:spacing w:line="276" w:lineRule="auto"/>
              <w:rPr>
                <w:rFonts w:asciiTheme="minorHAnsi" w:hAnsiTheme="minorHAnsi" w:cstheme="minorHAnsi"/>
                <w:i/>
                <w:color w:val="auto"/>
                <w:sz w:val="18"/>
                <w:szCs w:val="18"/>
              </w:rPr>
            </w:pPr>
            <w:r w:rsidRPr="00CC6891">
              <w:rPr>
                <w:rFonts w:asciiTheme="minorHAnsi" w:hAnsiTheme="minorHAnsi" w:cstheme="minorHAnsi"/>
                <w:color w:val="auto"/>
              </w:rPr>
              <w:t>Iwona Grabczak</w:t>
            </w:r>
          </w:p>
        </w:tc>
        <w:tc>
          <w:tcPr>
            <w:tcW w:w="5804" w:type="dxa"/>
            <w:vAlign w:val="center"/>
          </w:tcPr>
          <w:p w14:paraId="21186895" w14:textId="61DDB5A4" w:rsidR="008C1245" w:rsidRDefault="008C1245" w:rsidP="008C1245">
            <w:pPr>
              <w:spacing w:line="276" w:lineRule="auto"/>
              <w:rPr>
                <w:rFonts w:asciiTheme="minorHAnsi" w:hAnsiTheme="minorHAnsi" w:cstheme="minorHAnsi"/>
                <w:i/>
                <w:color w:val="auto"/>
                <w:sz w:val="18"/>
                <w:szCs w:val="18"/>
              </w:rPr>
            </w:pPr>
            <w:r w:rsidRPr="00CC6891">
              <w:rPr>
                <w:rFonts w:asciiTheme="minorHAnsi" w:hAnsiTheme="minorHAnsi" w:cstheme="minorHAnsi"/>
                <w:color w:val="auto"/>
              </w:rPr>
              <w:t>asystent Oddziału Zapobiegawczego Nadzoru Sanitarnego</w:t>
            </w:r>
          </w:p>
        </w:tc>
      </w:tr>
      <w:tr w:rsidR="008C1245" w14:paraId="6E7EA35C" w14:textId="77777777" w:rsidTr="008C1245">
        <w:tc>
          <w:tcPr>
            <w:tcW w:w="846" w:type="dxa"/>
          </w:tcPr>
          <w:p w14:paraId="104D5F13" w14:textId="7254CAEB" w:rsidR="008C1245" w:rsidRPr="00E6673B" w:rsidRDefault="00E6673B" w:rsidP="00E6673B">
            <w:pPr>
              <w:spacing w:line="276" w:lineRule="auto"/>
              <w:jc w:val="left"/>
              <w:rPr>
                <w:rFonts w:asciiTheme="minorHAnsi" w:hAnsiTheme="minorHAnsi" w:cstheme="minorHAnsi"/>
                <w:iCs/>
                <w:color w:val="auto"/>
              </w:rPr>
            </w:pPr>
            <w:r>
              <w:rPr>
                <w:rFonts w:asciiTheme="minorHAnsi" w:hAnsiTheme="minorHAnsi" w:cstheme="minorHAnsi"/>
                <w:iCs/>
                <w:color w:val="auto"/>
              </w:rPr>
              <w:t>12.</w:t>
            </w:r>
          </w:p>
        </w:tc>
        <w:tc>
          <w:tcPr>
            <w:tcW w:w="2410" w:type="dxa"/>
            <w:vAlign w:val="center"/>
          </w:tcPr>
          <w:p w14:paraId="03452676" w14:textId="118E4D71" w:rsidR="008C1245" w:rsidRDefault="008C1245" w:rsidP="008C1245">
            <w:pPr>
              <w:spacing w:line="276" w:lineRule="auto"/>
              <w:rPr>
                <w:rFonts w:asciiTheme="minorHAnsi" w:hAnsiTheme="minorHAnsi" w:cstheme="minorHAnsi"/>
                <w:i/>
                <w:color w:val="auto"/>
                <w:sz w:val="18"/>
                <w:szCs w:val="18"/>
              </w:rPr>
            </w:pPr>
            <w:r w:rsidRPr="00CC6891">
              <w:rPr>
                <w:rFonts w:asciiTheme="minorHAnsi" w:hAnsiTheme="minorHAnsi" w:cstheme="minorHAnsi"/>
                <w:color w:val="auto"/>
              </w:rPr>
              <w:t xml:space="preserve">Joanna Januszkiewicz </w:t>
            </w:r>
          </w:p>
        </w:tc>
        <w:tc>
          <w:tcPr>
            <w:tcW w:w="5804" w:type="dxa"/>
            <w:vAlign w:val="center"/>
          </w:tcPr>
          <w:p w14:paraId="0EE12615" w14:textId="1B3D9B01" w:rsidR="008C1245" w:rsidRDefault="008C1245" w:rsidP="008C1245">
            <w:pPr>
              <w:spacing w:line="276" w:lineRule="auto"/>
              <w:rPr>
                <w:rFonts w:asciiTheme="minorHAnsi" w:hAnsiTheme="minorHAnsi" w:cstheme="minorHAnsi"/>
                <w:i/>
                <w:color w:val="auto"/>
                <w:sz w:val="18"/>
                <w:szCs w:val="18"/>
              </w:rPr>
            </w:pPr>
            <w:r w:rsidRPr="00CC6891">
              <w:rPr>
                <w:rFonts w:asciiTheme="minorHAnsi" w:hAnsiTheme="minorHAnsi" w:cstheme="minorHAnsi"/>
                <w:color w:val="auto"/>
              </w:rPr>
              <w:t>starszy asystent Oddziału Higieny Dzieci i Młodzieży</w:t>
            </w:r>
          </w:p>
        </w:tc>
      </w:tr>
      <w:tr w:rsidR="008C1245" w14:paraId="23D68052" w14:textId="77777777" w:rsidTr="008C1245">
        <w:tc>
          <w:tcPr>
            <w:tcW w:w="846" w:type="dxa"/>
          </w:tcPr>
          <w:p w14:paraId="049E4352" w14:textId="21C8B3BD" w:rsidR="008C1245" w:rsidRPr="00E6673B" w:rsidRDefault="00E6673B" w:rsidP="00E6673B">
            <w:pPr>
              <w:spacing w:line="276" w:lineRule="auto"/>
              <w:jc w:val="left"/>
              <w:rPr>
                <w:rFonts w:asciiTheme="minorHAnsi" w:hAnsiTheme="minorHAnsi" w:cstheme="minorHAnsi"/>
                <w:iCs/>
                <w:color w:val="auto"/>
              </w:rPr>
            </w:pPr>
            <w:r>
              <w:rPr>
                <w:rFonts w:asciiTheme="minorHAnsi" w:hAnsiTheme="minorHAnsi" w:cstheme="minorHAnsi"/>
                <w:iCs/>
                <w:color w:val="auto"/>
              </w:rPr>
              <w:t>13.</w:t>
            </w:r>
          </w:p>
        </w:tc>
        <w:tc>
          <w:tcPr>
            <w:tcW w:w="2410" w:type="dxa"/>
            <w:vAlign w:val="center"/>
          </w:tcPr>
          <w:p w14:paraId="468964AD" w14:textId="25703C9F" w:rsidR="008C1245" w:rsidRDefault="008C1245" w:rsidP="008C1245">
            <w:pPr>
              <w:spacing w:line="276" w:lineRule="auto"/>
              <w:rPr>
                <w:rFonts w:asciiTheme="minorHAnsi" w:hAnsiTheme="minorHAnsi" w:cstheme="minorHAnsi"/>
                <w:i/>
                <w:color w:val="auto"/>
                <w:sz w:val="18"/>
                <w:szCs w:val="18"/>
              </w:rPr>
            </w:pPr>
            <w:r w:rsidRPr="00CC6891">
              <w:rPr>
                <w:rFonts w:asciiTheme="minorHAnsi" w:hAnsiTheme="minorHAnsi" w:cstheme="minorHAnsi"/>
                <w:color w:val="auto"/>
              </w:rPr>
              <w:t>Paulina Gabryelska</w:t>
            </w:r>
          </w:p>
        </w:tc>
        <w:tc>
          <w:tcPr>
            <w:tcW w:w="5804" w:type="dxa"/>
            <w:vAlign w:val="center"/>
          </w:tcPr>
          <w:p w14:paraId="1FE80A0E" w14:textId="5DD26FA2" w:rsidR="008C1245" w:rsidRDefault="008C1245" w:rsidP="008C1245">
            <w:pPr>
              <w:spacing w:line="276" w:lineRule="auto"/>
              <w:rPr>
                <w:rFonts w:asciiTheme="minorHAnsi" w:hAnsiTheme="minorHAnsi" w:cstheme="minorHAnsi"/>
                <w:i/>
                <w:color w:val="auto"/>
                <w:sz w:val="18"/>
                <w:szCs w:val="18"/>
              </w:rPr>
            </w:pPr>
            <w:r w:rsidRPr="00CC6891">
              <w:rPr>
                <w:rFonts w:asciiTheme="minorHAnsi" w:hAnsiTheme="minorHAnsi" w:cstheme="minorHAnsi"/>
                <w:color w:val="auto"/>
              </w:rPr>
              <w:t>młodszy asystent Oddziału Higieny Dzieci i Młodzieży</w:t>
            </w:r>
          </w:p>
        </w:tc>
      </w:tr>
      <w:tr w:rsidR="008C1245" w14:paraId="35F74884" w14:textId="77777777" w:rsidTr="008C1245">
        <w:tc>
          <w:tcPr>
            <w:tcW w:w="846" w:type="dxa"/>
          </w:tcPr>
          <w:p w14:paraId="65CDA474" w14:textId="3E0D695B" w:rsidR="008C1245" w:rsidRPr="00E6673B" w:rsidRDefault="00E6673B" w:rsidP="00E6673B">
            <w:pPr>
              <w:spacing w:line="276" w:lineRule="auto"/>
              <w:jc w:val="left"/>
              <w:rPr>
                <w:rFonts w:asciiTheme="minorHAnsi" w:hAnsiTheme="minorHAnsi" w:cstheme="minorHAnsi"/>
                <w:iCs/>
                <w:color w:val="auto"/>
              </w:rPr>
            </w:pPr>
            <w:r>
              <w:rPr>
                <w:rFonts w:asciiTheme="minorHAnsi" w:hAnsiTheme="minorHAnsi" w:cstheme="minorHAnsi"/>
                <w:iCs/>
                <w:color w:val="auto"/>
              </w:rPr>
              <w:t>14.</w:t>
            </w:r>
          </w:p>
        </w:tc>
        <w:tc>
          <w:tcPr>
            <w:tcW w:w="2410" w:type="dxa"/>
            <w:vAlign w:val="center"/>
          </w:tcPr>
          <w:p w14:paraId="1D2AD514" w14:textId="6D118BD1" w:rsidR="008C1245" w:rsidRDefault="008C1245" w:rsidP="008C1245">
            <w:pPr>
              <w:spacing w:line="276" w:lineRule="auto"/>
              <w:rPr>
                <w:rFonts w:asciiTheme="minorHAnsi" w:hAnsiTheme="minorHAnsi" w:cstheme="minorHAnsi"/>
                <w:i/>
                <w:color w:val="auto"/>
                <w:sz w:val="18"/>
                <w:szCs w:val="18"/>
              </w:rPr>
            </w:pPr>
            <w:r w:rsidRPr="00CC6891">
              <w:rPr>
                <w:rFonts w:asciiTheme="minorHAnsi" w:hAnsiTheme="minorHAnsi" w:cstheme="minorHAnsi"/>
                <w:color w:val="auto"/>
              </w:rPr>
              <w:t>Renata Stołecka</w:t>
            </w:r>
          </w:p>
        </w:tc>
        <w:tc>
          <w:tcPr>
            <w:tcW w:w="5804" w:type="dxa"/>
            <w:vAlign w:val="center"/>
          </w:tcPr>
          <w:p w14:paraId="0F3D1911" w14:textId="552DB554" w:rsidR="008C1245" w:rsidRDefault="008C1245" w:rsidP="008C1245">
            <w:pPr>
              <w:spacing w:line="276" w:lineRule="auto"/>
              <w:rPr>
                <w:rFonts w:asciiTheme="minorHAnsi" w:hAnsiTheme="minorHAnsi" w:cstheme="minorHAnsi"/>
                <w:i/>
                <w:color w:val="auto"/>
                <w:sz w:val="18"/>
                <w:szCs w:val="18"/>
              </w:rPr>
            </w:pPr>
            <w:r w:rsidRPr="00CC6891">
              <w:rPr>
                <w:rFonts w:asciiTheme="minorHAnsi" w:hAnsiTheme="minorHAnsi" w:cstheme="minorHAnsi"/>
                <w:color w:val="auto"/>
              </w:rPr>
              <w:t xml:space="preserve">Kierownik Oddziału Oświaty Zdrowotnej i Promocji Zdrowia </w:t>
            </w:r>
          </w:p>
        </w:tc>
      </w:tr>
      <w:tr w:rsidR="008C1245" w14:paraId="3386DAF8" w14:textId="77777777" w:rsidTr="008C1245">
        <w:tc>
          <w:tcPr>
            <w:tcW w:w="846" w:type="dxa"/>
          </w:tcPr>
          <w:p w14:paraId="10E7526A" w14:textId="00316CD2" w:rsidR="008C1245" w:rsidRPr="00E6673B" w:rsidRDefault="00E6673B" w:rsidP="00E6673B">
            <w:pPr>
              <w:spacing w:line="276" w:lineRule="auto"/>
              <w:jc w:val="left"/>
              <w:rPr>
                <w:rFonts w:asciiTheme="minorHAnsi" w:hAnsiTheme="minorHAnsi" w:cstheme="minorHAnsi"/>
                <w:iCs/>
                <w:color w:val="auto"/>
              </w:rPr>
            </w:pPr>
            <w:r>
              <w:rPr>
                <w:rFonts w:asciiTheme="minorHAnsi" w:hAnsiTheme="minorHAnsi" w:cstheme="minorHAnsi"/>
                <w:iCs/>
                <w:color w:val="auto"/>
              </w:rPr>
              <w:t>15.</w:t>
            </w:r>
          </w:p>
        </w:tc>
        <w:tc>
          <w:tcPr>
            <w:tcW w:w="2410" w:type="dxa"/>
            <w:vAlign w:val="center"/>
          </w:tcPr>
          <w:p w14:paraId="15516083" w14:textId="559240A4" w:rsidR="008C1245" w:rsidRDefault="008C1245" w:rsidP="008C1245">
            <w:pPr>
              <w:spacing w:line="276" w:lineRule="auto"/>
              <w:rPr>
                <w:rFonts w:asciiTheme="minorHAnsi" w:hAnsiTheme="minorHAnsi" w:cstheme="minorHAnsi"/>
                <w:i/>
                <w:color w:val="auto"/>
                <w:sz w:val="18"/>
                <w:szCs w:val="18"/>
              </w:rPr>
            </w:pPr>
            <w:r w:rsidRPr="00CC6891">
              <w:rPr>
                <w:rFonts w:asciiTheme="minorHAnsi" w:hAnsiTheme="minorHAnsi" w:cstheme="minorHAnsi"/>
                <w:color w:val="auto"/>
              </w:rPr>
              <w:t xml:space="preserve">Marcin Wawrowski </w:t>
            </w:r>
          </w:p>
        </w:tc>
        <w:tc>
          <w:tcPr>
            <w:tcW w:w="5804" w:type="dxa"/>
            <w:vAlign w:val="center"/>
          </w:tcPr>
          <w:p w14:paraId="6DF03750" w14:textId="66C6A759" w:rsidR="008C1245" w:rsidRDefault="008C1245" w:rsidP="008C1245">
            <w:pPr>
              <w:spacing w:line="276" w:lineRule="auto"/>
              <w:rPr>
                <w:rFonts w:asciiTheme="minorHAnsi" w:hAnsiTheme="minorHAnsi" w:cstheme="minorHAnsi"/>
                <w:i/>
                <w:color w:val="auto"/>
                <w:sz w:val="18"/>
                <w:szCs w:val="18"/>
              </w:rPr>
            </w:pPr>
            <w:r w:rsidRPr="00CC6891">
              <w:rPr>
                <w:rFonts w:asciiTheme="minorHAnsi" w:hAnsiTheme="minorHAnsi" w:cstheme="minorHAnsi"/>
                <w:color w:val="auto"/>
              </w:rPr>
              <w:t>asystent Oddziału Oświaty Zdrowotnej i Promocji Zdrowia</w:t>
            </w:r>
          </w:p>
        </w:tc>
      </w:tr>
      <w:tr w:rsidR="008C1245" w14:paraId="1BAE6A0E" w14:textId="77777777" w:rsidTr="008C1245">
        <w:tc>
          <w:tcPr>
            <w:tcW w:w="846" w:type="dxa"/>
          </w:tcPr>
          <w:p w14:paraId="6A3F68EF" w14:textId="14CE8EAE" w:rsidR="008C1245" w:rsidRPr="00E6673B" w:rsidRDefault="00E6673B" w:rsidP="00E6673B">
            <w:pPr>
              <w:spacing w:line="276" w:lineRule="auto"/>
              <w:jc w:val="left"/>
              <w:rPr>
                <w:rFonts w:asciiTheme="minorHAnsi" w:hAnsiTheme="minorHAnsi" w:cstheme="minorHAnsi"/>
                <w:iCs/>
                <w:color w:val="auto"/>
              </w:rPr>
            </w:pPr>
            <w:r>
              <w:rPr>
                <w:rFonts w:asciiTheme="minorHAnsi" w:hAnsiTheme="minorHAnsi" w:cstheme="minorHAnsi"/>
                <w:iCs/>
                <w:color w:val="auto"/>
              </w:rPr>
              <w:lastRenderedPageBreak/>
              <w:t>16.</w:t>
            </w:r>
          </w:p>
        </w:tc>
        <w:tc>
          <w:tcPr>
            <w:tcW w:w="2410" w:type="dxa"/>
            <w:vAlign w:val="center"/>
          </w:tcPr>
          <w:p w14:paraId="1DA98B8B" w14:textId="319E80E8" w:rsidR="008C1245" w:rsidRDefault="008C1245" w:rsidP="008C1245">
            <w:pPr>
              <w:spacing w:line="276" w:lineRule="auto"/>
              <w:rPr>
                <w:rFonts w:asciiTheme="minorHAnsi" w:hAnsiTheme="minorHAnsi" w:cstheme="minorHAnsi"/>
                <w:i/>
                <w:color w:val="auto"/>
                <w:sz w:val="18"/>
                <w:szCs w:val="18"/>
              </w:rPr>
            </w:pPr>
            <w:r w:rsidRPr="00CC6891">
              <w:rPr>
                <w:rFonts w:asciiTheme="minorHAnsi" w:hAnsiTheme="minorHAnsi" w:cstheme="minorHAnsi"/>
                <w:color w:val="auto"/>
              </w:rPr>
              <w:t xml:space="preserve">Magdalena Mozdyniewicz </w:t>
            </w:r>
          </w:p>
        </w:tc>
        <w:tc>
          <w:tcPr>
            <w:tcW w:w="5804" w:type="dxa"/>
            <w:vAlign w:val="center"/>
          </w:tcPr>
          <w:p w14:paraId="0C5B0A7F" w14:textId="28C40B9D" w:rsidR="008C1245" w:rsidRDefault="008C1245" w:rsidP="008C1245">
            <w:pPr>
              <w:spacing w:line="276" w:lineRule="auto"/>
              <w:rPr>
                <w:rFonts w:asciiTheme="minorHAnsi" w:hAnsiTheme="minorHAnsi" w:cstheme="minorHAnsi"/>
                <w:i/>
                <w:color w:val="auto"/>
                <w:sz w:val="18"/>
                <w:szCs w:val="18"/>
              </w:rPr>
            </w:pPr>
            <w:r w:rsidRPr="00CC6891">
              <w:rPr>
                <w:rFonts w:asciiTheme="minorHAnsi" w:hAnsiTheme="minorHAnsi" w:cstheme="minorHAnsi"/>
                <w:color w:val="auto"/>
              </w:rPr>
              <w:t>asystent Oddział Epidemiologii</w:t>
            </w:r>
          </w:p>
        </w:tc>
      </w:tr>
      <w:tr w:rsidR="008C1245" w14:paraId="0DCB6F99" w14:textId="77777777" w:rsidTr="008C1245">
        <w:tc>
          <w:tcPr>
            <w:tcW w:w="846" w:type="dxa"/>
          </w:tcPr>
          <w:p w14:paraId="67C48E20" w14:textId="27FDEDDA" w:rsidR="008C1245" w:rsidRPr="00E6673B" w:rsidRDefault="00E6673B" w:rsidP="00E6673B">
            <w:pPr>
              <w:spacing w:line="276" w:lineRule="auto"/>
              <w:jc w:val="left"/>
              <w:rPr>
                <w:rFonts w:asciiTheme="minorHAnsi" w:hAnsiTheme="minorHAnsi" w:cstheme="minorHAnsi"/>
                <w:iCs/>
                <w:color w:val="auto"/>
              </w:rPr>
            </w:pPr>
            <w:r>
              <w:rPr>
                <w:rFonts w:asciiTheme="minorHAnsi" w:hAnsiTheme="minorHAnsi" w:cstheme="minorHAnsi"/>
                <w:iCs/>
                <w:color w:val="auto"/>
              </w:rPr>
              <w:t>17.</w:t>
            </w:r>
          </w:p>
        </w:tc>
        <w:tc>
          <w:tcPr>
            <w:tcW w:w="2410" w:type="dxa"/>
            <w:vAlign w:val="center"/>
          </w:tcPr>
          <w:p w14:paraId="7A8D4DD1" w14:textId="03FE5CE2" w:rsidR="008C1245" w:rsidRDefault="008C1245" w:rsidP="008C1245">
            <w:pPr>
              <w:spacing w:line="276" w:lineRule="auto"/>
              <w:rPr>
                <w:rFonts w:asciiTheme="minorHAnsi" w:hAnsiTheme="minorHAnsi" w:cstheme="minorHAnsi"/>
                <w:i/>
                <w:color w:val="auto"/>
                <w:sz w:val="18"/>
                <w:szCs w:val="18"/>
              </w:rPr>
            </w:pPr>
            <w:r w:rsidRPr="00CC6891">
              <w:rPr>
                <w:rFonts w:asciiTheme="minorHAnsi" w:hAnsiTheme="minorHAnsi" w:cstheme="minorHAnsi"/>
                <w:color w:val="auto"/>
              </w:rPr>
              <w:t>Magdalena Korostyńska</w:t>
            </w:r>
          </w:p>
        </w:tc>
        <w:tc>
          <w:tcPr>
            <w:tcW w:w="5804" w:type="dxa"/>
            <w:vAlign w:val="center"/>
          </w:tcPr>
          <w:p w14:paraId="19EF5638" w14:textId="503DEB38" w:rsidR="008C1245" w:rsidRDefault="008C1245" w:rsidP="008C1245">
            <w:pPr>
              <w:spacing w:line="276" w:lineRule="auto"/>
              <w:rPr>
                <w:rFonts w:asciiTheme="minorHAnsi" w:hAnsiTheme="minorHAnsi" w:cstheme="minorHAnsi"/>
                <w:i/>
                <w:color w:val="auto"/>
                <w:sz w:val="18"/>
                <w:szCs w:val="18"/>
              </w:rPr>
            </w:pPr>
            <w:r w:rsidRPr="00CC6891">
              <w:rPr>
                <w:rFonts w:asciiTheme="minorHAnsi" w:hAnsiTheme="minorHAnsi" w:cstheme="minorHAnsi"/>
                <w:color w:val="auto"/>
              </w:rPr>
              <w:t>młodszy asystent Oddział Epidemiologii</w:t>
            </w:r>
          </w:p>
        </w:tc>
      </w:tr>
      <w:tr w:rsidR="008C1245" w14:paraId="76D01391" w14:textId="77777777" w:rsidTr="008C1245">
        <w:tc>
          <w:tcPr>
            <w:tcW w:w="846" w:type="dxa"/>
          </w:tcPr>
          <w:p w14:paraId="462682DD" w14:textId="60AE4C5B" w:rsidR="008C1245" w:rsidRPr="00E6673B" w:rsidRDefault="00E6673B" w:rsidP="00E6673B">
            <w:pPr>
              <w:spacing w:line="276" w:lineRule="auto"/>
              <w:jc w:val="left"/>
              <w:rPr>
                <w:rFonts w:asciiTheme="minorHAnsi" w:hAnsiTheme="minorHAnsi" w:cstheme="minorHAnsi"/>
                <w:iCs/>
                <w:color w:val="auto"/>
              </w:rPr>
            </w:pPr>
            <w:r>
              <w:rPr>
                <w:rFonts w:asciiTheme="minorHAnsi" w:hAnsiTheme="minorHAnsi" w:cstheme="minorHAnsi"/>
                <w:iCs/>
                <w:color w:val="auto"/>
              </w:rPr>
              <w:t>18.</w:t>
            </w:r>
          </w:p>
        </w:tc>
        <w:tc>
          <w:tcPr>
            <w:tcW w:w="2410" w:type="dxa"/>
            <w:vAlign w:val="center"/>
          </w:tcPr>
          <w:p w14:paraId="4E77459B" w14:textId="7275A81F" w:rsidR="008C1245" w:rsidRDefault="008C1245" w:rsidP="008C1245">
            <w:pPr>
              <w:spacing w:line="276" w:lineRule="auto"/>
              <w:rPr>
                <w:rFonts w:asciiTheme="minorHAnsi" w:hAnsiTheme="minorHAnsi" w:cstheme="minorHAnsi"/>
                <w:i/>
                <w:color w:val="auto"/>
                <w:sz w:val="18"/>
                <w:szCs w:val="18"/>
              </w:rPr>
            </w:pPr>
            <w:r w:rsidRPr="00CC6891">
              <w:rPr>
                <w:rFonts w:asciiTheme="minorHAnsi" w:hAnsiTheme="minorHAnsi" w:cstheme="minorHAnsi"/>
                <w:color w:val="auto"/>
              </w:rPr>
              <w:t xml:space="preserve">Renata Opiela </w:t>
            </w:r>
          </w:p>
        </w:tc>
        <w:tc>
          <w:tcPr>
            <w:tcW w:w="5804" w:type="dxa"/>
            <w:vAlign w:val="center"/>
          </w:tcPr>
          <w:p w14:paraId="50B625AC" w14:textId="26BF92DE" w:rsidR="008C1245" w:rsidRDefault="008C1245" w:rsidP="008C1245">
            <w:pPr>
              <w:spacing w:line="276" w:lineRule="auto"/>
              <w:rPr>
                <w:rFonts w:asciiTheme="minorHAnsi" w:hAnsiTheme="minorHAnsi" w:cstheme="minorHAnsi"/>
                <w:i/>
                <w:color w:val="auto"/>
                <w:sz w:val="18"/>
                <w:szCs w:val="18"/>
              </w:rPr>
            </w:pPr>
            <w:r w:rsidRPr="00CC6891">
              <w:rPr>
                <w:rFonts w:asciiTheme="minorHAnsi" w:hAnsiTheme="minorHAnsi" w:cstheme="minorHAnsi"/>
                <w:color w:val="auto"/>
              </w:rPr>
              <w:t>Kierownik Oddział Epidemiologii</w:t>
            </w:r>
          </w:p>
        </w:tc>
      </w:tr>
      <w:tr w:rsidR="008C1245" w14:paraId="0EB079FC" w14:textId="77777777" w:rsidTr="008C1245">
        <w:tc>
          <w:tcPr>
            <w:tcW w:w="846" w:type="dxa"/>
          </w:tcPr>
          <w:p w14:paraId="39E41588" w14:textId="5CA3FF32" w:rsidR="008C1245" w:rsidRPr="00E6673B" w:rsidRDefault="00E6673B" w:rsidP="00E6673B">
            <w:pPr>
              <w:spacing w:line="276" w:lineRule="auto"/>
              <w:jc w:val="left"/>
              <w:rPr>
                <w:rFonts w:asciiTheme="minorHAnsi" w:hAnsiTheme="minorHAnsi" w:cstheme="minorHAnsi"/>
                <w:iCs/>
                <w:color w:val="auto"/>
              </w:rPr>
            </w:pPr>
            <w:r>
              <w:rPr>
                <w:rFonts w:asciiTheme="minorHAnsi" w:hAnsiTheme="minorHAnsi" w:cstheme="minorHAnsi"/>
                <w:iCs/>
                <w:color w:val="auto"/>
              </w:rPr>
              <w:t>19.</w:t>
            </w:r>
          </w:p>
        </w:tc>
        <w:tc>
          <w:tcPr>
            <w:tcW w:w="2410" w:type="dxa"/>
            <w:vAlign w:val="center"/>
          </w:tcPr>
          <w:p w14:paraId="7E1ACA09" w14:textId="1E720DD1" w:rsidR="008C1245" w:rsidRDefault="008C1245" w:rsidP="008C1245">
            <w:pPr>
              <w:spacing w:line="276" w:lineRule="auto"/>
              <w:rPr>
                <w:rFonts w:asciiTheme="minorHAnsi" w:hAnsiTheme="minorHAnsi" w:cstheme="minorHAnsi"/>
                <w:i/>
                <w:color w:val="auto"/>
                <w:sz w:val="18"/>
                <w:szCs w:val="18"/>
              </w:rPr>
            </w:pPr>
            <w:r w:rsidRPr="00CC6891">
              <w:rPr>
                <w:rFonts w:asciiTheme="minorHAnsi" w:hAnsiTheme="minorHAnsi" w:cstheme="minorHAnsi"/>
                <w:color w:val="auto"/>
              </w:rPr>
              <w:t>Rajla Gluzicka</w:t>
            </w:r>
          </w:p>
        </w:tc>
        <w:tc>
          <w:tcPr>
            <w:tcW w:w="5804" w:type="dxa"/>
            <w:vAlign w:val="center"/>
          </w:tcPr>
          <w:p w14:paraId="64C5ADFC" w14:textId="1888C320" w:rsidR="008C1245" w:rsidRDefault="008C1245" w:rsidP="008C1245">
            <w:pPr>
              <w:spacing w:line="276" w:lineRule="auto"/>
              <w:rPr>
                <w:rFonts w:asciiTheme="minorHAnsi" w:hAnsiTheme="minorHAnsi" w:cstheme="minorHAnsi"/>
                <w:i/>
                <w:color w:val="auto"/>
                <w:sz w:val="18"/>
                <w:szCs w:val="18"/>
              </w:rPr>
            </w:pPr>
            <w:r w:rsidRPr="00CC6891">
              <w:rPr>
                <w:rFonts w:asciiTheme="minorHAnsi" w:hAnsiTheme="minorHAnsi" w:cstheme="minorHAnsi"/>
                <w:color w:val="auto"/>
              </w:rPr>
              <w:t>starszy asystent Oddział Epidemiologii</w:t>
            </w:r>
          </w:p>
        </w:tc>
      </w:tr>
      <w:tr w:rsidR="008C1245" w14:paraId="2262DCD7" w14:textId="77777777" w:rsidTr="008C1245">
        <w:tc>
          <w:tcPr>
            <w:tcW w:w="846" w:type="dxa"/>
          </w:tcPr>
          <w:p w14:paraId="220F2C3C" w14:textId="5EBA62C9" w:rsidR="008C1245" w:rsidRPr="00E6673B" w:rsidRDefault="00E6673B" w:rsidP="00E6673B">
            <w:pPr>
              <w:spacing w:line="276" w:lineRule="auto"/>
              <w:jc w:val="left"/>
              <w:rPr>
                <w:rFonts w:asciiTheme="minorHAnsi" w:hAnsiTheme="minorHAnsi" w:cstheme="minorHAnsi"/>
                <w:iCs/>
                <w:color w:val="auto"/>
              </w:rPr>
            </w:pPr>
            <w:r>
              <w:rPr>
                <w:rFonts w:asciiTheme="minorHAnsi" w:hAnsiTheme="minorHAnsi" w:cstheme="minorHAnsi"/>
                <w:iCs/>
                <w:color w:val="auto"/>
              </w:rPr>
              <w:t>20.</w:t>
            </w:r>
          </w:p>
        </w:tc>
        <w:tc>
          <w:tcPr>
            <w:tcW w:w="2410" w:type="dxa"/>
            <w:vAlign w:val="center"/>
          </w:tcPr>
          <w:p w14:paraId="3B20CE2B" w14:textId="51B25EF1" w:rsidR="008C1245" w:rsidRDefault="008C1245" w:rsidP="008C1245">
            <w:pPr>
              <w:spacing w:line="276" w:lineRule="auto"/>
              <w:rPr>
                <w:rFonts w:asciiTheme="minorHAnsi" w:hAnsiTheme="minorHAnsi" w:cstheme="minorHAnsi"/>
                <w:i/>
                <w:color w:val="auto"/>
                <w:sz w:val="18"/>
                <w:szCs w:val="18"/>
              </w:rPr>
            </w:pPr>
            <w:r w:rsidRPr="00CC6891">
              <w:rPr>
                <w:rFonts w:asciiTheme="minorHAnsi" w:hAnsiTheme="minorHAnsi" w:cstheme="minorHAnsi"/>
                <w:color w:val="auto"/>
              </w:rPr>
              <w:t xml:space="preserve">Kamil Wita </w:t>
            </w:r>
          </w:p>
        </w:tc>
        <w:tc>
          <w:tcPr>
            <w:tcW w:w="5804" w:type="dxa"/>
            <w:vAlign w:val="center"/>
          </w:tcPr>
          <w:p w14:paraId="74920F53" w14:textId="42F125DB" w:rsidR="008C1245" w:rsidRDefault="008C1245" w:rsidP="008C1245">
            <w:pPr>
              <w:spacing w:line="276" w:lineRule="auto"/>
              <w:rPr>
                <w:rFonts w:asciiTheme="minorHAnsi" w:hAnsiTheme="minorHAnsi" w:cstheme="minorHAnsi"/>
                <w:i/>
                <w:color w:val="auto"/>
                <w:sz w:val="18"/>
                <w:szCs w:val="18"/>
              </w:rPr>
            </w:pPr>
            <w:r w:rsidRPr="00CC6891">
              <w:rPr>
                <w:rFonts w:asciiTheme="minorHAnsi" w:hAnsiTheme="minorHAnsi" w:cstheme="minorHAnsi"/>
                <w:color w:val="auto"/>
              </w:rPr>
              <w:t>młodszy asystent Oddział Epidemiologii</w:t>
            </w:r>
          </w:p>
        </w:tc>
      </w:tr>
      <w:tr w:rsidR="008C1245" w14:paraId="6E62248F" w14:textId="77777777" w:rsidTr="008C1245">
        <w:tc>
          <w:tcPr>
            <w:tcW w:w="846" w:type="dxa"/>
          </w:tcPr>
          <w:p w14:paraId="5CC057E3" w14:textId="05B439DE" w:rsidR="008C1245" w:rsidRPr="00E6673B" w:rsidRDefault="00E6673B" w:rsidP="00E6673B">
            <w:pPr>
              <w:spacing w:line="276" w:lineRule="auto"/>
              <w:jc w:val="left"/>
              <w:rPr>
                <w:rFonts w:asciiTheme="minorHAnsi" w:hAnsiTheme="minorHAnsi" w:cstheme="minorHAnsi"/>
                <w:iCs/>
                <w:color w:val="auto"/>
              </w:rPr>
            </w:pPr>
            <w:r>
              <w:rPr>
                <w:rFonts w:asciiTheme="minorHAnsi" w:hAnsiTheme="minorHAnsi" w:cstheme="minorHAnsi"/>
                <w:iCs/>
                <w:color w:val="auto"/>
              </w:rPr>
              <w:t>21.</w:t>
            </w:r>
          </w:p>
        </w:tc>
        <w:tc>
          <w:tcPr>
            <w:tcW w:w="2410" w:type="dxa"/>
            <w:vAlign w:val="center"/>
          </w:tcPr>
          <w:p w14:paraId="59F88764" w14:textId="38462863" w:rsidR="008C1245" w:rsidRDefault="008C1245" w:rsidP="008C1245">
            <w:pPr>
              <w:spacing w:line="276" w:lineRule="auto"/>
              <w:rPr>
                <w:rFonts w:asciiTheme="minorHAnsi" w:hAnsiTheme="minorHAnsi" w:cstheme="minorHAnsi"/>
                <w:i/>
                <w:color w:val="auto"/>
                <w:sz w:val="18"/>
                <w:szCs w:val="18"/>
              </w:rPr>
            </w:pPr>
            <w:r w:rsidRPr="00CC6891">
              <w:rPr>
                <w:rFonts w:asciiTheme="minorHAnsi" w:hAnsiTheme="minorHAnsi" w:cstheme="minorHAnsi"/>
                <w:color w:val="auto"/>
              </w:rPr>
              <w:t xml:space="preserve">Iwona Możdżer </w:t>
            </w:r>
          </w:p>
        </w:tc>
        <w:tc>
          <w:tcPr>
            <w:tcW w:w="5804" w:type="dxa"/>
            <w:vAlign w:val="center"/>
          </w:tcPr>
          <w:p w14:paraId="2E6EDEB2" w14:textId="76883208" w:rsidR="008C1245" w:rsidRDefault="008C1245" w:rsidP="008C1245">
            <w:pPr>
              <w:spacing w:line="276" w:lineRule="auto"/>
              <w:rPr>
                <w:rFonts w:asciiTheme="minorHAnsi" w:hAnsiTheme="minorHAnsi" w:cstheme="minorHAnsi"/>
                <w:i/>
                <w:color w:val="auto"/>
                <w:sz w:val="18"/>
                <w:szCs w:val="18"/>
              </w:rPr>
            </w:pPr>
            <w:r w:rsidRPr="00CC6891">
              <w:rPr>
                <w:rFonts w:asciiTheme="minorHAnsi" w:eastAsia="Calibri" w:hAnsiTheme="minorHAnsi" w:cstheme="minorHAnsi"/>
                <w:color w:val="auto"/>
              </w:rPr>
              <w:t xml:space="preserve">asystent </w:t>
            </w:r>
            <w:r w:rsidRPr="00CC6891">
              <w:rPr>
                <w:rFonts w:asciiTheme="minorHAnsi" w:hAnsiTheme="minorHAnsi" w:cstheme="minorHAnsi"/>
                <w:color w:val="auto"/>
              </w:rPr>
              <w:t>Oddział Epidemiologii</w:t>
            </w:r>
          </w:p>
        </w:tc>
      </w:tr>
      <w:tr w:rsidR="008C1245" w14:paraId="08BC0925" w14:textId="77777777" w:rsidTr="008C1245">
        <w:tc>
          <w:tcPr>
            <w:tcW w:w="846" w:type="dxa"/>
          </w:tcPr>
          <w:p w14:paraId="68695DE6" w14:textId="6D446E92" w:rsidR="008C1245" w:rsidRPr="00E6673B" w:rsidRDefault="00E6673B" w:rsidP="00E6673B">
            <w:pPr>
              <w:spacing w:line="276" w:lineRule="auto"/>
              <w:jc w:val="left"/>
              <w:rPr>
                <w:rFonts w:asciiTheme="minorHAnsi" w:hAnsiTheme="minorHAnsi" w:cstheme="minorHAnsi"/>
                <w:iCs/>
                <w:color w:val="auto"/>
              </w:rPr>
            </w:pPr>
            <w:r>
              <w:rPr>
                <w:rFonts w:asciiTheme="minorHAnsi" w:hAnsiTheme="minorHAnsi" w:cstheme="minorHAnsi"/>
                <w:iCs/>
                <w:color w:val="auto"/>
              </w:rPr>
              <w:t>22.</w:t>
            </w:r>
          </w:p>
        </w:tc>
        <w:tc>
          <w:tcPr>
            <w:tcW w:w="2410" w:type="dxa"/>
            <w:vAlign w:val="center"/>
          </w:tcPr>
          <w:p w14:paraId="2D443059" w14:textId="61F45577" w:rsidR="008C1245" w:rsidRDefault="008C1245" w:rsidP="008C1245">
            <w:pPr>
              <w:spacing w:line="276" w:lineRule="auto"/>
              <w:rPr>
                <w:rFonts w:asciiTheme="minorHAnsi" w:hAnsiTheme="minorHAnsi" w:cstheme="minorHAnsi"/>
                <w:i/>
                <w:color w:val="auto"/>
                <w:sz w:val="18"/>
                <w:szCs w:val="18"/>
              </w:rPr>
            </w:pPr>
            <w:r w:rsidRPr="00CC6891">
              <w:rPr>
                <w:rFonts w:asciiTheme="minorHAnsi" w:hAnsiTheme="minorHAnsi" w:cstheme="minorHAnsi"/>
                <w:color w:val="auto"/>
              </w:rPr>
              <w:t xml:space="preserve">Alicja Tandek </w:t>
            </w:r>
          </w:p>
        </w:tc>
        <w:tc>
          <w:tcPr>
            <w:tcW w:w="5804" w:type="dxa"/>
            <w:vAlign w:val="center"/>
          </w:tcPr>
          <w:p w14:paraId="2BFFA079" w14:textId="757F9A1B" w:rsidR="008C1245" w:rsidRDefault="008C1245" w:rsidP="008C1245">
            <w:pPr>
              <w:spacing w:line="276" w:lineRule="auto"/>
              <w:rPr>
                <w:rFonts w:asciiTheme="minorHAnsi" w:hAnsiTheme="minorHAnsi" w:cstheme="minorHAnsi"/>
                <w:i/>
                <w:color w:val="auto"/>
                <w:sz w:val="18"/>
                <w:szCs w:val="18"/>
              </w:rPr>
            </w:pPr>
            <w:r w:rsidRPr="00CC6891">
              <w:rPr>
                <w:rFonts w:asciiTheme="minorHAnsi" w:eastAsia="Calibri" w:hAnsiTheme="minorHAnsi" w:cstheme="minorHAnsi"/>
                <w:color w:val="auto"/>
              </w:rPr>
              <w:t xml:space="preserve">młodszy asystent </w:t>
            </w:r>
            <w:r w:rsidRPr="00CC6891">
              <w:rPr>
                <w:rFonts w:asciiTheme="minorHAnsi" w:hAnsiTheme="minorHAnsi" w:cstheme="minorHAnsi"/>
                <w:color w:val="auto"/>
              </w:rPr>
              <w:t>Oddział Epidemiologii</w:t>
            </w:r>
          </w:p>
        </w:tc>
      </w:tr>
      <w:tr w:rsidR="008C1245" w14:paraId="2DB61729" w14:textId="77777777" w:rsidTr="008C1245">
        <w:tc>
          <w:tcPr>
            <w:tcW w:w="846" w:type="dxa"/>
          </w:tcPr>
          <w:p w14:paraId="7E24995C" w14:textId="0DF285BF" w:rsidR="008C1245" w:rsidRPr="00E6673B" w:rsidRDefault="00E6673B" w:rsidP="00E6673B">
            <w:pPr>
              <w:spacing w:line="276" w:lineRule="auto"/>
              <w:jc w:val="left"/>
              <w:rPr>
                <w:rFonts w:asciiTheme="minorHAnsi" w:hAnsiTheme="minorHAnsi" w:cstheme="minorHAnsi"/>
                <w:iCs/>
                <w:color w:val="auto"/>
              </w:rPr>
            </w:pPr>
            <w:r>
              <w:rPr>
                <w:rFonts w:asciiTheme="minorHAnsi" w:hAnsiTheme="minorHAnsi" w:cstheme="minorHAnsi"/>
                <w:iCs/>
                <w:color w:val="auto"/>
              </w:rPr>
              <w:t>23.</w:t>
            </w:r>
          </w:p>
        </w:tc>
        <w:tc>
          <w:tcPr>
            <w:tcW w:w="2410" w:type="dxa"/>
            <w:vAlign w:val="center"/>
          </w:tcPr>
          <w:p w14:paraId="5D1C6D29" w14:textId="3B4802E2" w:rsidR="008C1245" w:rsidRDefault="008C1245" w:rsidP="008C1245">
            <w:pPr>
              <w:spacing w:line="276" w:lineRule="auto"/>
              <w:rPr>
                <w:rFonts w:asciiTheme="minorHAnsi" w:hAnsiTheme="minorHAnsi" w:cstheme="minorHAnsi"/>
                <w:i/>
                <w:color w:val="auto"/>
                <w:sz w:val="18"/>
                <w:szCs w:val="18"/>
              </w:rPr>
            </w:pPr>
            <w:r w:rsidRPr="00CC6891">
              <w:rPr>
                <w:rFonts w:asciiTheme="minorHAnsi" w:hAnsiTheme="minorHAnsi" w:cstheme="minorHAnsi"/>
                <w:color w:val="auto"/>
              </w:rPr>
              <w:t xml:space="preserve">Bartosz Brysiewicz </w:t>
            </w:r>
          </w:p>
        </w:tc>
        <w:tc>
          <w:tcPr>
            <w:tcW w:w="5804" w:type="dxa"/>
            <w:vAlign w:val="center"/>
          </w:tcPr>
          <w:p w14:paraId="269498C9" w14:textId="54A3625B" w:rsidR="008C1245" w:rsidRDefault="008C1245" w:rsidP="008C1245">
            <w:pPr>
              <w:spacing w:line="276" w:lineRule="auto"/>
              <w:rPr>
                <w:rFonts w:asciiTheme="minorHAnsi" w:hAnsiTheme="minorHAnsi" w:cstheme="minorHAnsi"/>
                <w:i/>
                <w:color w:val="auto"/>
                <w:sz w:val="18"/>
                <w:szCs w:val="18"/>
              </w:rPr>
            </w:pPr>
            <w:r w:rsidRPr="00CC6891">
              <w:rPr>
                <w:rFonts w:asciiTheme="minorHAnsi" w:hAnsiTheme="minorHAnsi" w:cstheme="minorHAnsi"/>
                <w:color w:val="auto"/>
              </w:rPr>
              <w:t xml:space="preserve">Inspektor Ochrony Danych </w:t>
            </w:r>
          </w:p>
        </w:tc>
      </w:tr>
      <w:tr w:rsidR="008C1245" w14:paraId="6AF562D3" w14:textId="77777777" w:rsidTr="008C1245">
        <w:tc>
          <w:tcPr>
            <w:tcW w:w="846" w:type="dxa"/>
          </w:tcPr>
          <w:p w14:paraId="07BA26BF" w14:textId="7D29DC13" w:rsidR="008C1245" w:rsidRPr="00E6673B" w:rsidRDefault="00E6673B" w:rsidP="00E6673B">
            <w:pPr>
              <w:spacing w:line="276" w:lineRule="auto"/>
              <w:jc w:val="left"/>
              <w:rPr>
                <w:rFonts w:asciiTheme="minorHAnsi" w:hAnsiTheme="minorHAnsi" w:cstheme="minorHAnsi"/>
                <w:iCs/>
                <w:color w:val="auto"/>
              </w:rPr>
            </w:pPr>
            <w:r>
              <w:rPr>
                <w:rFonts w:asciiTheme="minorHAnsi" w:hAnsiTheme="minorHAnsi" w:cstheme="minorHAnsi"/>
                <w:iCs/>
                <w:color w:val="auto"/>
              </w:rPr>
              <w:t>24.</w:t>
            </w:r>
          </w:p>
        </w:tc>
        <w:tc>
          <w:tcPr>
            <w:tcW w:w="2410" w:type="dxa"/>
            <w:vAlign w:val="center"/>
          </w:tcPr>
          <w:p w14:paraId="0B6D1BC5" w14:textId="1B011720" w:rsidR="008C1245" w:rsidRDefault="008C1245" w:rsidP="008C1245">
            <w:pPr>
              <w:spacing w:line="276" w:lineRule="auto"/>
              <w:rPr>
                <w:rFonts w:asciiTheme="minorHAnsi" w:hAnsiTheme="minorHAnsi" w:cstheme="minorHAnsi"/>
                <w:i/>
                <w:color w:val="auto"/>
                <w:sz w:val="18"/>
                <w:szCs w:val="18"/>
              </w:rPr>
            </w:pPr>
            <w:r w:rsidRPr="00CC6891">
              <w:rPr>
                <w:rFonts w:asciiTheme="minorHAnsi" w:hAnsiTheme="minorHAnsi" w:cstheme="minorHAnsi"/>
                <w:color w:val="auto"/>
              </w:rPr>
              <w:t xml:space="preserve">Aleksandra Szczeblewska – Janulewicz </w:t>
            </w:r>
          </w:p>
        </w:tc>
        <w:tc>
          <w:tcPr>
            <w:tcW w:w="5804" w:type="dxa"/>
            <w:vAlign w:val="center"/>
          </w:tcPr>
          <w:p w14:paraId="73CF18C0" w14:textId="13E0E6D7" w:rsidR="008C1245" w:rsidRDefault="008C1245" w:rsidP="008C1245">
            <w:pPr>
              <w:spacing w:line="276" w:lineRule="auto"/>
              <w:rPr>
                <w:rFonts w:asciiTheme="minorHAnsi" w:hAnsiTheme="minorHAnsi" w:cstheme="minorHAnsi"/>
                <w:i/>
                <w:color w:val="auto"/>
                <w:sz w:val="18"/>
                <w:szCs w:val="18"/>
              </w:rPr>
            </w:pPr>
            <w:r w:rsidRPr="00CC6891">
              <w:rPr>
                <w:rFonts w:asciiTheme="minorHAnsi" w:hAnsiTheme="minorHAnsi" w:cstheme="minorHAnsi"/>
                <w:color w:val="auto"/>
              </w:rPr>
              <w:t>Specjalista ds. BHP i ochrony p.poż.</w:t>
            </w:r>
          </w:p>
        </w:tc>
      </w:tr>
      <w:tr w:rsidR="008C1245" w14:paraId="0F424B52" w14:textId="77777777" w:rsidTr="008C1245">
        <w:tc>
          <w:tcPr>
            <w:tcW w:w="846" w:type="dxa"/>
          </w:tcPr>
          <w:p w14:paraId="630F7D6B" w14:textId="07E86D01" w:rsidR="008C1245" w:rsidRPr="00E6673B" w:rsidRDefault="00E6673B" w:rsidP="00E6673B">
            <w:pPr>
              <w:spacing w:line="276" w:lineRule="auto"/>
              <w:jc w:val="left"/>
              <w:rPr>
                <w:rFonts w:asciiTheme="minorHAnsi" w:hAnsiTheme="minorHAnsi" w:cstheme="minorHAnsi"/>
                <w:iCs/>
                <w:color w:val="auto"/>
              </w:rPr>
            </w:pPr>
            <w:r>
              <w:rPr>
                <w:rFonts w:asciiTheme="minorHAnsi" w:hAnsiTheme="minorHAnsi" w:cstheme="minorHAnsi"/>
                <w:iCs/>
                <w:color w:val="auto"/>
              </w:rPr>
              <w:t>25.</w:t>
            </w:r>
          </w:p>
        </w:tc>
        <w:tc>
          <w:tcPr>
            <w:tcW w:w="2410" w:type="dxa"/>
            <w:vAlign w:val="center"/>
          </w:tcPr>
          <w:p w14:paraId="644B4B55" w14:textId="36049322" w:rsidR="008C1245" w:rsidRDefault="008C1245" w:rsidP="008C1245">
            <w:pPr>
              <w:spacing w:line="276" w:lineRule="auto"/>
              <w:rPr>
                <w:rFonts w:asciiTheme="minorHAnsi" w:hAnsiTheme="minorHAnsi" w:cstheme="minorHAnsi"/>
                <w:i/>
                <w:color w:val="auto"/>
                <w:sz w:val="18"/>
                <w:szCs w:val="18"/>
              </w:rPr>
            </w:pPr>
            <w:r w:rsidRPr="00CC6891">
              <w:rPr>
                <w:rFonts w:asciiTheme="minorHAnsi" w:hAnsiTheme="minorHAnsi" w:cstheme="minorHAnsi"/>
                <w:color w:val="auto"/>
              </w:rPr>
              <w:t>Piotr Szczęsny</w:t>
            </w:r>
          </w:p>
        </w:tc>
        <w:tc>
          <w:tcPr>
            <w:tcW w:w="5804" w:type="dxa"/>
            <w:vAlign w:val="center"/>
          </w:tcPr>
          <w:p w14:paraId="3795F770" w14:textId="688D4EB3" w:rsidR="008C1245" w:rsidRDefault="008C1245" w:rsidP="008C1245">
            <w:pPr>
              <w:spacing w:line="276" w:lineRule="auto"/>
              <w:rPr>
                <w:rFonts w:asciiTheme="minorHAnsi" w:hAnsiTheme="minorHAnsi" w:cstheme="minorHAnsi"/>
                <w:i/>
                <w:color w:val="auto"/>
                <w:sz w:val="18"/>
                <w:szCs w:val="18"/>
              </w:rPr>
            </w:pPr>
            <w:r w:rsidRPr="00CC6891">
              <w:rPr>
                <w:rFonts w:asciiTheme="minorHAnsi" w:hAnsiTheme="minorHAnsi" w:cstheme="minorHAnsi"/>
                <w:color w:val="auto"/>
              </w:rPr>
              <w:t xml:space="preserve">Kierownik Sekcji Informatyki </w:t>
            </w:r>
          </w:p>
        </w:tc>
      </w:tr>
      <w:tr w:rsidR="008C1245" w14:paraId="451F0CE7" w14:textId="77777777" w:rsidTr="008C1245">
        <w:tc>
          <w:tcPr>
            <w:tcW w:w="846" w:type="dxa"/>
          </w:tcPr>
          <w:p w14:paraId="1ADD4BFE" w14:textId="07DD5D15" w:rsidR="008C1245" w:rsidRPr="00E6673B" w:rsidRDefault="00E6673B" w:rsidP="00E6673B">
            <w:pPr>
              <w:spacing w:line="276" w:lineRule="auto"/>
              <w:jc w:val="left"/>
              <w:rPr>
                <w:rFonts w:asciiTheme="minorHAnsi" w:hAnsiTheme="minorHAnsi" w:cstheme="minorHAnsi"/>
                <w:iCs/>
                <w:color w:val="auto"/>
              </w:rPr>
            </w:pPr>
            <w:r>
              <w:rPr>
                <w:rFonts w:asciiTheme="minorHAnsi" w:hAnsiTheme="minorHAnsi" w:cstheme="minorHAnsi"/>
                <w:iCs/>
                <w:color w:val="auto"/>
              </w:rPr>
              <w:t>26.</w:t>
            </w:r>
          </w:p>
        </w:tc>
        <w:tc>
          <w:tcPr>
            <w:tcW w:w="2410" w:type="dxa"/>
            <w:vAlign w:val="center"/>
          </w:tcPr>
          <w:p w14:paraId="36B90081" w14:textId="10111095" w:rsidR="008C1245" w:rsidRDefault="008C1245" w:rsidP="008C1245">
            <w:pPr>
              <w:spacing w:line="276" w:lineRule="auto"/>
              <w:rPr>
                <w:rFonts w:asciiTheme="minorHAnsi" w:hAnsiTheme="minorHAnsi" w:cstheme="minorHAnsi"/>
                <w:i/>
                <w:color w:val="auto"/>
                <w:sz w:val="18"/>
                <w:szCs w:val="18"/>
              </w:rPr>
            </w:pPr>
            <w:r w:rsidRPr="00CC6891">
              <w:rPr>
                <w:rFonts w:asciiTheme="minorHAnsi" w:hAnsiTheme="minorHAnsi" w:cstheme="minorHAnsi"/>
                <w:color w:val="auto"/>
              </w:rPr>
              <w:t xml:space="preserve">Mariusz Wierzchowski </w:t>
            </w:r>
          </w:p>
        </w:tc>
        <w:tc>
          <w:tcPr>
            <w:tcW w:w="5804" w:type="dxa"/>
            <w:vAlign w:val="center"/>
          </w:tcPr>
          <w:p w14:paraId="7255154D" w14:textId="79B5D8A7" w:rsidR="008C1245" w:rsidRDefault="008C1245" w:rsidP="008C1245">
            <w:pPr>
              <w:spacing w:line="276" w:lineRule="auto"/>
              <w:rPr>
                <w:rFonts w:asciiTheme="minorHAnsi" w:hAnsiTheme="minorHAnsi" w:cstheme="minorHAnsi"/>
                <w:i/>
                <w:color w:val="auto"/>
                <w:sz w:val="18"/>
                <w:szCs w:val="18"/>
              </w:rPr>
            </w:pPr>
            <w:r w:rsidRPr="00CC6891">
              <w:rPr>
                <w:rFonts w:asciiTheme="minorHAnsi" w:hAnsiTheme="minorHAnsi" w:cstheme="minorHAnsi"/>
                <w:color w:val="auto"/>
              </w:rPr>
              <w:t>Starszy informatyk</w:t>
            </w:r>
          </w:p>
        </w:tc>
      </w:tr>
      <w:tr w:rsidR="008C1245" w14:paraId="75A97651" w14:textId="77777777" w:rsidTr="008C1245">
        <w:tc>
          <w:tcPr>
            <w:tcW w:w="846" w:type="dxa"/>
          </w:tcPr>
          <w:p w14:paraId="5ABE1890" w14:textId="1A513304" w:rsidR="008C1245" w:rsidRPr="00E6673B" w:rsidRDefault="00E6673B" w:rsidP="00E6673B">
            <w:pPr>
              <w:spacing w:line="276" w:lineRule="auto"/>
              <w:jc w:val="left"/>
              <w:rPr>
                <w:rFonts w:asciiTheme="minorHAnsi" w:hAnsiTheme="minorHAnsi" w:cstheme="minorHAnsi"/>
                <w:iCs/>
                <w:color w:val="auto"/>
              </w:rPr>
            </w:pPr>
            <w:r>
              <w:rPr>
                <w:rFonts w:asciiTheme="minorHAnsi" w:hAnsiTheme="minorHAnsi" w:cstheme="minorHAnsi"/>
                <w:iCs/>
                <w:color w:val="auto"/>
              </w:rPr>
              <w:t>27.</w:t>
            </w:r>
          </w:p>
        </w:tc>
        <w:tc>
          <w:tcPr>
            <w:tcW w:w="2410" w:type="dxa"/>
            <w:vAlign w:val="center"/>
          </w:tcPr>
          <w:p w14:paraId="49C13AD5" w14:textId="5045652B" w:rsidR="008C1245" w:rsidRDefault="008C1245" w:rsidP="008C1245">
            <w:pPr>
              <w:spacing w:line="276" w:lineRule="auto"/>
              <w:rPr>
                <w:rFonts w:asciiTheme="minorHAnsi" w:hAnsiTheme="minorHAnsi" w:cstheme="minorHAnsi"/>
                <w:i/>
                <w:color w:val="auto"/>
                <w:sz w:val="18"/>
                <w:szCs w:val="18"/>
              </w:rPr>
            </w:pPr>
            <w:r w:rsidRPr="00CC6891">
              <w:rPr>
                <w:rFonts w:asciiTheme="minorHAnsi" w:hAnsiTheme="minorHAnsi" w:cstheme="minorHAnsi"/>
                <w:color w:val="auto"/>
              </w:rPr>
              <w:t xml:space="preserve">Damian Redliński </w:t>
            </w:r>
          </w:p>
        </w:tc>
        <w:tc>
          <w:tcPr>
            <w:tcW w:w="5804" w:type="dxa"/>
            <w:vAlign w:val="center"/>
          </w:tcPr>
          <w:p w14:paraId="14FAD426" w14:textId="11470F0C" w:rsidR="008C1245" w:rsidRDefault="008C1245" w:rsidP="008C1245">
            <w:pPr>
              <w:spacing w:line="276" w:lineRule="auto"/>
              <w:rPr>
                <w:rFonts w:asciiTheme="minorHAnsi" w:hAnsiTheme="minorHAnsi" w:cstheme="minorHAnsi"/>
                <w:i/>
                <w:color w:val="auto"/>
                <w:sz w:val="18"/>
                <w:szCs w:val="18"/>
              </w:rPr>
            </w:pPr>
            <w:r w:rsidRPr="00CC6891">
              <w:rPr>
                <w:rFonts w:asciiTheme="minorHAnsi" w:hAnsiTheme="minorHAnsi" w:cstheme="minorHAnsi"/>
                <w:color w:val="auto"/>
              </w:rPr>
              <w:t>Kierownik Oddziału Administracji</w:t>
            </w:r>
          </w:p>
        </w:tc>
      </w:tr>
      <w:tr w:rsidR="008C1245" w14:paraId="6A5FDD00" w14:textId="77777777" w:rsidTr="008C1245">
        <w:tc>
          <w:tcPr>
            <w:tcW w:w="846" w:type="dxa"/>
          </w:tcPr>
          <w:p w14:paraId="6751A82F" w14:textId="26C9BB2C" w:rsidR="008C1245" w:rsidRPr="00E6673B" w:rsidRDefault="00E6673B" w:rsidP="00E6673B">
            <w:pPr>
              <w:spacing w:line="276" w:lineRule="auto"/>
              <w:jc w:val="left"/>
              <w:rPr>
                <w:rFonts w:asciiTheme="minorHAnsi" w:hAnsiTheme="minorHAnsi" w:cstheme="minorHAnsi"/>
                <w:iCs/>
                <w:color w:val="auto"/>
              </w:rPr>
            </w:pPr>
            <w:r>
              <w:rPr>
                <w:rFonts w:asciiTheme="minorHAnsi" w:hAnsiTheme="minorHAnsi" w:cstheme="minorHAnsi"/>
                <w:iCs/>
                <w:color w:val="auto"/>
              </w:rPr>
              <w:t>28.</w:t>
            </w:r>
          </w:p>
        </w:tc>
        <w:tc>
          <w:tcPr>
            <w:tcW w:w="2410" w:type="dxa"/>
            <w:vAlign w:val="center"/>
          </w:tcPr>
          <w:p w14:paraId="42AE0291" w14:textId="6E18EC77" w:rsidR="008C1245" w:rsidRDefault="008C1245" w:rsidP="008C1245">
            <w:pPr>
              <w:spacing w:line="276" w:lineRule="auto"/>
              <w:rPr>
                <w:rFonts w:asciiTheme="minorHAnsi" w:hAnsiTheme="minorHAnsi" w:cstheme="minorHAnsi"/>
                <w:i/>
                <w:color w:val="auto"/>
                <w:sz w:val="18"/>
                <w:szCs w:val="18"/>
              </w:rPr>
            </w:pPr>
            <w:r w:rsidRPr="00CC6891">
              <w:rPr>
                <w:rFonts w:asciiTheme="minorHAnsi" w:hAnsiTheme="minorHAnsi" w:cstheme="minorHAnsi"/>
                <w:color w:val="auto"/>
              </w:rPr>
              <w:t xml:space="preserve">Edyta Bratborska </w:t>
            </w:r>
          </w:p>
        </w:tc>
        <w:tc>
          <w:tcPr>
            <w:tcW w:w="5804" w:type="dxa"/>
            <w:vAlign w:val="center"/>
          </w:tcPr>
          <w:p w14:paraId="28A5594E" w14:textId="4D347868" w:rsidR="008C1245" w:rsidRDefault="008C1245" w:rsidP="008C1245">
            <w:pPr>
              <w:spacing w:line="276" w:lineRule="auto"/>
              <w:rPr>
                <w:rFonts w:asciiTheme="minorHAnsi" w:hAnsiTheme="minorHAnsi" w:cstheme="minorHAnsi"/>
                <w:i/>
                <w:color w:val="auto"/>
                <w:sz w:val="18"/>
                <w:szCs w:val="18"/>
              </w:rPr>
            </w:pPr>
            <w:r w:rsidRPr="00CC6891">
              <w:rPr>
                <w:rFonts w:asciiTheme="minorHAnsi" w:hAnsiTheme="minorHAnsi" w:cstheme="minorHAnsi"/>
                <w:color w:val="auto"/>
              </w:rPr>
              <w:t xml:space="preserve">Specjalista Oddziału Kadr i Szkoleń </w:t>
            </w:r>
          </w:p>
        </w:tc>
      </w:tr>
      <w:tr w:rsidR="008C1245" w14:paraId="50F57BFB" w14:textId="77777777" w:rsidTr="008C1245">
        <w:tc>
          <w:tcPr>
            <w:tcW w:w="846" w:type="dxa"/>
          </w:tcPr>
          <w:p w14:paraId="7F4C37BB" w14:textId="49884A0F" w:rsidR="008C1245" w:rsidRPr="00E6673B" w:rsidRDefault="00E6673B" w:rsidP="00E6673B">
            <w:pPr>
              <w:spacing w:line="276" w:lineRule="auto"/>
              <w:jc w:val="left"/>
              <w:rPr>
                <w:rFonts w:asciiTheme="minorHAnsi" w:hAnsiTheme="minorHAnsi" w:cstheme="minorHAnsi"/>
                <w:iCs/>
                <w:color w:val="auto"/>
              </w:rPr>
            </w:pPr>
            <w:r>
              <w:rPr>
                <w:rFonts w:asciiTheme="minorHAnsi" w:hAnsiTheme="minorHAnsi" w:cstheme="minorHAnsi"/>
                <w:iCs/>
                <w:color w:val="auto"/>
              </w:rPr>
              <w:t>29.</w:t>
            </w:r>
          </w:p>
        </w:tc>
        <w:tc>
          <w:tcPr>
            <w:tcW w:w="2410" w:type="dxa"/>
            <w:vAlign w:val="center"/>
          </w:tcPr>
          <w:p w14:paraId="2A030988" w14:textId="70FC0C43" w:rsidR="008C1245" w:rsidRDefault="008C1245" w:rsidP="008C1245">
            <w:pPr>
              <w:spacing w:line="276" w:lineRule="auto"/>
              <w:rPr>
                <w:rFonts w:asciiTheme="minorHAnsi" w:hAnsiTheme="minorHAnsi" w:cstheme="minorHAnsi"/>
                <w:i/>
                <w:color w:val="auto"/>
                <w:sz w:val="18"/>
                <w:szCs w:val="18"/>
              </w:rPr>
            </w:pPr>
            <w:r w:rsidRPr="00CC6891">
              <w:rPr>
                <w:rFonts w:asciiTheme="minorHAnsi" w:hAnsiTheme="minorHAnsi" w:cstheme="minorHAnsi"/>
                <w:color w:val="auto"/>
              </w:rPr>
              <w:t>Agnieszka Mazurak</w:t>
            </w:r>
          </w:p>
        </w:tc>
        <w:tc>
          <w:tcPr>
            <w:tcW w:w="5804" w:type="dxa"/>
            <w:vAlign w:val="center"/>
          </w:tcPr>
          <w:p w14:paraId="51915EFA" w14:textId="106F686B" w:rsidR="008C1245" w:rsidRDefault="008C1245" w:rsidP="008C1245">
            <w:pPr>
              <w:spacing w:line="276" w:lineRule="auto"/>
              <w:rPr>
                <w:rFonts w:asciiTheme="minorHAnsi" w:hAnsiTheme="minorHAnsi" w:cstheme="minorHAnsi"/>
                <w:i/>
                <w:color w:val="auto"/>
                <w:sz w:val="18"/>
                <w:szCs w:val="18"/>
              </w:rPr>
            </w:pPr>
            <w:r w:rsidRPr="00CC6891">
              <w:rPr>
                <w:rFonts w:asciiTheme="minorHAnsi" w:hAnsiTheme="minorHAnsi" w:cstheme="minorHAnsi"/>
                <w:color w:val="auto"/>
              </w:rPr>
              <w:t>Specjalista Oddziału Kadr i Szkoleń</w:t>
            </w:r>
          </w:p>
        </w:tc>
      </w:tr>
      <w:tr w:rsidR="008C1245" w14:paraId="748A05CE" w14:textId="77777777" w:rsidTr="008C1245">
        <w:tc>
          <w:tcPr>
            <w:tcW w:w="846" w:type="dxa"/>
          </w:tcPr>
          <w:p w14:paraId="53B3E8DE" w14:textId="608F41C7" w:rsidR="008C1245" w:rsidRPr="00E6673B" w:rsidRDefault="00E6673B" w:rsidP="00E6673B">
            <w:pPr>
              <w:spacing w:line="276" w:lineRule="auto"/>
              <w:jc w:val="left"/>
              <w:rPr>
                <w:rFonts w:asciiTheme="minorHAnsi" w:hAnsiTheme="minorHAnsi" w:cstheme="minorHAnsi"/>
                <w:iCs/>
                <w:color w:val="auto"/>
              </w:rPr>
            </w:pPr>
            <w:r>
              <w:rPr>
                <w:rFonts w:asciiTheme="minorHAnsi" w:hAnsiTheme="minorHAnsi" w:cstheme="minorHAnsi"/>
                <w:iCs/>
                <w:color w:val="auto"/>
              </w:rPr>
              <w:t>30.</w:t>
            </w:r>
          </w:p>
        </w:tc>
        <w:tc>
          <w:tcPr>
            <w:tcW w:w="2410" w:type="dxa"/>
            <w:vAlign w:val="center"/>
          </w:tcPr>
          <w:p w14:paraId="37F979D2" w14:textId="1D0590F0" w:rsidR="008C1245" w:rsidRDefault="008C1245" w:rsidP="008C1245">
            <w:pPr>
              <w:spacing w:line="276" w:lineRule="auto"/>
              <w:rPr>
                <w:rFonts w:asciiTheme="minorHAnsi" w:hAnsiTheme="minorHAnsi" w:cstheme="minorHAnsi"/>
                <w:i/>
                <w:color w:val="auto"/>
                <w:sz w:val="18"/>
                <w:szCs w:val="18"/>
              </w:rPr>
            </w:pPr>
            <w:r w:rsidRPr="00CC6891">
              <w:rPr>
                <w:rFonts w:asciiTheme="minorHAnsi" w:hAnsiTheme="minorHAnsi" w:cstheme="minorHAnsi"/>
                <w:color w:val="auto"/>
              </w:rPr>
              <w:t>Ewa Bobrowicz – Jadacka</w:t>
            </w:r>
          </w:p>
        </w:tc>
        <w:tc>
          <w:tcPr>
            <w:tcW w:w="5804" w:type="dxa"/>
            <w:vAlign w:val="center"/>
          </w:tcPr>
          <w:p w14:paraId="78C339B6" w14:textId="79960646" w:rsidR="008C1245" w:rsidRDefault="008C1245" w:rsidP="008C1245">
            <w:pPr>
              <w:spacing w:line="276" w:lineRule="auto"/>
              <w:rPr>
                <w:rFonts w:asciiTheme="minorHAnsi" w:hAnsiTheme="minorHAnsi" w:cstheme="minorHAnsi"/>
                <w:i/>
                <w:color w:val="auto"/>
                <w:sz w:val="18"/>
                <w:szCs w:val="18"/>
              </w:rPr>
            </w:pPr>
            <w:r w:rsidRPr="00CC6891">
              <w:rPr>
                <w:rFonts w:asciiTheme="minorHAnsi" w:hAnsiTheme="minorHAnsi" w:cstheme="minorHAnsi"/>
                <w:color w:val="auto"/>
              </w:rPr>
              <w:t>z-ca Głównego Księgowego</w:t>
            </w:r>
          </w:p>
        </w:tc>
      </w:tr>
      <w:tr w:rsidR="008C1245" w14:paraId="1F7E84CD" w14:textId="77777777" w:rsidTr="008C1245">
        <w:tc>
          <w:tcPr>
            <w:tcW w:w="846" w:type="dxa"/>
          </w:tcPr>
          <w:p w14:paraId="1DE3DC45" w14:textId="0F4E74CD" w:rsidR="008C1245" w:rsidRPr="00E6673B" w:rsidRDefault="00E6673B" w:rsidP="00E6673B">
            <w:pPr>
              <w:spacing w:line="276" w:lineRule="auto"/>
              <w:jc w:val="left"/>
              <w:rPr>
                <w:rFonts w:asciiTheme="minorHAnsi" w:hAnsiTheme="minorHAnsi" w:cstheme="minorHAnsi"/>
                <w:iCs/>
                <w:color w:val="auto"/>
              </w:rPr>
            </w:pPr>
            <w:r>
              <w:rPr>
                <w:rFonts w:asciiTheme="minorHAnsi" w:hAnsiTheme="minorHAnsi" w:cstheme="minorHAnsi"/>
                <w:iCs/>
                <w:color w:val="auto"/>
              </w:rPr>
              <w:t>31.</w:t>
            </w:r>
          </w:p>
        </w:tc>
        <w:tc>
          <w:tcPr>
            <w:tcW w:w="2410" w:type="dxa"/>
            <w:vAlign w:val="center"/>
          </w:tcPr>
          <w:p w14:paraId="49860048" w14:textId="0B7BA963" w:rsidR="008C1245" w:rsidRDefault="008C1245" w:rsidP="008C1245">
            <w:pPr>
              <w:spacing w:line="276" w:lineRule="auto"/>
              <w:rPr>
                <w:rFonts w:asciiTheme="minorHAnsi" w:hAnsiTheme="minorHAnsi" w:cstheme="minorHAnsi"/>
                <w:i/>
                <w:color w:val="auto"/>
                <w:sz w:val="18"/>
                <w:szCs w:val="18"/>
              </w:rPr>
            </w:pPr>
            <w:r w:rsidRPr="00CC6891">
              <w:rPr>
                <w:rFonts w:asciiTheme="minorHAnsi" w:hAnsiTheme="minorHAnsi" w:cstheme="minorHAnsi"/>
                <w:color w:val="auto"/>
              </w:rPr>
              <w:t>Kamila Kościelniak</w:t>
            </w:r>
          </w:p>
        </w:tc>
        <w:tc>
          <w:tcPr>
            <w:tcW w:w="5804" w:type="dxa"/>
            <w:vAlign w:val="center"/>
          </w:tcPr>
          <w:p w14:paraId="34C5B35B" w14:textId="221DFB7B" w:rsidR="008C1245" w:rsidRDefault="008C1245" w:rsidP="008C1245">
            <w:pPr>
              <w:spacing w:line="276" w:lineRule="auto"/>
              <w:rPr>
                <w:rFonts w:asciiTheme="minorHAnsi" w:hAnsiTheme="minorHAnsi" w:cstheme="minorHAnsi"/>
                <w:i/>
                <w:color w:val="auto"/>
                <w:sz w:val="18"/>
                <w:szCs w:val="18"/>
              </w:rPr>
            </w:pPr>
            <w:r w:rsidRPr="00CC6891">
              <w:rPr>
                <w:rFonts w:asciiTheme="minorHAnsi" w:hAnsiTheme="minorHAnsi" w:cstheme="minorHAnsi"/>
                <w:color w:val="auto"/>
              </w:rPr>
              <w:t>Specjalista Oddziału Finansowego</w:t>
            </w:r>
          </w:p>
        </w:tc>
      </w:tr>
    </w:tbl>
    <w:p w14:paraId="50581FD7" w14:textId="77777777" w:rsidR="008C1245" w:rsidRPr="00CC6891" w:rsidRDefault="008C1245" w:rsidP="00EA4E0F">
      <w:pPr>
        <w:spacing w:line="276" w:lineRule="auto"/>
        <w:rPr>
          <w:rFonts w:asciiTheme="minorHAnsi" w:hAnsiTheme="minorHAnsi" w:cstheme="minorHAnsi"/>
          <w:i/>
          <w:color w:val="auto"/>
          <w:sz w:val="18"/>
          <w:szCs w:val="18"/>
        </w:rPr>
      </w:pPr>
    </w:p>
    <w:p w14:paraId="50208436" w14:textId="77777777" w:rsidR="00244A72" w:rsidRPr="00CC6891" w:rsidRDefault="00244A72" w:rsidP="00EA4E0F">
      <w:pPr>
        <w:spacing w:line="276" w:lineRule="auto"/>
        <w:rPr>
          <w:rFonts w:asciiTheme="minorHAnsi" w:hAnsiTheme="minorHAnsi" w:cstheme="minorHAnsi"/>
          <w:color w:val="auto"/>
          <w:sz w:val="16"/>
          <w:szCs w:val="16"/>
        </w:rPr>
      </w:pPr>
    </w:p>
    <w:p w14:paraId="0A7CED07" w14:textId="77777777" w:rsidR="00713271" w:rsidRPr="00CC6891" w:rsidRDefault="00713271" w:rsidP="00EA4E0F">
      <w:pPr>
        <w:spacing w:line="276" w:lineRule="auto"/>
        <w:rPr>
          <w:rFonts w:asciiTheme="minorHAnsi" w:hAnsiTheme="minorHAnsi" w:cstheme="minorHAnsi"/>
          <w:color w:val="auto"/>
          <w:sz w:val="16"/>
          <w:szCs w:val="16"/>
        </w:rPr>
      </w:pPr>
    </w:p>
    <w:p w14:paraId="759DDE1C" w14:textId="77777777" w:rsidR="00EB6B80" w:rsidRPr="00CC6891" w:rsidRDefault="001D7E2C" w:rsidP="00EA4E0F">
      <w:pPr>
        <w:numPr>
          <w:ilvl w:val="0"/>
          <w:numId w:val="8"/>
        </w:numPr>
        <w:spacing w:line="276" w:lineRule="auto"/>
        <w:ind w:left="284" w:hanging="426"/>
        <w:outlineLvl w:val="0"/>
        <w:rPr>
          <w:rFonts w:asciiTheme="minorHAnsi" w:hAnsiTheme="minorHAnsi" w:cstheme="minorHAnsi"/>
          <w:color w:val="auto"/>
          <w:u w:val="single"/>
        </w:rPr>
      </w:pPr>
      <w:r w:rsidRPr="00CC6891">
        <w:rPr>
          <w:rFonts w:asciiTheme="minorHAnsi" w:hAnsiTheme="minorHAnsi" w:cstheme="minorHAnsi"/>
          <w:color w:val="auto"/>
          <w:u w:val="single"/>
        </w:rPr>
        <w:t>Nr upoważnienia kontrolera /kontrolerów:</w:t>
      </w:r>
      <w:r w:rsidR="00325E2C" w:rsidRPr="00CC6891">
        <w:rPr>
          <w:rFonts w:asciiTheme="minorHAnsi" w:hAnsiTheme="minorHAnsi" w:cstheme="minorHAnsi"/>
          <w:color w:val="auto"/>
        </w:rPr>
        <w:t xml:space="preserve">. </w:t>
      </w:r>
      <w:r w:rsidR="009F26BD" w:rsidRPr="00CC6891">
        <w:rPr>
          <w:rFonts w:asciiTheme="minorHAnsi" w:hAnsiTheme="minorHAnsi" w:cstheme="minorHAnsi"/>
          <w:color w:val="auto"/>
        </w:rPr>
        <w:t>ZPWIS.057.4.2.2021 z dnia 18.05.2021 r. i z dnia 04.06.2021 r.</w:t>
      </w:r>
    </w:p>
    <w:p w14:paraId="445EDDB2" w14:textId="77777777" w:rsidR="00E8034F" w:rsidRPr="00CC6891" w:rsidRDefault="00E8034F" w:rsidP="00EA4E0F">
      <w:pPr>
        <w:spacing w:line="276" w:lineRule="auto"/>
        <w:rPr>
          <w:rFonts w:asciiTheme="minorHAnsi" w:hAnsiTheme="minorHAnsi" w:cstheme="minorHAnsi"/>
          <w:color w:val="auto"/>
          <w:sz w:val="16"/>
          <w:szCs w:val="16"/>
        </w:rPr>
      </w:pPr>
    </w:p>
    <w:p w14:paraId="066BC385" w14:textId="77777777" w:rsidR="0008428E" w:rsidRPr="00CC6891" w:rsidRDefault="001D7E2C" w:rsidP="00EA4E0F">
      <w:pPr>
        <w:numPr>
          <w:ilvl w:val="0"/>
          <w:numId w:val="8"/>
        </w:numPr>
        <w:spacing w:line="276" w:lineRule="auto"/>
        <w:rPr>
          <w:rFonts w:asciiTheme="minorHAnsi" w:hAnsiTheme="minorHAnsi" w:cstheme="minorHAnsi"/>
          <w:i/>
          <w:color w:val="auto"/>
          <w:sz w:val="18"/>
          <w:szCs w:val="18"/>
        </w:rPr>
      </w:pPr>
      <w:r w:rsidRPr="00CC6891">
        <w:rPr>
          <w:rFonts w:asciiTheme="minorHAnsi" w:hAnsiTheme="minorHAnsi" w:cstheme="minorHAnsi"/>
          <w:color w:val="auto"/>
          <w:u w:val="single"/>
        </w:rPr>
        <w:t>Osoby udzielające wyjaśnień w trakcie kontroli</w:t>
      </w:r>
      <w:r w:rsidR="004D053C" w:rsidRPr="00CC6891">
        <w:rPr>
          <w:rFonts w:asciiTheme="minorHAnsi" w:hAnsiTheme="minorHAnsi" w:cstheme="minorHAnsi"/>
          <w:color w:val="auto"/>
        </w:rPr>
        <w:t xml:space="preserve"> </w:t>
      </w:r>
      <w:r w:rsidRPr="00CC6891">
        <w:rPr>
          <w:rFonts w:asciiTheme="minorHAnsi" w:hAnsiTheme="minorHAnsi" w:cstheme="minorHAnsi"/>
          <w:i/>
          <w:color w:val="auto"/>
          <w:sz w:val="18"/>
          <w:szCs w:val="18"/>
        </w:rPr>
        <w:t xml:space="preserve">(imię </w:t>
      </w:r>
      <w:r w:rsidR="00DF091F" w:rsidRPr="00CC6891">
        <w:rPr>
          <w:rFonts w:asciiTheme="minorHAnsi" w:hAnsiTheme="minorHAnsi" w:cstheme="minorHAnsi"/>
          <w:i/>
          <w:color w:val="auto"/>
          <w:sz w:val="18"/>
          <w:szCs w:val="18"/>
        </w:rPr>
        <w:t xml:space="preserve">i </w:t>
      </w:r>
      <w:r w:rsidRPr="00CC6891">
        <w:rPr>
          <w:rFonts w:asciiTheme="minorHAnsi" w:hAnsiTheme="minorHAnsi" w:cstheme="minorHAnsi"/>
          <w:i/>
          <w:color w:val="auto"/>
          <w:sz w:val="18"/>
          <w:szCs w:val="18"/>
        </w:rPr>
        <w:t>nazwisko, stanowisko służbowe):</w:t>
      </w:r>
    </w:p>
    <w:tbl>
      <w:tblPr>
        <w:tblStyle w:val="Siatkatabelijasna"/>
        <w:tblW w:w="0" w:type="auto"/>
        <w:tblLook w:val="04A0" w:firstRow="1" w:lastRow="0" w:firstColumn="1" w:lastColumn="0" w:noHBand="0" w:noVBand="1"/>
        <w:tblCaption w:val="Osoby udzielające wyjaśnień w trakcie kontroli "/>
        <w:tblDescription w:val="Osoby udzielające wyjaśnień w trakcie kontroli "/>
      </w:tblPr>
      <w:tblGrid>
        <w:gridCol w:w="771"/>
        <w:gridCol w:w="2833"/>
        <w:gridCol w:w="5456"/>
      </w:tblGrid>
      <w:tr w:rsidR="002E5EDE" w:rsidRPr="00CC6891" w14:paraId="6DE3888E" w14:textId="77777777" w:rsidTr="00DD1CCC">
        <w:tc>
          <w:tcPr>
            <w:tcW w:w="779" w:type="dxa"/>
          </w:tcPr>
          <w:p w14:paraId="3D88DCCD" w14:textId="50F583FF" w:rsidR="002E5EDE" w:rsidRPr="005F1B42" w:rsidRDefault="002E5EDE" w:rsidP="00F74231">
            <w:pPr>
              <w:spacing w:line="276" w:lineRule="auto"/>
              <w:jc w:val="center"/>
              <w:rPr>
                <w:rFonts w:asciiTheme="minorHAnsi" w:hAnsiTheme="minorHAnsi" w:cstheme="minorHAnsi"/>
                <w:color w:val="auto"/>
              </w:rPr>
            </w:pPr>
            <w:r>
              <w:rPr>
                <w:rFonts w:asciiTheme="minorHAnsi" w:hAnsiTheme="minorHAnsi" w:cstheme="minorHAnsi"/>
                <w:color w:val="auto"/>
              </w:rPr>
              <w:t>Lp.</w:t>
            </w:r>
          </w:p>
        </w:tc>
        <w:tc>
          <w:tcPr>
            <w:tcW w:w="2873" w:type="dxa"/>
          </w:tcPr>
          <w:p w14:paraId="468B741F" w14:textId="0D46F994" w:rsidR="002E5EDE" w:rsidRPr="00CC6891" w:rsidRDefault="002E5EDE" w:rsidP="00F74231">
            <w:pPr>
              <w:spacing w:line="276" w:lineRule="auto"/>
              <w:jc w:val="center"/>
              <w:rPr>
                <w:rFonts w:asciiTheme="minorHAnsi" w:hAnsiTheme="minorHAnsi" w:cstheme="minorHAnsi"/>
                <w:color w:val="auto"/>
              </w:rPr>
            </w:pPr>
            <w:r>
              <w:rPr>
                <w:rFonts w:asciiTheme="minorHAnsi" w:hAnsiTheme="minorHAnsi" w:cstheme="minorHAnsi"/>
                <w:color w:val="auto"/>
              </w:rPr>
              <w:t>Imię i nazwisko</w:t>
            </w:r>
          </w:p>
        </w:tc>
        <w:tc>
          <w:tcPr>
            <w:tcW w:w="5558" w:type="dxa"/>
          </w:tcPr>
          <w:p w14:paraId="6EF2A652" w14:textId="76E14B4C" w:rsidR="002E5EDE" w:rsidRPr="00CC6891" w:rsidRDefault="002E5EDE" w:rsidP="00F74231">
            <w:pPr>
              <w:spacing w:line="276" w:lineRule="auto"/>
              <w:jc w:val="center"/>
              <w:rPr>
                <w:rFonts w:asciiTheme="minorHAnsi" w:hAnsiTheme="minorHAnsi" w:cstheme="minorHAnsi"/>
                <w:color w:val="auto"/>
              </w:rPr>
            </w:pPr>
            <w:r>
              <w:rPr>
                <w:rFonts w:asciiTheme="minorHAnsi" w:hAnsiTheme="minorHAnsi" w:cstheme="minorHAnsi"/>
                <w:color w:val="auto"/>
              </w:rPr>
              <w:t>Stanowisko Służbowe</w:t>
            </w:r>
          </w:p>
        </w:tc>
      </w:tr>
      <w:tr w:rsidR="00CC6891" w:rsidRPr="00CC6891" w14:paraId="62F1E2D8" w14:textId="77777777" w:rsidTr="00DD1CCC">
        <w:tc>
          <w:tcPr>
            <w:tcW w:w="779" w:type="dxa"/>
          </w:tcPr>
          <w:p w14:paraId="6F386E3A" w14:textId="20D36D3C" w:rsidR="00274AB8" w:rsidRPr="005F1B42" w:rsidRDefault="005F1B42" w:rsidP="005F1B42">
            <w:pPr>
              <w:spacing w:line="276" w:lineRule="auto"/>
              <w:rPr>
                <w:rFonts w:asciiTheme="minorHAnsi" w:hAnsiTheme="minorHAnsi" w:cstheme="minorHAnsi"/>
                <w:color w:val="auto"/>
              </w:rPr>
            </w:pPr>
            <w:r w:rsidRPr="005F1B42">
              <w:rPr>
                <w:rFonts w:asciiTheme="minorHAnsi" w:hAnsiTheme="minorHAnsi" w:cstheme="minorHAnsi"/>
                <w:color w:val="auto"/>
              </w:rPr>
              <w:t>1.</w:t>
            </w:r>
          </w:p>
        </w:tc>
        <w:tc>
          <w:tcPr>
            <w:tcW w:w="2873" w:type="dxa"/>
          </w:tcPr>
          <w:p w14:paraId="62E987A7" w14:textId="77777777" w:rsidR="00274AB8" w:rsidRPr="00CC6891" w:rsidRDefault="00274AB8" w:rsidP="00EA4E0F">
            <w:pPr>
              <w:spacing w:line="276" w:lineRule="auto"/>
              <w:jc w:val="left"/>
              <w:rPr>
                <w:rFonts w:asciiTheme="minorHAnsi" w:hAnsiTheme="minorHAnsi" w:cstheme="minorHAnsi"/>
                <w:color w:val="auto"/>
                <w:u w:val="single"/>
              </w:rPr>
            </w:pPr>
            <w:r w:rsidRPr="00CC6891">
              <w:rPr>
                <w:rFonts w:asciiTheme="minorHAnsi" w:hAnsiTheme="minorHAnsi" w:cstheme="minorHAnsi"/>
                <w:color w:val="auto"/>
              </w:rPr>
              <w:t xml:space="preserve">Sylwia Matczuk-Soroko </w:t>
            </w:r>
          </w:p>
        </w:tc>
        <w:tc>
          <w:tcPr>
            <w:tcW w:w="5558" w:type="dxa"/>
          </w:tcPr>
          <w:p w14:paraId="3405F0C1" w14:textId="77777777" w:rsidR="00274AB8" w:rsidRPr="00CC6891" w:rsidRDefault="00274AB8" w:rsidP="00EA4E0F">
            <w:pPr>
              <w:spacing w:line="276" w:lineRule="auto"/>
              <w:jc w:val="left"/>
              <w:rPr>
                <w:rFonts w:asciiTheme="minorHAnsi" w:hAnsiTheme="minorHAnsi" w:cstheme="minorHAnsi"/>
                <w:color w:val="auto"/>
                <w:u w:val="single"/>
              </w:rPr>
            </w:pPr>
            <w:r w:rsidRPr="00CC6891">
              <w:rPr>
                <w:rFonts w:asciiTheme="minorHAnsi" w:hAnsiTheme="minorHAnsi" w:cstheme="minorHAnsi"/>
                <w:color w:val="auto"/>
              </w:rPr>
              <w:t>Starszy Asystent Samodzielne Stanowisko Pracy ds. Epidemiologii; Kierownik Techniczny w obszarze epidemiologii;</w:t>
            </w:r>
          </w:p>
        </w:tc>
      </w:tr>
      <w:tr w:rsidR="00CC6891" w:rsidRPr="00CC6891" w14:paraId="40227F8C" w14:textId="77777777" w:rsidTr="00DD1CCC">
        <w:tc>
          <w:tcPr>
            <w:tcW w:w="779" w:type="dxa"/>
          </w:tcPr>
          <w:p w14:paraId="7498644A" w14:textId="07A61F9D" w:rsidR="00274AB8" w:rsidRPr="005F1B42" w:rsidRDefault="005F1B42" w:rsidP="005F1B42">
            <w:pPr>
              <w:spacing w:line="276" w:lineRule="auto"/>
              <w:rPr>
                <w:rFonts w:asciiTheme="minorHAnsi" w:hAnsiTheme="minorHAnsi" w:cstheme="minorHAnsi"/>
                <w:color w:val="auto"/>
              </w:rPr>
            </w:pPr>
            <w:r w:rsidRPr="005F1B42">
              <w:rPr>
                <w:rFonts w:asciiTheme="minorHAnsi" w:hAnsiTheme="minorHAnsi" w:cstheme="minorHAnsi"/>
                <w:color w:val="auto"/>
              </w:rPr>
              <w:t>2.</w:t>
            </w:r>
          </w:p>
        </w:tc>
        <w:tc>
          <w:tcPr>
            <w:tcW w:w="2873" w:type="dxa"/>
          </w:tcPr>
          <w:p w14:paraId="154C5356" w14:textId="77777777" w:rsidR="00274AB8" w:rsidRPr="00CC6891" w:rsidRDefault="00274AB8" w:rsidP="00EA4E0F">
            <w:pPr>
              <w:spacing w:line="276" w:lineRule="auto"/>
              <w:jc w:val="left"/>
              <w:rPr>
                <w:rFonts w:asciiTheme="minorHAnsi" w:hAnsiTheme="minorHAnsi" w:cstheme="minorHAnsi"/>
                <w:color w:val="auto"/>
                <w:u w:val="single"/>
              </w:rPr>
            </w:pPr>
            <w:r w:rsidRPr="00CC6891">
              <w:rPr>
                <w:rFonts w:asciiTheme="minorHAnsi" w:hAnsiTheme="minorHAnsi" w:cstheme="minorHAnsi"/>
                <w:color w:val="auto"/>
              </w:rPr>
              <w:t xml:space="preserve">Iwona Rycerz </w:t>
            </w:r>
          </w:p>
        </w:tc>
        <w:tc>
          <w:tcPr>
            <w:tcW w:w="5558" w:type="dxa"/>
          </w:tcPr>
          <w:p w14:paraId="2C25C5D0" w14:textId="77777777" w:rsidR="00274AB8" w:rsidRPr="00CC6891" w:rsidRDefault="00274AB8" w:rsidP="00EA4E0F">
            <w:pPr>
              <w:spacing w:line="276" w:lineRule="auto"/>
              <w:jc w:val="left"/>
              <w:rPr>
                <w:rFonts w:asciiTheme="minorHAnsi" w:hAnsiTheme="minorHAnsi" w:cstheme="minorHAnsi"/>
                <w:color w:val="auto"/>
                <w:u w:val="single"/>
              </w:rPr>
            </w:pPr>
            <w:r w:rsidRPr="00CC6891">
              <w:rPr>
                <w:rFonts w:asciiTheme="minorHAnsi" w:hAnsiTheme="minorHAnsi" w:cstheme="minorHAnsi"/>
                <w:color w:val="auto"/>
              </w:rPr>
              <w:t>Młodszy Asystent Samodzielne Stanowisko Pracy ds. Epidemiologii;</w:t>
            </w:r>
          </w:p>
        </w:tc>
      </w:tr>
      <w:tr w:rsidR="00CC6891" w:rsidRPr="00CC6891" w14:paraId="29D3F23F" w14:textId="77777777" w:rsidTr="00DD1CCC">
        <w:tc>
          <w:tcPr>
            <w:tcW w:w="779" w:type="dxa"/>
          </w:tcPr>
          <w:p w14:paraId="0684068A" w14:textId="312AF86E" w:rsidR="00274AB8" w:rsidRPr="005F1B42" w:rsidRDefault="005F1B42" w:rsidP="005F1B42">
            <w:pPr>
              <w:spacing w:line="276" w:lineRule="auto"/>
              <w:rPr>
                <w:rFonts w:asciiTheme="minorHAnsi" w:hAnsiTheme="minorHAnsi" w:cstheme="minorHAnsi"/>
                <w:color w:val="auto"/>
              </w:rPr>
            </w:pPr>
            <w:r>
              <w:rPr>
                <w:rFonts w:asciiTheme="minorHAnsi" w:hAnsiTheme="minorHAnsi" w:cstheme="minorHAnsi"/>
                <w:color w:val="auto"/>
              </w:rPr>
              <w:t>3.</w:t>
            </w:r>
          </w:p>
        </w:tc>
        <w:tc>
          <w:tcPr>
            <w:tcW w:w="2873" w:type="dxa"/>
          </w:tcPr>
          <w:p w14:paraId="11FB8619" w14:textId="77777777" w:rsidR="00274AB8" w:rsidRPr="00CC6891" w:rsidRDefault="00274AB8" w:rsidP="00EA4E0F">
            <w:pPr>
              <w:spacing w:line="276" w:lineRule="auto"/>
              <w:jc w:val="left"/>
              <w:rPr>
                <w:rFonts w:asciiTheme="minorHAnsi" w:hAnsiTheme="minorHAnsi" w:cstheme="minorHAnsi"/>
                <w:color w:val="auto"/>
                <w:u w:val="single"/>
              </w:rPr>
            </w:pPr>
            <w:r w:rsidRPr="00CC6891">
              <w:rPr>
                <w:rFonts w:asciiTheme="minorHAnsi" w:hAnsiTheme="minorHAnsi" w:cstheme="minorHAnsi"/>
                <w:color w:val="auto"/>
              </w:rPr>
              <w:t xml:space="preserve">Jolanta Wysocka </w:t>
            </w:r>
          </w:p>
        </w:tc>
        <w:tc>
          <w:tcPr>
            <w:tcW w:w="5558" w:type="dxa"/>
          </w:tcPr>
          <w:p w14:paraId="795415C4" w14:textId="77777777" w:rsidR="00274AB8" w:rsidRPr="00CC6891" w:rsidRDefault="00274AB8" w:rsidP="00EA4E0F">
            <w:pPr>
              <w:spacing w:line="276" w:lineRule="auto"/>
              <w:jc w:val="left"/>
              <w:rPr>
                <w:rFonts w:asciiTheme="minorHAnsi" w:hAnsiTheme="minorHAnsi" w:cstheme="minorHAnsi"/>
                <w:color w:val="auto"/>
                <w:u w:val="single"/>
              </w:rPr>
            </w:pPr>
            <w:r w:rsidRPr="00CC6891">
              <w:rPr>
                <w:rFonts w:asciiTheme="minorHAnsi" w:hAnsiTheme="minorHAnsi" w:cstheme="minorHAnsi"/>
                <w:color w:val="auto"/>
              </w:rPr>
              <w:t>Stażysta Samodzielne Stanowisko Pracy ds. Epidemiologii</w:t>
            </w:r>
          </w:p>
        </w:tc>
      </w:tr>
      <w:tr w:rsidR="00CC6891" w:rsidRPr="00CC6891" w14:paraId="356C1B45" w14:textId="77777777" w:rsidTr="00DD1CCC">
        <w:tc>
          <w:tcPr>
            <w:tcW w:w="779" w:type="dxa"/>
          </w:tcPr>
          <w:p w14:paraId="4301200C" w14:textId="731057F0" w:rsidR="00312BA6" w:rsidRPr="005F1B42" w:rsidRDefault="005F1B42" w:rsidP="005F1B42">
            <w:pPr>
              <w:spacing w:line="276" w:lineRule="auto"/>
              <w:rPr>
                <w:rFonts w:asciiTheme="minorHAnsi" w:hAnsiTheme="minorHAnsi" w:cstheme="minorHAnsi"/>
                <w:color w:val="auto"/>
              </w:rPr>
            </w:pPr>
            <w:r>
              <w:rPr>
                <w:rFonts w:asciiTheme="minorHAnsi" w:hAnsiTheme="minorHAnsi" w:cstheme="minorHAnsi"/>
                <w:color w:val="auto"/>
              </w:rPr>
              <w:t>4.</w:t>
            </w:r>
          </w:p>
        </w:tc>
        <w:tc>
          <w:tcPr>
            <w:tcW w:w="2873" w:type="dxa"/>
          </w:tcPr>
          <w:p w14:paraId="1D3738F0" w14:textId="77777777" w:rsidR="00312BA6" w:rsidRPr="00CC6891" w:rsidRDefault="00CB7989" w:rsidP="00EA4E0F">
            <w:pPr>
              <w:spacing w:line="276" w:lineRule="auto"/>
              <w:jc w:val="left"/>
              <w:rPr>
                <w:rFonts w:asciiTheme="minorHAnsi" w:hAnsiTheme="minorHAnsi" w:cstheme="minorHAnsi"/>
                <w:color w:val="auto"/>
                <w:u w:val="single"/>
              </w:rPr>
            </w:pPr>
            <w:r w:rsidRPr="00CC6891">
              <w:rPr>
                <w:rFonts w:asciiTheme="minorHAnsi" w:hAnsiTheme="minorHAnsi" w:cstheme="minorHAnsi"/>
                <w:color w:val="auto"/>
              </w:rPr>
              <w:t xml:space="preserve"> Andrzej Łącki </w:t>
            </w:r>
          </w:p>
        </w:tc>
        <w:tc>
          <w:tcPr>
            <w:tcW w:w="5558" w:type="dxa"/>
          </w:tcPr>
          <w:p w14:paraId="6A901B16" w14:textId="77777777" w:rsidR="00312BA6" w:rsidRPr="00CC6891" w:rsidRDefault="00CB7989" w:rsidP="00EA4E0F">
            <w:pPr>
              <w:spacing w:line="276" w:lineRule="auto"/>
              <w:jc w:val="left"/>
              <w:rPr>
                <w:rFonts w:asciiTheme="minorHAnsi" w:hAnsiTheme="minorHAnsi" w:cstheme="minorHAnsi"/>
                <w:color w:val="auto"/>
              </w:rPr>
            </w:pPr>
            <w:r w:rsidRPr="00CC6891">
              <w:rPr>
                <w:rFonts w:asciiTheme="minorHAnsi" w:hAnsiTheme="minorHAnsi" w:cstheme="minorHAnsi"/>
                <w:color w:val="auto"/>
              </w:rPr>
              <w:t xml:space="preserve">Starszy Asystent Samodzielne Stanowisko Pracy ds. Zapobiegawczego Nadzoru Sanitarnego w Oddziale Nadzoru Sanitarnego Powiatowej Stacji Sanitarno-Epidemiologicznej w Choszczanie </w:t>
            </w:r>
          </w:p>
        </w:tc>
      </w:tr>
      <w:tr w:rsidR="00CC6891" w:rsidRPr="00CC6891" w14:paraId="726877E2" w14:textId="77777777" w:rsidTr="00DD1CCC">
        <w:tc>
          <w:tcPr>
            <w:tcW w:w="779" w:type="dxa"/>
          </w:tcPr>
          <w:p w14:paraId="0F5EFEB6" w14:textId="0FB06E52" w:rsidR="004A2F91" w:rsidRPr="005F1B42" w:rsidRDefault="005F1B42" w:rsidP="005F1B42">
            <w:pPr>
              <w:spacing w:line="276" w:lineRule="auto"/>
              <w:rPr>
                <w:rFonts w:asciiTheme="minorHAnsi" w:hAnsiTheme="minorHAnsi" w:cstheme="minorHAnsi"/>
                <w:color w:val="auto"/>
              </w:rPr>
            </w:pPr>
            <w:r>
              <w:rPr>
                <w:rFonts w:asciiTheme="minorHAnsi" w:hAnsiTheme="minorHAnsi" w:cstheme="minorHAnsi"/>
                <w:color w:val="auto"/>
              </w:rPr>
              <w:lastRenderedPageBreak/>
              <w:t>5.</w:t>
            </w:r>
          </w:p>
        </w:tc>
        <w:tc>
          <w:tcPr>
            <w:tcW w:w="2873" w:type="dxa"/>
          </w:tcPr>
          <w:p w14:paraId="4A5E3B06" w14:textId="77777777" w:rsidR="004A2F91" w:rsidRPr="00CC6891" w:rsidRDefault="004A2F91" w:rsidP="00EA4E0F">
            <w:pPr>
              <w:spacing w:line="276" w:lineRule="auto"/>
              <w:jc w:val="left"/>
              <w:rPr>
                <w:rFonts w:asciiTheme="minorHAnsi" w:hAnsiTheme="minorHAnsi" w:cstheme="minorHAnsi"/>
                <w:color w:val="auto"/>
                <w:u w:val="single"/>
              </w:rPr>
            </w:pPr>
            <w:r w:rsidRPr="00CC6891">
              <w:rPr>
                <w:rFonts w:asciiTheme="minorHAnsi" w:hAnsiTheme="minorHAnsi" w:cstheme="minorHAnsi"/>
                <w:color w:val="auto"/>
              </w:rPr>
              <w:t>Iwona Stachera-Bu</w:t>
            </w:r>
            <w:r w:rsidR="009F0BE9" w:rsidRPr="00CC6891">
              <w:rPr>
                <w:rFonts w:asciiTheme="minorHAnsi" w:hAnsiTheme="minorHAnsi" w:cstheme="minorHAnsi"/>
                <w:color w:val="auto"/>
              </w:rPr>
              <w:t>n</w:t>
            </w:r>
            <w:r w:rsidRPr="00CC6891">
              <w:rPr>
                <w:rFonts w:asciiTheme="minorHAnsi" w:hAnsiTheme="minorHAnsi" w:cstheme="minorHAnsi"/>
                <w:color w:val="auto"/>
              </w:rPr>
              <w:t>da</w:t>
            </w:r>
          </w:p>
        </w:tc>
        <w:tc>
          <w:tcPr>
            <w:tcW w:w="5558" w:type="dxa"/>
          </w:tcPr>
          <w:p w14:paraId="1C0B23C8" w14:textId="77777777" w:rsidR="004A2F91" w:rsidRPr="00CC6891" w:rsidRDefault="004A2F91" w:rsidP="00EA4E0F">
            <w:pPr>
              <w:spacing w:line="276" w:lineRule="auto"/>
              <w:jc w:val="left"/>
              <w:rPr>
                <w:rFonts w:asciiTheme="minorHAnsi" w:hAnsiTheme="minorHAnsi" w:cstheme="minorHAnsi"/>
                <w:color w:val="auto"/>
                <w:u w:val="single"/>
              </w:rPr>
            </w:pPr>
            <w:r w:rsidRPr="00CC6891">
              <w:rPr>
                <w:rFonts w:asciiTheme="minorHAnsi" w:hAnsiTheme="minorHAnsi" w:cstheme="minorHAnsi"/>
                <w:color w:val="auto"/>
              </w:rPr>
              <w:t>Starszy Asystent na Samodzielnym Stanowisku Pracy ds. Higieny Pracy w Powiatowej Stacji Sanitarno - Epidemiologicznej w Choszcznie.</w:t>
            </w:r>
          </w:p>
        </w:tc>
      </w:tr>
      <w:tr w:rsidR="00CC6891" w:rsidRPr="00CC6891" w14:paraId="46FF5E8F" w14:textId="77777777" w:rsidTr="00DD1CCC">
        <w:tc>
          <w:tcPr>
            <w:tcW w:w="779" w:type="dxa"/>
          </w:tcPr>
          <w:p w14:paraId="2CCC1D34" w14:textId="512CBE91" w:rsidR="00CD64A7" w:rsidRPr="005F1B42" w:rsidRDefault="005F1B42" w:rsidP="005F1B42">
            <w:pPr>
              <w:spacing w:line="276" w:lineRule="auto"/>
              <w:rPr>
                <w:rFonts w:asciiTheme="minorHAnsi" w:hAnsiTheme="minorHAnsi" w:cstheme="minorHAnsi"/>
                <w:color w:val="auto"/>
              </w:rPr>
            </w:pPr>
            <w:r>
              <w:rPr>
                <w:rFonts w:asciiTheme="minorHAnsi" w:hAnsiTheme="minorHAnsi" w:cstheme="minorHAnsi"/>
                <w:color w:val="auto"/>
              </w:rPr>
              <w:t>6.</w:t>
            </w:r>
          </w:p>
        </w:tc>
        <w:tc>
          <w:tcPr>
            <w:tcW w:w="2873" w:type="dxa"/>
          </w:tcPr>
          <w:p w14:paraId="2D89105C" w14:textId="77777777" w:rsidR="00CD64A7" w:rsidRPr="00CC6891" w:rsidRDefault="00CD64A7" w:rsidP="00EA4E0F">
            <w:pPr>
              <w:spacing w:line="276" w:lineRule="auto"/>
              <w:jc w:val="left"/>
              <w:rPr>
                <w:rFonts w:asciiTheme="minorHAnsi" w:hAnsiTheme="minorHAnsi" w:cstheme="minorHAnsi"/>
                <w:color w:val="auto"/>
                <w:u w:val="single"/>
              </w:rPr>
            </w:pPr>
            <w:r w:rsidRPr="00CC6891">
              <w:rPr>
                <w:rFonts w:asciiTheme="minorHAnsi" w:hAnsiTheme="minorHAnsi" w:cstheme="minorHAnsi"/>
                <w:color w:val="auto"/>
              </w:rPr>
              <w:t xml:space="preserve">Renata Boczek </w:t>
            </w:r>
          </w:p>
        </w:tc>
        <w:tc>
          <w:tcPr>
            <w:tcW w:w="5558" w:type="dxa"/>
          </w:tcPr>
          <w:p w14:paraId="7E45634C" w14:textId="77777777" w:rsidR="00CD64A7" w:rsidRPr="00CC6891" w:rsidRDefault="00CD64A7" w:rsidP="00EA4E0F">
            <w:pPr>
              <w:spacing w:line="276" w:lineRule="auto"/>
              <w:jc w:val="left"/>
              <w:rPr>
                <w:rFonts w:asciiTheme="minorHAnsi" w:hAnsiTheme="minorHAnsi" w:cstheme="minorHAnsi"/>
                <w:color w:val="auto"/>
                <w:u w:val="single"/>
              </w:rPr>
            </w:pPr>
            <w:r w:rsidRPr="00CC6891">
              <w:rPr>
                <w:rFonts w:asciiTheme="minorHAnsi" w:hAnsiTheme="minorHAnsi" w:cstheme="minorHAnsi"/>
                <w:color w:val="auto"/>
              </w:rPr>
              <w:t>Stażysta Oświaty Zdrowotnej i Promocji Zdrowia</w:t>
            </w:r>
          </w:p>
        </w:tc>
      </w:tr>
      <w:tr w:rsidR="00CC6891" w:rsidRPr="00CC6891" w14:paraId="650D833C" w14:textId="77777777" w:rsidTr="00DD1CCC">
        <w:tc>
          <w:tcPr>
            <w:tcW w:w="779" w:type="dxa"/>
          </w:tcPr>
          <w:p w14:paraId="4DDB68D8" w14:textId="218DAEEB" w:rsidR="008169D6" w:rsidRPr="002E5EDE" w:rsidRDefault="005F1B42" w:rsidP="005F1B42">
            <w:pPr>
              <w:spacing w:line="276" w:lineRule="auto"/>
              <w:rPr>
                <w:rFonts w:asciiTheme="minorHAnsi" w:hAnsiTheme="minorHAnsi" w:cstheme="minorHAnsi"/>
                <w:color w:val="auto"/>
              </w:rPr>
            </w:pPr>
            <w:r w:rsidRPr="002E5EDE">
              <w:rPr>
                <w:rFonts w:asciiTheme="minorHAnsi" w:hAnsiTheme="minorHAnsi" w:cstheme="minorHAnsi"/>
                <w:color w:val="auto"/>
              </w:rPr>
              <w:t>7.</w:t>
            </w:r>
          </w:p>
        </w:tc>
        <w:tc>
          <w:tcPr>
            <w:tcW w:w="2873" w:type="dxa"/>
          </w:tcPr>
          <w:p w14:paraId="7551F896" w14:textId="77777777" w:rsidR="008169D6" w:rsidRPr="00CC6891" w:rsidRDefault="008169D6"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rPr>
              <w:t xml:space="preserve">Hanna Mądrzak </w:t>
            </w:r>
          </w:p>
        </w:tc>
        <w:tc>
          <w:tcPr>
            <w:tcW w:w="5558" w:type="dxa"/>
          </w:tcPr>
          <w:p w14:paraId="64BA95B1" w14:textId="77777777" w:rsidR="008169D6" w:rsidRPr="00CC6891" w:rsidRDefault="008169D6"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rPr>
              <w:t>starszy asystent ds. Hieny Komunalnej w Oddziale Nadzoru Sanitarnego;</w:t>
            </w:r>
          </w:p>
        </w:tc>
      </w:tr>
      <w:tr w:rsidR="00CC6891" w:rsidRPr="00CC6891" w14:paraId="5F67C76B" w14:textId="77777777" w:rsidTr="00DD1CCC">
        <w:tc>
          <w:tcPr>
            <w:tcW w:w="779" w:type="dxa"/>
          </w:tcPr>
          <w:p w14:paraId="52709021" w14:textId="5CD3ED31" w:rsidR="008169D6" w:rsidRPr="002E5EDE" w:rsidRDefault="005F1B42" w:rsidP="005F1B42">
            <w:pPr>
              <w:spacing w:line="276" w:lineRule="auto"/>
              <w:rPr>
                <w:rFonts w:asciiTheme="minorHAnsi" w:hAnsiTheme="minorHAnsi" w:cstheme="minorHAnsi"/>
                <w:color w:val="auto"/>
              </w:rPr>
            </w:pPr>
            <w:r w:rsidRPr="002E5EDE">
              <w:rPr>
                <w:rFonts w:asciiTheme="minorHAnsi" w:hAnsiTheme="minorHAnsi" w:cstheme="minorHAnsi"/>
                <w:color w:val="auto"/>
              </w:rPr>
              <w:t>8.</w:t>
            </w:r>
          </w:p>
        </w:tc>
        <w:tc>
          <w:tcPr>
            <w:tcW w:w="2873" w:type="dxa"/>
          </w:tcPr>
          <w:p w14:paraId="43561B14" w14:textId="77777777" w:rsidR="008169D6" w:rsidRPr="00CC6891" w:rsidRDefault="008169D6"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rPr>
              <w:t>Magdalena Szczepa</w:t>
            </w:r>
            <w:r w:rsidR="009F0BE9" w:rsidRPr="00CC6891">
              <w:rPr>
                <w:rFonts w:asciiTheme="minorHAnsi" w:hAnsiTheme="minorHAnsi" w:cstheme="minorHAnsi"/>
                <w:color w:val="auto"/>
              </w:rPr>
              <w:t>niak</w:t>
            </w:r>
          </w:p>
        </w:tc>
        <w:tc>
          <w:tcPr>
            <w:tcW w:w="5558" w:type="dxa"/>
          </w:tcPr>
          <w:p w14:paraId="5959A6FB" w14:textId="77777777" w:rsidR="008169D6" w:rsidRPr="00CC6891" w:rsidRDefault="008169D6"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rPr>
              <w:t>starszy asystent ds. Higieny Komunalnej w Oddziale Nadzoru Sanitarnego.</w:t>
            </w:r>
          </w:p>
        </w:tc>
      </w:tr>
      <w:tr w:rsidR="00CC6891" w:rsidRPr="00CC6891" w14:paraId="4C2C7E67" w14:textId="77777777" w:rsidTr="00DD1CCC">
        <w:tc>
          <w:tcPr>
            <w:tcW w:w="779" w:type="dxa"/>
          </w:tcPr>
          <w:p w14:paraId="2B5A44B7" w14:textId="1D94F671" w:rsidR="005E6DBF" w:rsidRPr="002E5EDE" w:rsidRDefault="005F1B42" w:rsidP="005F1B42">
            <w:pPr>
              <w:spacing w:line="276" w:lineRule="auto"/>
              <w:rPr>
                <w:rFonts w:asciiTheme="minorHAnsi" w:hAnsiTheme="minorHAnsi" w:cstheme="minorHAnsi"/>
                <w:color w:val="auto"/>
              </w:rPr>
            </w:pPr>
            <w:r w:rsidRPr="002E5EDE">
              <w:rPr>
                <w:rFonts w:asciiTheme="minorHAnsi" w:hAnsiTheme="minorHAnsi" w:cstheme="minorHAnsi"/>
                <w:color w:val="auto"/>
              </w:rPr>
              <w:t>9.</w:t>
            </w:r>
          </w:p>
        </w:tc>
        <w:tc>
          <w:tcPr>
            <w:tcW w:w="2873" w:type="dxa"/>
          </w:tcPr>
          <w:p w14:paraId="410AE916" w14:textId="77777777" w:rsidR="005E6DBF" w:rsidRPr="00CC6891" w:rsidRDefault="001403FE" w:rsidP="00EA4E0F">
            <w:pPr>
              <w:spacing w:line="276" w:lineRule="auto"/>
              <w:rPr>
                <w:rFonts w:asciiTheme="minorHAnsi" w:hAnsiTheme="minorHAnsi" w:cstheme="minorHAnsi"/>
                <w:iCs/>
                <w:color w:val="auto"/>
              </w:rPr>
            </w:pPr>
            <w:r w:rsidRPr="00CC6891">
              <w:rPr>
                <w:rFonts w:asciiTheme="minorHAnsi" w:hAnsiTheme="minorHAnsi" w:cstheme="minorHAnsi"/>
                <w:iCs/>
                <w:color w:val="auto"/>
              </w:rPr>
              <w:t>Agnieszka Olszewska</w:t>
            </w:r>
          </w:p>
        </w:tc>
        <w:tc>
          <w:tcPr>
            <w:tcW w:w="5558" w:type="dxa"/>
          </w:tcPr>
          <w:p w14:paraId="5A9CCB34" w14:textId="77777777" w:rsidR="005E6DBF" w:rsidRPr="00CC6891" w:rsidRDefault="001403FE"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Młodszy Asystent – samodzielne stanowisko pracy </w:t>
            </w:r>
            <w:r w:rsidR="00F27299" w:rsidRPr="00CC6891">
              <w:rPr>
                <w:rFonts w:asciiTheme="minorHAnsi" w:hAnsiTheme="minorHAnsi" w:cstheme="minorHAnsi"/>
                <w:color w:val="auto"/>
              </w:rPr>
              <w:br/>
            </w:r>
            <w:r w:rsidRPr="00CC6891">
              <w:rPr>
                <w:rFonts w:asciiTheme="minorHAnsi" w:hAnsiTheme="minorHAnsi" w:cstheme="minorHAnsi"/>
                <w:color w:val="auto"/>
              </w:rPr>
              <w:t>ds. Higieny Dzieci i Młodzieży</w:t>
            </w:r>
            <w:r w:rsidR="009D6324" w:rsidRPr="00CC6891">
              <w:rPr>
                <w:rFonts w:asciiTheme="minorHAnsi" w:hAnsiTheme="minorHAnsi" w:cstheme="minorHAnsi"/>
                <w:color w:val="auto"/>
              </w:rPr>
              <w:t>/ Inspektor Ochrony Danych</w:t>
            </w:r>
          </w:p>
        </w:tc>
      </w:tr>
      <w:tr w:rsidR="00CC6891" w:rsidRPr="00CC6891" w14:paraId="413D76BA" w14:textId="77777777" w:rsidTr="00DD1CCC">
        <w:tc>
          <w:tcPr>
            <w:tcW w:w="779" w:type="dxa"/>
          </w:tcPr>
          <w:p w14:paraId="61FA2090" w14:textId="483598B5" w:rsidR="004D0695" w:rsidRPr="005F1B42" w:rsidRDefault="005F1B42" w:rsidP="005F1B42">
            <w:pPr>
              <w:spacing w:line="276" w:lineRule="auto"/>
              <w:rPr>
                <w:rFonts w:asciiTheme="minorHAnsi" w:hAnsiTheme="minorHAnsi" w:cstheme="minorHAnsi"/>
                <w:color w:val="auto"/>
              </w:rPr>
            </w:pPr>
            <w:r w:rsidRPr="005F1B42">
              <w:rPr>
                <w:rFonts w:asciiTheme="minorHAnsi" w:hAnsiTheme="minorHAnsi" w:cstheme="minorHAnsi"/>
                <w:color w:val="auto"/>
              </w:rPr>
              <w:t>10.</w:t>
            </w:r>
          </w:p>
        </w:tc>
        <w:tc>
          <w:tcPr>
            <w:tcW w:w="2873" w:type="dxa"/>
          </w:tcPr>
          <w:p w14:paraId="53C02AC6" w14:textId="77777777" w:rsidR="004D0695" w:rsidRPr="00CC6891" w:rsidRDefault="004D0695" w:rsidP="00EA4E0F">
            <w:pPr>
              <w:spacing w:line="276" w:lineRule="auto"/>
              <w:rPr>
                <w:rFonts w:asciiTheme="minorHAnsi" w:hAnsiTheme="minorHAnsi" w:cstheme="minorHAnsi"/>
                <w:color w:val="auto"/>
              </w:rPr>
            </w:pPr>
            <w:r w:rsidRPr="00CC6891">
              <w:rPr>
                <w:rFonts w:asciiTheme="minorHAnsi" w:hAnsiTheme="minorHAnsi" w:cstheme="minorHAnsi"/>
                <w:color w:val="auto"/>
              </w:rPr>
              <w:t>Waldemar Lipiński</w:t>
            </w:r>
          </w:p>
        </w:tc>
        <w:tc>
          <w:tcPr>
            <w:tcW w:w="5558" w:type="dxa"/>
          </w:tcPr>
          <w:p w14:paraId="0E35CE71" w14:textId="77777777" w:rsidR="004D0695" w:rsidRPr="00CC6891" w:rsidRDefault="004D0695" w:rsidP="00EA4E0F">
            <w:pPr>
              <w:spacing w:line="276" w:lineRule="auto"/>
              <w:rPr>
                <w:rFonts w:asciiTheme="minorHAnsi" w:hAnsiTheme="minorHAnsi" w:cstheme="minorHAnsi"/>
                <w:color w:val="auto"/>
              </w:rPr>
            </w:pPr>
            <w:r w:rsidRPr="00CC6891">
              <w:rPr>
                <w:rFonts w:asciiTheme="minorHAnsi" w:hAnsiTheme="minorHAnsi" w:cstheme="minorHAnsi"/>
                <w:color w:val="auto"/>
              </w:rPr>
              <w:t>Informatyk w PSSE Choszczno</w:t>
            </w:r>
          </w:p>
        </w:tc>
      </w:tr>
      <w:tr w:rsidR="00CC6891" w:rsidRPr="00CC6891" w14:paraId="7C50B4ED" w14:textId="77777777" w:rsidTr="00DD1CCC">
        <w:tc>
          <w:tcPr>
            <w:tcW w:w="779" w:type="dxa"/>
          </w:tcPr>
          <w:p w14:paraId="6E00A7D1" w14:textId="1EB85945" w:rsidR="00E1781F" w:rsidRPr="005F1B42" w:rsidRDefault="005F1B42" w:rsidP="005F1B42">
            <w:pPr>
              <w:spacing w:line="276" w:lineRule="auto"/>
              <w:rPr>
                <w:rFonts w:asciiTheme="minorHAnsi" w:hAnsiTheme="minorHAnsi" w:cstheme="minorHAnsi"/>
                <w:color w:val="auto"/>
              </w:rPr>
            </w:pPr>
            <w:r w:rsidRPr="005F1B42">
              <w:rPr>
                <w:rFonts w:asciiTheme="minorHAnsi" w:hAnsiTheme="minorHAnsi" w:cstheme="minorHAnsi"/>
                <w:color w:val="auto"/>
              </w:rPr>
              <w:t>11.</w:t>
            </w:r>
          </w:p>
        </w:tc>
        <w:tc>
          <w:tcPr>
            <w:tcW w:w="2873" w:type="dxa"/>
          </w:tcPr>
          <w:p w14:paraId="2A32EC7F" w14:textId="77777777" w:rsidR="00E1781F" w:rsidRPr="00CC6891" w:rsidRDefault="00E1781F"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Tomasz Flejter </w:t>
            </w:r>
          </w:p>
        </w:tc>
        <w:tc>
          <w:tcPr>
            <w:tcW w:w="5558" w:type="dxa"/>
          </w:tcPr>
          <w:p w14:paraId="7EA78971" w14:textId="77777777" w:rsidR="00E1781F" w:rsidRPr="00CC6891" w:rsidRDefault="00E1781F" w:rsidP="00EA4E0F">
            <w:pPr>
              <w:spacing w:line="276" w:lineRule="auto"/>
              <w:rPr>
                <w:rFonts w:asciiTheme="minorHAnsi" w:hAnsiTheme="minorHAnsi" w:cstheme="minorHAnsi"/>
                <w:color w:val="auto"/>
              </w:rPr>
            </w:pPr>
            <w:r w:rsidRPr="00CC6891">
              <w:rPr>
                <w:rFonts w:asciiTheme="minorHAnsi" w:hAnsiTheme="minorHAnsi" w:cstheme="minorHAnsi"/>
                <w:color w:val="auto"/>
              </w:rPr>
              <w:t>starszy asystent / kierownik techniczny</w:t>
            </w:r>
            <w:r w:rsidR="006D77A3" w:rsidRPr="00CC6891">
              <w:rPr>
                <w:rFonts w:asciiTheme="minorHAnsi" w:hAnsiTheme="minorHAnsi" w:cstheme="minorHAnsi"/>
                <w:color w:val="auto"/>
              </w:rPr>
              <w:t xml:space="preserve"> HŻŻiPU</w:t>
            </w:r>
          </w:p>
        </w:tc>
      </w:tr>
      <w:tr w:rsidR="00CC6891" w:rsidRPr="00CC6891" w14:paraId="014B9AFB" w14:textId="77777777" w:rsidTr="00DD1CCC">
        <w:tc>
          <w:tcPr>
            <w:tcW w:w="779" w:type="dxa"/>
          </w:tcPr>
          <w:p w14:paraId="3F39D21F" w14:textId="6831C32A" w:rsidR="00E1781F" w:rsidRPr="005F1B42" w:rsidRDefault="005F1B42" w:rsidP="005F1B42">
            <w:pPr>
              <w:spacing w:line="276" w:lineRule="auto"/>
              <w:rPr>
                <w:rFonts w:asciiTheme="minorHAnsi" w:hAnsiTheme="minorHAnsi" w:cstheme="minorHAnsi"/>
                <w:color w:val="auto"/>
              </w:rPr>
            </w:pPr>
            <w:r w:rsidRPr="005F1B42">
              <w:rPr>
                <w:rFonts w:asciiTheme="minorHAnsi" w:hAnsiTheme="minorHAnsi" w:cstheme="minorHAnsi"/>
                <w:color w:val="auto"/>
              </w:rPr>
              <w:t>12.</w:t>
            </w:r>
          </w:p>
        </w:tc>
        <w:tc>
          <w:tcPr>
            <w:tcW w:w="2873" w:type="dxa"/>
          </w:tcPr>
          <w:p w14:paraId="283ECA00" w14:textId="77777777" w:rsidR="00E1781F" w:rsidRPr="00CC6891" w:rsidRDefault="00E1781F"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Halina Głogowska </w:t>
            </w:r>
          </w:p>
        </w:tc>
        <w:tc>
          <w:tcPr>
            <w:tcW w:w="5558" w:type="dxa"/>
          </w:tcPr>
          <w:p w14:paraId="0BD83A92" w14:textId="77777777" w:rsidR="00E1781F" w:rsidRPr="00CC6891" w:rsidRDefault="00E1781F" w:rsidP="00EA4E0F">
            <w:pPr>
              <w:spacing w:line="276" w:lineRule="auto"/>
              <w:rPr>
                <w:rFonts w:asciiTheme="minorHAnsi" w:hAnsiTheme="minorHAnsi" w:cstheme="minorHAnsi"/>
                <w:color w:val="auto"/>
              </w:rPr>
            </w:pPr>
            <w:r w:rsidRPr="00CC6891">
              <w:rPr>
                <w:rFonts w:asciiTheme="minorHAnsi" w:hAnsiTheme="minorHAnsi" w:cstheme="minorHAnsi"/>
                <w:color w:val="auto"/>
              </w:rPr>
              <w:t>starszy asystent</w:t>
            </w:r>
            <w:r w:rsidR="006D77A3" w:rsidRPr="00CC6891">
              <w:rPr>
                <w:rFonts w:asciiTheme="minorHAnsi" w:hAnsiTheme="minorHAnsi" w:cstheme="minorHAnsi"/>
                <w:color w:val="auto"/>
              </w:rPr>
              <w:t xml:space="preserve"> HŻŻiPU</w:t>
            </w:r>
          </w:p>
        </w:tc>
      </w:tr>
      <w:tr w:rsidR="00CC6891" w:rsidRPr="00CC6891" w14:paraId="168C99DB" w14:textId="77777777" w:rsidTr="00DD1CCC">
        <w:tc>
          <w:tcPr>
            <w:tcW w:w="779" w:type="dxa"/>
          </w:tcPr>
          <w:p w14:paraId="4C853B8A" w14:textId="344CAF26" w:rsidR="00E1781F" w:rsidRPr="005F1B42" w:rsidRDefault="005F1B42" w:rsidP="005F1B42">
            <w:pPr>
              <w:spacing w:line="276" w:lineRule="auto"/>
              <w:rPr>
                <w:rFonts w:asciiTheme="minorHAnsi" w:hAnsiTheme="minorHAnsi" w:cstheme="minorHAnsi"/>
                <w:color w:val="auto"/>
              </w:rPr>
            </w:pPr>
            <w:r w:rsidRPr="005F1B42">
              <w:rPr>
                <w:rFonts w:asciiTheme="minorHAnsi" w:hAnsiTheme="minorHAnsi" w:cstheme="minorHAnsi"/>
                <w:color w:val="auto"/>
              </w:rPr>
              <w:t>13.</w:t>
            </w:r>
          </w:p>
        </w:tc>
        <w:tc>
          <w:tcPr>
            <w:tcW w:w="2873" w:type="dxa"/>
          </w:tcPr>
          <w:p w14:paraId="2E4A0B5B" w14:textId="77777777" w:rsidR="00E1781F" w:rsidRPr="00CC6891" w:rsidRDefault="00E1781F"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Paulina Cybulska </w:t>
            </w:r>
          </w:p>
        </w:tc>
        <w:tc>
          <w:tcPr>
            <w:tcW w:w="5558" w:type="dxa"/>
          </w:tcPr>
          <w:p w14:paraId="69A2686A" w14:textId="77777777" w:rsidR="00E1781F" w:rsidRPr="00CC6891" w:rsidRDefault="00E1781F" w:rsidP="00EA4E0F">
            <w:pPr>
              <w:spacing w:line="276" w:lineRule="auto"/>
              <w:rPr>
                <w:rFonts w:asciiTheme="minorHAnsi" w:hAnsiTheme="minorHAnsi" w:cstheme="minorHAnsi"/>
                <w:color w:val="auto"/>
              </w:rPr>
            </w:pPr>
            <w:r w:rsidRPr="00CC6891">
              <w:rPr>
                <w:rFonts w:asciiTheme="minorHAnsi" w:hAnsiTheme="minorHAnsi" w:cstheme="minorHAnsi"/>
                <w:color w:val="auto"/>
              </w:rPr>
              <w:t>młodszy asystent</w:t>
            </w:r>
            <w:r w:rsidR="006D77A3" w:rsidRPr="00CC6891">
              <w:rPr>
                <w:rFonts w:asciiTheme="minorHAnsi" w:hAnsiTheme="minorHAnsi" w:cstheme="minorHAnsi"/>
                <w:color w:val="auto"/>
              </w:rPr>
              <w:t xml:space="preserve"> HŻŻiPU</w:t>
            </w:r>
          </w:p>
        </w:tc>
      </w:tr>
      <w:tr w:rsidR="00CC6891" w:rsidRPr="00CC6891" w14:paraId="103D9D43" w14:textId="77777777" w:rsidTr="00DD1CCC">
        <w:tc>
          <w:tcPr>
            <w:tcW w:w="779" w:type="dxa"/>
          </w:tcPr>
          <w:p w14:paraId="2AF716E4" w14:textId="6CC13C93" w:rsidR="00E1781F" w:rsidRPr="005F1B42" w:rsidRDefault="005F1B42" w:rsidP="005F1B42">
            <w:pPr>
              <w:spacing w:line="276" w:lineRule="auto"/>
              <w:rPr>
                <w:rFonts w:asciiTheme="minorHAnsi" w:hAnsiTheme="minorHAnsi" w:cstheme="minorHAnsi"/>
                <w:color w:val="auto"/>
              </w:rPr>
            </w:pPr>
            <w:r w:rsidRPr="005F1B42">
              <w:rPr>
                <w:rFonts w:asciiTheme="minorHAnsi" w:hAnsiTheme="minorHAnsi" w:cstheme="minorHAnsi"/>
                <w:color w:val="auto"/>
              </w:rPr>
              <w:t>14.</w:t>
            </w:r>
          </w:p>
        </w:tc>
        <w:tc>
          <w:tcPr>
            <w:tcW w:w="2873" w:type="dxa"/>
          </w:tcPr>
          <w:p w14:paraId="6435E25F" w14:textId="77777777" w:rsidR="00E1781F" w:rsidRPr="00CC6891" w:rsidRDefault="00E1781F" w:rsidP="00EA4E0F">
            <w:pPr>
              <w:spacing w:line="276" w:lineRule="auto"/>
              <w:rPr>
                <w:rFonts w:asciiTheme="minorHAnsi" w:hAnsiTheme="minorHAnsi" w:cstheme="minorHAnsi"/>
                <w:color w:val="auto"/>
              </w:rPr>
            </w:pPr>
            <w:r w:rsidRPr="00CC6891">
              <w:rPr>
                <w:rFonts w:asciiTheme="minorHAnsi" w:hAnsiTheme="minorHAnsi" w:cstheme="minorHAnsi"/>
                <w:color w:val="auto"/>
              </w:rPr>
              <w:t>Kamila Łukaszewska</w:t>
            </w:r>
          </w:p>
        </w:tc>
        <w:tc>
          <w:tcPr>
            <w:tcW w:w="5558" w:type="dxa"/>
          </w:tcPr>
          <w:p w14:paraId="023A4389" w14:textId="77777777" w:rsidR="00E1781F" w:rsidRPr="00CC6891" w:rsidRDefault="00E1781F" w:rsidP="00EA4E0F">
            <w:pPr>
              <w:spacing w:line="276" w:lineRule="auto"/>
              <w:rPr>
                <w:rFonts w:asciiTheme="minorHAnsi" w:hAnsiTheme="minorHAnsi" w:cstheme="minorHAnsi"/>
                <w:color w:val="auto"/>
              </w:rPr>
            </w:pPr>
            <w:r w:rsidRPr="00CC6891">
              <w:rPr>
                <w:rFonts w:asciiTheme="minorHAnsi" w:hAnsiTheme="minorHAnsi" w:cstheme="minorHAnsi"/>
                <w:color w:val="auto"/>
              </w:rPr>
              <w:t>stażysta</w:t>
            </w:r>
            <w:r w:rsidR="006D77A3" w:rsidRPr="00CC6891">
              <w:rPr>
                <w:rFonts w:asciiTheme="minorHAnsi" w:hAnsiTheme="minorHAnsi" w:cstheme="minorHAnsi"/>
                <w:color w:val="auto"/>
              </w:rPr>
              <w:t xml:space="preserve"> HŻŻiPU</w:t>
            </w:r>
          </w:p>
        </w:tc>
      </w:tr>
      <w:tr w:rsidR="00CC6891" w:rsidRPr="00CC6891" w14:paraId="049CB4D0" w14:textId="77777777" w:rsidTr="00DD1CCC">
        <w:tc>
          <w:tcPr>
            <w:tcW w:w="779" w:type="dxa"/>
          </w:tcPr>
          <w:p w14:paraId="26C6D98D" w14:textId="45722110" w:rsidR="00F27299" w:rsidRPr="005F1B42" w:rsidRDefault="005F1B42" w:rsidP="005F1B42">
            <w:pPr>
              <w:spacing w:line="276" w:lineRule="auto"/>
              <w:rPr>
                <w:rFonts w:asciiTheme="minorHAnsi" w:hAnsiTheme="minorHAnsi" w:cstheme="minorHAnsi"/>
                <w:color w:val="auto"/>
              </w:rPr>
            </w:pPr>
            <w:r w:rsidRPr="005F1B42">
              <w:rPr>
                <w:rFonts w:asciiTheme="minorHAnsi" w:hAnsiTheme="minorHAnsi" w:cstheme="minorHAnsi"/>
                <w:color w:val="auto"/>
              </w:rPr>
              <w:t>15.</w:t>
            </w:r>
          </w:p>
        </w:tc>
        <w:tc>
          <w:tcPr>
            <w:tcW w:w="2873" w:type="dxa"/>
          </w:tcPr>
          <w:p w14:paraId="3594C845" w14:textId="77777777" w:rsidR="00F27299" w:rsidRPr="00CC6891" w:rsidRDefault="00F27299"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Bożena Miszkiewicz </w:t>
            </w:r>
          </w:p>
        </w:tc>
        <w:tc>
          <w:tcPr>
            <w:tcW w:w="5558" w:type="dxa"/>
          </w:tcPr>
          <w:p w14:paraId="27D3D4F0" w14:textId="77777777" w:rsidR="00F27299" w:rsidRPr="00CC6891" w:rsidRDefault="00F27299" w:rsidP="00EA4E0F">
            <w:pPr>
              <w:spacing w:line="276" w:lineRule="auto"/>
              <w:rPr>
                <w:rFonts w:asciiTheme="minorHAnsi" w:hAnsiTheme="minorHAnsi" w:cstheme="minorHAnsi"/>
                <w:color w:val="auto"/>
              </w:rPr>
            </w:pPr>
            <w:r w:rsidRPr="00CC6891">
              <w:rPr>
                <w:rFonts w:asciiTheme="minorHAnsi" w:hAnsiTheme="minorHAnsi" w:cstheme="minorHAnsi"/>
                <w:color w:val="auto"/>
              </w:rPr>
              <w:t>starszy statystyk medyczny</w:t>
            </w:r>
          </w:p>
        </w:tc>
      </w:tr>
      <w:tr w:rsidR="00CC6891" w:rsidRPr="00CC6891" w14:paraId="284A49BF" w14:textId="77777777" w:rsidTr="00DD1CCC">
        <w:tc>
          <w:tcPr>
            <w:tcW w:w="779" w:type="dxa"/>
          </w:tcPr>
          <w:p w14:paraId="0AD136D4" w14:textId="6ECEA0DF" w:rsidR="005C331E" w:rsidRPr="005F1B42" w:rsidRDefault="005F1B42" w:rsidP="005F1B42">
            <w:pPr>
              <w:spacing w:line="276" w:lineRule="auto"/>
              <w:rPr>
                <w:rFonts w:asciiTheme="minorHAnsi" w:hAnsiTheme="minorHAnsi" w:cstheme="minorHAnsi"/>
                <w:color w:val="auto"/>
              </w:rPr>
            </w:pPr>
            <w:r w:rsidRPr="005F1B42">
              <w:rPr>
                <w:rFonts w:asciiTheme="minorHAnsi" w:hAnsiTheme="minorHAnsi" w:cstheme="minorHAnsi"/>
                <w:color w:val="auto"/>
              </w:rPr>
              <w:t>16.</w:t>
            </w:r>
          </w:p>
        </w:tc>
        <w:tc>
          <w:tcPr>
            <w:tcW w:w="2873" w:type="dxa"/>
          </w:tcPr>
          <w:p w14:paraId="17311D63" w14:textId="77777777" w:rsidR="005C331E" w:rsidRPr="00CC6891" w:rsidRDefault="005C331E" w:rsidP="00EA4E0F">
            <w:pPr>
              <w:spacing w:after="120" w:line="276" w:lineRule="auto"/>
              <w:outlineLvl w:val="0"/>
              <w:rPr>
                <w:rFonts w:asciiTheme="minorHAnsi" w:hAnsiTheme="minorHAnsi" w:cstheme="minorHAnsi"/>
                <w:color w:val="auto"/>
              </w:rPr>
            </w:pPr>
            <w:r w:rsidRPr="00CC6891">
              <w:rPr>
                <w:rFonts w:asciiTheme="minorHAnsi" w:hAnsiTheme="minorHAnsi" w:cstheme="minorHAnsi"/>
                <w:color w:val="auto"/>
              </w:rPr>
              <w:t xml:space="preserve">Małgorzata </w:t>
            </w:r>
            <w:proofErr w:type="spellStart"/>
            <w:r w:rsidRPr="00CC6891">
              <w:rPr>
                <w:rFonts w:asciiTheme="minorHAnsi" w:hAnsiTheme="minorHAnsi" w:cstheme="minorHAnsi"/>
                <w:color w:val="auto"/>
              </w:rPr>
              <w:t>Jażdżyk</w:t>
            </w:r>
            <w:proofErr w:type="spellEnd"/>
          </w:p>
        </w:tc>
        <w:tc>
          <w:tcPr>
            <w:tcW w:w="5558" w:type="dxa"/>
          </w:tcPr>
          <w:p w14:paraId="5241258C" w14:textId="77777777" w:rsidR="005C331E" w:rsidRPr="00CC6891" w:rsidRDefault="00F935F6" w:rsidP="00EA4E0F">
            <w:pPr>
              <w:spacing w:line="276" w:lineRule="auto"/>
              <w:rPr>
                <w:rFonts w:asciiTheme="minorHAnsi" w:hAnsiTheme="minorHAnsi" w:cstheme="minorHAnsi"/>
                <w:color w:val="auto"/>
              </w:rPr>
            </w:pPr>
            <w:r w:rsidRPr="00CC6891">
              <w:rPr>
                <w:rFonts w:asciiTheme="minorHAnsi" w:hAnsiTheme="minorHAnsi" w:cstheme="minorHAnsi"/>
                <w:color w:val="auto"/>
              </w:rPr>
              <w:t>Główny Księgowy PSSE w Choszcznie</w:t>
            </w:r>
          </w:p>
        </w:tc>
      </w:tr>
    </w:tbl>
    <w:p w14:paraId="44FBEEB7" w14:textId="77777777" w:rsidR="009F26BD" w:rsidRPr="00CC6891" w:rsidRDefault="009F26BD" w:rsidP="00EA4E0F">
      <w:pPr>
        <w:spacing w:line="276" w:lineRule="auto"/>
        <w:rPr>
          <w:rFonts w:asciiTheme="minorHAnsi" w:hAnsiTheme="minorHAnsi" w:cstheme="minorHAnsi"/>
          <w:color w:val="auto"/>
          <w:u w:val="single"/>
        </w:rPr>
      </w:pPr>
    </w:p>
    <w:p w14:paraId="1001C384" w14:textId="77777777" w:rsidR="003A1B6A" w:rsidRPr="00CC6891" w:rsidRDefault="003A1B6A" w:rsidP="00EA4E0F">
      <w:pPr>
        <w:spacing w:line="276" w:lineRule="auto"/>
        <w:rPr>
          <w:rFonts w:asciiTheme="minorHAnsi" w:hAnsiTheme="minorHAnsi" w:cstheme="minorHAnsi"/>
          <w:i/>
          <w:color w:val="auto"/>
          <w:sz w:val="18"/>
          <w:szCs w:val="18"/>
          <w:u w:val="single"/>
        </w:rPr>
      </w:pPr>
    </w:p>
    <w:p w14:paraId="2EB65B0C" w14:textId="77777777" w:rsidR="006A3C04" w:rsidRPr="00CC6891" w:rsidRDefault="001D7E2C" w:rsidP="00EA4E0F">
      <w:pPr>
        <w:pStyle w:val="Tekstpodstawowy"/>
        <w:numPr>
          <w:ilvl w:val="0"/>
          <w:numId w:val="8"/>
        </w:numPr>
        <w:spacing w:line="276" w:lineRule="auto"/>
        <w:rPr>
          <w:rFonts w:asciiTheme="minorHAnsi" w:hAnsiTheme="minorHAnsi" w:cstheme="minorHAnsi"/>
          <w:b w:val="0"/>
          <w:color w:val="auto"/>
        </w:rPr>
      </w:pPr>
      <w:r w:rsidRPr="00CC6891">
        <w:rPr>
          <w:rFonts w:asciiTheme="minorHAnsi" w:hAnsiTheme="minorHAnsi" w:cstheme="minorHAnsi"/>
          <w:b w:val="0"/>
          <w:color w:val="auto"/>
          <w:u w:val="single"/>
        </w:rPr>
        <w:t>Podstawa prawna przeprowadzania kontroli w trybie zwykłym</w:t>
      </w:r>
      <w:r w:rsidRPr="00CC6891">
        <w:rPr>
          <w:rFonts w:asciiTheme="minorHAnsi" w:hAnsiTheme="minorHAnsi" w:cstheme="minorHAnsi"/>
          <w:b w:val="0"/>
          <w:color w:val="auto"/>
        </w:rPr>
        <w:t>: art. 6 ust. 5 pkt 1 oraz art. 16 Ustawy o kontroli w administracji rządowej (</w:t>
      </w:r>
      <w:proofErr w:type="spellStart"/>
      <w:r w:rsidR="005C13E4" w:rsidRPr="00CC6891">
        <w:rPr>
          <w:rFonts w:asciiTheme="minorHAnsi" w:hAnsiTheme="minorHAnsi" w:cstheme="minorHAnsi"/>
          <w:b w:val="0"/>
          <w:color w:val="auto"/>
        </w:rPr>
        <w:t>t.j</w:t>
      </w:r>
      <w:proofErr w:type="spellEnd"/>
      <w:r w:rsidR="005C13E4" w:rsidRPr="00CC6891">
        <w:rPr>
          <w:rFonts w:asciiTheme="minorHAnsi" w:hAnsiTheme="minorHAnsi" w:cstheme="minorHAnsi"/>
          <w:b w:val="0"/>
          <w:color w:val="auto"/>
        </w:rPr>
        <w:t xml:space="preserve">. </w:t>
      </w:r>
      <w:r w:rsidRPr="00CC6891">
        <w:rPr>
          <w:rFonts w:asciiTheme="minorHAnsi" w:hAnsiTheme="minorHAnsi" w:cstheme="minorHAnsi"/>
          <w:b w:val="0"/>
          <w:color w:val="auto"/>
        </w:rPr>
        <w:t>Dz. U. z 20</w:t>
      </w:r>
      <w:r w:rsidR="005C13E4" w:rsidRPr="00CC6891">
        <w:rPr>
          <w:rFonts w:asciiTheme="minorHAnsi" w:hAnsiTheme="minorHAnsi" w:cstheme="minorHAnsi"/>
          <w:b w:val="0"/>
          <w:color w:val="auto"/>
        </w:rPr>
        <w:t>20</w:t>
      </w:r>
      <w:r w:rsidR="001D4459" w:rsidRPr="00CC6891">
        <w:rPr>
          <w:rFonts w:asciiTheme="minorHAnsi" w:hAnsiTheme="minorHAnsi" w:cstheme="minorHAnsi"/>
          <w:b w:val="0"/>
          <w:color w:val="auto"/>
        </w:rPr>
        <w:t xml:space="preserve"> </w:t>
      </w:r>
      <w:r w:rsidRPr="00CC6891">
        <w:rPr>
          <w:rFonts w:asciiTheme="minorHAnsi" w:hAnsiTheme="minorHAnsi" w:cstheme="minorHAnsi"/>
          <w:b w:val="0"/>
          <w:color w:val="auto"/>
        </w:rPr>
        <w:t xml:space="preserve">r.  poz. </w:t>
      </w:r>
      <w:r w:rsidR="005C13E4" w:rsidRPr="00CC6891">
        <w:rPr>
          <w:rFonts w:asciiTheme="minorHAnsi" w:hAnsiTheme="minorHAnsi" w:cstheme="minorHAnsi"/>
          <w:b w:val="0"/>
          <w:color w:val="auto"/>
        </w:rPr>
        <w:t>224</w:t>
      </w:r>
      <w:r w:rsidRPr="00CC6891">
        <w:rPr>
          <w:rFonts w:asciiTheme="minorHAnsi" w:hAnsiTheme="minorHAnsi" w:cstheme="minorHAnsi"/>
          <w:b w:val="0"/>
          <w:color w:val="auto"/>
        </w:rPr>
        <w:t>)</w:t>
      </w:r>
      <w:r w:rsidR="00C4341A" w:rsidRPr="00CC6891">
        <w:rPr>
          <w:rFonts w:asciiTheme="minorHAnsi" w:hAnsiTheme="minorHAnsi" w:cstheme="minorHAnsi"/>
          <w:b w:val="0"/>
          <w:color w:val="auto"/>
        </w:rPr>
        <w:t>.</w:t>
      </w:r>
    </w:p>
    <w:p w14:paraId="24CFA8C3" w14:textId="77777777" w:rsidR="00C4341A" w:rsidRPr="00CC6891" w:rsidRDefault="00C4341A" w:rsidP="00EA4E0F">
      <w:pPr>
        <w:pStyle w:val="Tekstpodstawowy"/>
        <w:spacing w:line="276" w:lineRule="auto"/>
        <w:rPr>
          <w:rFonts w:asciiTheme="minorHAnsi" w:hAnsiTheme="minorHAnsi" w:cstheme="minorHAnsi"/>
          <w:b w:val="0"/>
          <w:color w:val="auto"/>
        </w:rPr>
      </w:pPr>
    </w:p>
    <w:p w14:paraId="4D8A0CAB" w14:textId="77777777" w:rsidR="00AD08F2" w:rsidRPr="00CC6891" w:rsidRDefault="00211128"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rPr>
        <w:t>6</w:t>
      </w:r>
      <w:r w:rsidR="00334F8E" w:rsidRPr="00CC6891">
        <w:rPr>
          <w:rFonts w:asciiTheme="minorHAnsi" w:hAnsiTheme="minorHAnsi" w:cstheme="minorHAnsi"/>
          <w:color w:val="auto"/>
        </w:rPr>
        <w:t xml:space="preserve">.  </w:t>
      </w:r>
      <w:r w:rsidR="00B4285B" w:rsidRPr="00CC6891">
        <w:rPr>
          <w:rFonts w:asciiTheme="minorHAnsi" w:hAnsiTheme="minorHAnsi" w:cstheme="minorHAnsi"/>
          <w:color w:val="auto"/>
          <w:u w:val="single"/>
        </w:rPr>
        <w:t>D</w:t>
      </w:r>
      <w:r w:rsidR="004970F2" w:rsidRPr="00CC6891">
        <w:rPr>
          <w:rFonts w:asciiTheme="minorHAnsi" w:hAnsiTheme="minorHAnsi" w:cstheme="minorHAnsi"/>
          <w:color w:val="auto"/>
          <w:u w:val="single"/>
        </w:rPr>
        <w:t>ata rozpoczęcia i zakończenia czynności kontrolnych</w:t>
      </w:r>
      <w:r w:rsidR="00AE700F" w:rsidRPr="00CC6891">
        <w:rPr>
          <w:rFonts w:asciiTheme="minorHAnsi" w:hAnsiTheme="minorHAnsi" w:cstheme="minorHAnsi"/>
          <w:color w:val="auto"/>
          <w:u w:val="single"/>
        </w:rPr>
        <w:t>:</w:t>
      </w:r>
      <w:r w:rsidRPr="00CC6891">
        <w:rPr>
          <w:rFonts w:asciiTheme="minorHAnsi" w:hAnsiTheme="minorHAnsi" w:cstheme="minorHAnsi"/>
          <w:color w:val="auto"/>
        </w:rPr>
        <w:t xml:space="preserve"> </w:t>
      </w:r>
    </w:p>
    <w:p w14:paraId="4414CF11" w14:textId="77777777" w:rsidR="009B5482" w:rsidRPr="00CC6891" w:rsidRDefault="00AD08F2" w:rsidP="00EA4E0F">
      <w:pPr>
        <w:spacing w:line="276" w:lineRule="auto"/>
        <w:rPr>
          <w:rFonts w:asciiTheme="minorHAnsi" w:hAnsiTheme="minorHAnsi" w:cstheme="minorHAnsi"/>
          <w:color w:val="auto"/>
        </w:rPr>
      </w:pPr>
      <w:r w:rsidRPr="00CC6891">
        <w:rPr>
          <w:rFonts w:asciiTheme="minorHAnsi" w:hAnsiTheme="minorHAnsi" w:cstheme="minorHAnsi"/>
          <w:color w:val="auto"/>
        </w:rPr>
        <w:t>W zakresie spraw osobowych:</w:t>
      </w:r>
      <w:r w:rsidR="00FC2514" w:rsidRPr="00CC6891">
        <w:rPr>
          <w:rFonts w:asciiTheme="minorHAnsi" w:hAnsiTheme="minorHAnsi" w:cstheme="minorHAnsi"/>
          <w:color w:val="auto"/>
        </w:rPr>
        <w:t xml:space="preserve"> </w:t>
      </w:r>
      <w:r w:rsidR="002739B1" w:rsidRPr="00CC6891">
        <w:rPr>
          <w:rFonts w:asciiTheme="minorHAnsi" w:hAnsiTheme="minorHAnsi" w:cstheme="minorHAnsi"/>
          <w:color w:val="auto"/>
        </w:rPr>
        <w:t xml:space="preserve">27.05.2021r. </w:t>
      </w:r>
    </w:p>
    <w:p w14:paraId="6D589BEF" w14:textId="77777777" w:rsidR="00AD08F2" w:rsidRPr="00CC6891" w:rsidRDefault="00AD08F2" w:rsidP="00EA4E0F">
      <w:pPr>
        <w:spacing w:line="276" w:lineRule="auto"/>
        <w:rPr>
          <w:rFonts w:asciiTheme="minorHAnsi" w:hAnsiTheme="minorHAnsi" w:cstheme="minorHAnsi"/>
          <w:color w:val="auto"/>
        </w:rPr>
      </w:pPr>
      <w:r w:rsidRPr="00CC6891">
        <w:rPr>
          <w:rFonts w:asciiTheme="minorHAnsi" w:hAnsiTheme="minorHAnsi" w:cstheme="minorHAnsi"/>
          <w:color w:val="auto"/>
        </w:rPr>
        <w:t>W zakresie Oddziału Administracyjnego:</w:t>
      </w:r>
      <w:r w:rsidR="004A4611" w:rsidRPr="00CC6891">
        <w:rPr>
          <w:rFonts w:asciiTheme="minorHAnsi" w:hAnsiTheme="minorHAnsi" w:cstheme="minorHAnsi"/>
          <w:color w:val="auto"/>
        </w:rPr>
        <w:t xml:space="preserve"> </w:t>
      </w:r>
      <w:r w:rsidR="00D61591" w:rsidRPr="00CC6891">
        <w:rPr>
          <w:rFonts w:asciiTheme="minorHAnsi" w:hAnsiTheme="minorHAnsi" w:cstheme="minorHAnsi"/>
          <w:color w:val="auto"/>
        </w:rPr>
        <w:t>28.05.2021r.</w:t>
      </w:r>
    </w:p>
    <w:p w14:paraId="7B631B14" w14:textId="77777777" w:rsidR="0028667E" w:rsidRPr="00CC6891" w:rsidRDefault="0028667E" w:rsidP="00EA4E0F">
      <w:pPr>
        <w:spacing w:line="276" w:lineRule="auto"/>
        <w:rPr>
          <w:rFonts w:asciiTheme="minorHAnsi" w:hAnsiTheme="minorHAnsi" w:cstheme="minorHAnsi"/>
          <w:color w:val="auto"/>
        </w:rPr>
      </w:pPr>
      <w:r w:rsidRPr="00CC6891">
        <w:rPr>
          <w:rFonts w:asciiTheme="minorHAnsi" w:hAnsiTheme="minorHAnsi" w:cstheme="minorHAnsi"/>
          <w:color w:val="auto"/>
        </w:rPr>
        <w:t>W zakresie Specjalisty ds. BHP i ochrony p.poż.:</w:t>
      </w:r>
      <w:r w:rsidR="001126D5" w:rsidRPr="00CC6891">
        <w:rPr>
          <w:rFonts w:asciiTheme="minorHAnsi" w:hAnsiTheme="minorHAnsi" w:cstheme="minorHAnsi"/>
          <w:color w:val="auto"/>
        </w:rPr>
        <w:t xml:space="preserve"> </w:t>
      </w:r>
      <w:r w:rsidR="00311CEA" w:rsidRPr="00CC6891">
        <w:rPr>
          <w:rFonts w:asciiTheme="minorHAnsi" w:hAnsiTheme="minorHAnsi" w:cstheme="minorHAnsi"/>
          <w:color w:val="auto"/>
        </w:rPr>
        <w:t>15.06.2021r.</w:t>
      </w:r>
    </w:p>
    <w:p w14:paraId="2412C6D4" w14:textId="77777777" w:rsidR="0005072D" w:rsidRPr="00CC6891" w:rsidRDefault="008F7576" w:rsidP="00EA4E0F">
      <w:pPr>
        <w:spacing w:line="276" w:lineRule="auto"/>
        <w:rPr>
          <w:rFonts w:asciiTheme="minorHAnsi" w:hAnsiTheme="minorHAnsi" w:cstheme="minorHAnsi"/>
          <w:color w:val="auto"/>
        </w:rPr>
      </w:pPr>
      <w:r w:rsidRPr="00CC6891">
        <w:rPr>
          <w:rFonts w:asciiTheme="minorHAnsi" w:hAnsiTheme="minorHAnsi" w:cstheme="minorHAnsi"/>
          <w:color w:val="auto"/>
        </w:rPr>
        <w:t>W zakresie Inspektora O</w:t>
      </w:r>
      <w:r w:rsidR="00E43C20" w:rsidRPr="00CC6891">
        <w:rPr>
          <w:rFonts w:asciiTheme="minorHAnsi" w:hAnsiTheme="minorHAnsi" w:cstheme="minorHAnsi"/>
          <w:color w:val="auto"/>
        </w:rPr>
        <w:t>chrony Danych</w:t>
      </w:r>
      <w:r w:rsidR="00F14088" w:rsidRPr="00CC6891">
        <w:rPr>
          <w:rFonts w:asciiTheme="minorHAnsi" w:hAnsiTheme="minorHAnsi" w:cstheme="minorHAnsi"/>
          <w:color w:val="auto"/>
        </w:rPr>
        <w:t>:</w:t>
      </w:r>
      <w:r w:rsidR="001126D5" w:rsidRPr="00CC6891">
        <w:rPr>
          <w:rFonts w:asciiTheme="minorHAnsi" w:hAnsiTheme="minorHAnsi" w:cstheme="minorHAnsi"/>
          <w:color w:val="auto"/>
        </w:rPr>
        <w:t xml:space="preserve"> </w:t>
      </w:r>
      <w:r w:rsidR="009123AE" w:rsidRPr="00CC6891">
        <w:rPr>
          <w:rFonts w:asciiTheme="minorHAnsi" w:hAnsiTheme="minorHAnsi" w:cstheme="minorHAnsi"/>
          <w:color w:val="auto"/>
        </w:rPr>
        <w:t xml:space="preserve">15.06.2021r. </w:t>
      </w:r>
    </w:p>
    <w:p w14:paraId="7F627087" w14:textId="77777777" w:rsidR="00AD08F2" w:rsidRPr="00CC6891" w:rsidRDefault="00AD08F2"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W zakresie </w:t>
      </w:r>
      <w:r w:rsidR="00173426" w:rsidRPr="00CC6891">
        <w:rPr>
          <w:rFonts w:asciiTheme="minorHAnsi" w:hAnsiTheme="minorHAnsi" w:cstheme="minorHAnsi"/>
          <w:color w:val="auto"/>
        </w:rPr>
        <w:t>Oddziału Finansowego:</w:t>
      </w:r>
      <w:r w:rsidRPr="00CC6891">
        <w:rPr>
          <w:rFonts w:asciiTheme="minorHAnsi" w:hAnsiTheme="minorHAnsi" w:cstheme="minorHAnsi"/>
          <w:color w:val="auto"/>
        </w:rPr>
        <w:t xml:space="preserve"> </w:t>
      </w:r>
      <w:r w:rsidR="0008547F" w:rsidRPr="00CC6891">
        <w:rPr>
          <w:rFonts w:asciiTheme="minorHAnsi" w:hAnsiTheme="minorHAnsi" w:cstheme="minorHAnsi"/>
          <w:color w:val="auto"/>
        </w:rPr>
        <w:t>27.05.2021r.</w:t>
      </w:r>
    </w:p>
    <w:p w14:paraId="7E83F01D" w14:textId="77777777" w:rsidR="00B50E6F" w:rsidRPr="00CC6891" w:rsidRDefault="00BC49B8" w:rsidP="00EA4E0F">
      <w:pPr>
        <w:spacing w:line="276" w:lineRule="auto"/>
        <w:outlineLvl w:val="0"/>
        <w:rPr>
          <w:rFonts w:asciiTheme="minorHAnsi" w:hAnsiTheme="minorHAnsi" w:cstheme="minorHAnsi"/>
          <w:color w:val="auto"/>
          <w:u w:val="single"/>
        </w:rPr>
      </w:pPr>
      <w:r w:rsidRPr="00CC6891">
        <w:rPr>
          <w:rFonts w:asciiTheme="minorHAnsi" w:hAnsiTheme="minorHAnsi" w:cstheme="minorHAnsi"/>
          <w:color w:val="auto"/>
        </w:rPr>
        <w:t xml:space="preserve">W zakresie funkcjonowania systemu informatycznego: </w:t>
      </w:r>
      <w:r w:rsidR="00B50E6F" w:rsidRPr="00CC6891">
        <w:rPr>
          <w:rFonts w:asciiTheme="minorHAnsi" w:hAnsiTheme="minorHAnsi" w:cstheme="minorHAnsi"/>
          <w:color w:val="auto"/>
        </w:rPr>
        <w:t>28.05.2021</w:t>
      </w:r>
    </w:p>
    <w:p w14:paraId="269F7927" w14:textId="77777777" w:rsidR="001A0DC8" w:rsidRPr="00CC6891" w:rsidRDefault="001A0DC8" w:rsidP="00EA4E0F">
      <w:pPr>
        <w:spacing w:line="276" w:lineRule="auto"/>
        <w:rPr>
          <w:rFonts w:asciiTheme="minorHAnsi" w:hAnsiTheme="minorHAnsi" w:cstheme="minorHAnsi"/>
          <w:color w:val="auto"/>
          <w:u w:val="single"/>
        </w:rPr>
      </w:pPr>
    </w:p>
    <w:p w14:paraId="4EF7A74E" w14:textId="77777777" w:rsidR="00AD08F2" w:rsidRPr="00CC6891" w:rsidRDefault="00AD08F2"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 xml:space="preserve">W zakresie Działu Nadzoru Sanitarnego: </w:t>
      </w:r>
    </w:p>
    <w:p w14:paraId="0DDA48E2" w14:textId="77777777" w:rsidR="00F26999" w:rsidRPr="00CC6891" w:rsidRDefault="00F26999" w:rsidP="00EA4E0F">
      <w:pPr>
        <w:spacing w:line="276" w:lineRule="auto"/>
        <w:rPr>
          <w:rFonts w:asciiTheme="minorHAnsi" w:hAnsiTheme="minorHAnsi" w:cstheme="minorHAnsi"/>
          <w:color w:val="auto"/>
        </w:rPr>
      </w:pPr>
      <w:r w:rsidRPr="00CC6891">
        <w:rPr>
          <w:rFonts w:asciiTheme="minorHAnsi" w:hAnsiTheme="minorHAnsi" w:cstheme="minorHAnsi"/>
          <w:color w:val="auto"/>
        </w:rPr>
        <w:t>W zakresie H</w:t>
      </w:r>
      <w:r w:rsidR="00B11CF8" w:rsidRPr="00CC6891">
        <w:rPr>
          <w:rFonts w:asciiTheme="minorHAnsi" w:hAnsiTheme="minorHAnsi" w:cstheme="minorHAnsi"/>
          <w:color w:val="auto"/>
        </w:rPr>
        <w:t xml:space="preserve">igieny Żywności </w:t>
      </w:r>
      <w:r w:rsidRPr="00CC6891">
        <w:rPr>
          <w:rFonts w:asciiTheme="minorHAnsi" w:hAnsiTheme="minorHAnsi" w:cstheme="minorHAnsi"/>
          <w:color w:val="auto"/>
        </w:rPr>
        <w:t>Ż</w:t>
      </w:r>
      <w:r w:rsidR="00B11CF8" w:rsidRPr="00CC6891">
        <w:rPr>
          <w:rFonts w:asciiTheme="minorHAnsi" w:hAnsiTheme="minorHAnsi" w:cstheme="minorHAnsi"/>
          <w:color w:val="auto"/>
        </w:rPr>
        <w:t xml:space="preserve">ywienia </w:t>
      </w:r>
      <w:r w:rsidRPr="00CC6891">
        <w:rPr>
          <w:rFonts w:asciiTheme="minorHAnsi" w:hAnsiTheme="minorHAnsi" w:cstheme="minorHAnsi"/>
          <w:color w:val="auto"/>
        </w:rPr>
        <w:t>i P</w:t>
      </w:r>
      <w:r w:rsidR="00B11CF8" w:rsidRPr="00CC6891">
        <w:rPr>
          <w:rFonts w:asciiTheme="minorHAnsi" w:hAnsiTheme="minorHAnsi" w:cstheme="minorHAnsi"/>
          <w:color w:val="auto"/>
        </w:rPr>
        <w:t xml:space="preserve">rzedmiotów </w:t>
      </w:r>
      <w:r w:rsidRPr="00CC6891">
        <w:rPr>
          <w:rFonts w:asciiTheme="minorHAnsi" w:hAnsiTheme="minorHAnsi" w:cstheme="minorHAnsi"/>
          <w:color w:val="auto"/>
        </w:rPr>
        <w:t>U</w:t>
      </w:r>
      <w:r w:rsidR="00B11CF8" w:rsidRPr="00CC6891">
        <w:rPr>
          <w:rFonts w:asciiTheme="minorHAnsi" w:hAnsiTheme="minorHAnsi" w:cstheme="minorHAnsi"/>
          <w:color w:val="auto"/>
        </w:rPr>
        <w:t>żytku</w:t>
      </w:r>
      <w:r w:rsidR="00525DB9" w:rsidRPr="00CC6891">
        <w:rPr>
          <w:rFonts w:asciiTheme="minorHAnsi" w:hAnsiTheme="minorHAnsi" w:cstheme="minorHAnsi"/>
          <w:color w:val="auto"/>
        </w:rPr>
        <w:t>:</w:t>
      </w:r>
      <w:r w:rsidR="009C6BBE" w:rsidRPr="00CC6891">
        <w:rPr>
          <w:rFonts w:asciiTheme="minorHAnsi" w:hAnsiTheme="minorHAnsi" w:cstheme="minorHAnsi"/>
          <w:color w:val="auto"/>
        </w:rPr>
        <w:t xml:space="preserve"> </w:t>
      </w:r>
      <w:r w:rsidR="002B6E3F" w:rsidRPr="00CC6891">
        <w:rPr>
          <w:rFonts w:asciiTheme="minorHAnsi" w:hAnsiTheme="minorHAnsi" w:cstheme="minorHAnsi"/>
          <w:color w:val="auto"/>
          <w:spacing w:val="-4"/>
        </w:rPr>
        <w:t>24.05.2021 r. i 07.06.2021 r.</w:t>
      </w:r>
    </w:p>
    <w:p w14:paraId="0A2ACF03" w14:textId="77777777" w:rsidR="00F26999" w:rsidRPr="00CC6891" w:rsidRDefault="00F26999" w:rsidP="00EA4E0F">
      <w:pPr>
        <w:spacing w:line="276" w:lineRule="auto"/>
        <w:rPr>
          <w:rFonts w:asciiTheme="minorHAnsi" w:hAnsiTheme="minorHAnsi" w:cstheme="minorHAnsi"/>
          <w:color w:val="auto"/>
        </w:rPr>
      </w:pPr>
      <w:r w:rsidRPr="00CC6891">
        <w:rPr>
          <w:rFonts w:asciiTheme="minorHAnsi" w:hAnsiTheme="minorHAnsi" w:cstheme="minorHAnsi"/>
          <w:color w:val="auto"/>
        </w:rPr>
        <w:t>W zakresie H</w:t>
      </w:r>
      <w:r w:rsidR="0005072D" w:rsidRPr="00CC6891">
        <w:rPr>
          <w:rFonts w:asciiTheme="minorHAnsi" w:hAnsiTheme="minorHAnsi" w:cstheme="minorHAnsi"/>
          <w:color w:val="auto"/>
        </w:rPr>
        <w:t xml:space="preserve">igieny </w:t>
      </w:r>
      <w:r w:rsidRPr="00CC6891">
        <w:rPr>
          <w:rFonts w:asciiTheme="minorHAnsi" w:hAnsiTheme="minorHAnsi" w:cstheme="minorHAnsi"/>
          <w:color w:val="auto"/>
        </w:rPr>
        <w:t>P</w:t>
      </w:r>
      <w:r w:rsidR="0005072D" w:rsidRPr="00CC6891">
        <w:rPr>
          <w:rFonts w:asciiTheme="minorHAnsi" w:hAnsiTheme="minorHAnsi" w:cstheme="minorHAnsi"/>
          <w:color w:val="auto"/>
        </w:rPr>
        <w:t>racy</w:t>
      </w:r>
      <w:r w:rsidR="00525DB9" w:rsidRPr="00CC6891">
        <w:rPr>
          <w:rFonts w:asciiTheme="minorHAnsi" w:hAnsiTheme="minorHAnsi" w:cstheme="minorHAnsi"/>
          <w:color w:val="auto"/>
        </w:rPr>
        <w:t>:</w:t>
      </w:r>
      <w:r w:rsidR="004D053C" w:rsidRPr="00CC6891">
        <w:rPr>
          <w:rFonts w:asciiTheme="minorHAnsi" w:hAnsiTheme="minorHAnsi" w:cstheme="minorHAnsi"/>
          <w:color w:val="auto"/>
        </w:rPr>
        <w:t xml:space="preserve"> </w:t>
      </w:r>
      <w:r w:rsidR="00F613C9" w:rsidRPr="00CC6891">
        <w:rPr>
          <w:rFonts w:asciiTheme="minorHAnsi" w:hAnsiTheme="minorHAnsi" w:cstheme="minorHAnsi"/>
          <w:color w:val="auto"/>
        </w:rPr>
        <w:t>10, 11 i 15.06.2021r.</w:t>
      </w:r>
    </w:p>
    <w:p w14:paraId="27544F74" w14:textId="77777777" w:rsidR="00F26999" w:rsidRPr="00CC6891" w:rsidRDefault="00F26999"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rPr>
        <w:t>W zakresie H</w:t>
      </w:r>
      <w:r w:rsidR="0005072D" w:rsidRPr="00CC6891">
        <w:rPr>
          <w:rFonts w:asciiTheme="minorHAnsi" w:hAnsiTheme="minorHAnsi" w:cstheme="minorHAnsi"/>
          <w:color w:val="auto"/>
        </w:rPr>
        <w:t>igieny Komunalnej</w:t>
      </w:r>
      <w:r w:rsidR="00F14088" w:rsidRPr="00CC6891">
        <w:rPr>
          <w:rFonts w:asciiTheme="minorHAnsi" w:hAnsiTheme="minorHAnsi" w:cstheme="minorHAnsi"/>
          <w:color w:val="auto"/>
        </w:rPr>
        <w:t>:</w:t>
      </w:r>
      <w:r w:rsidR="00D64F3F" w:rsidRPr="00CC6891">
        <w:rPr>
          <w:rFonts w:asciiTheme="minorHAnsi" w:hAnsiTheme="minorHAnsi" w:cstheme="minorHAnsi"/>
          <w:color w:val="auto"/>
        </w:rPr>
        <w:t xml:space="preserve"> 25.05.2021 r. i 11.06.2021</w:t>
      </w:r>
    </w:p>
    <w:p w14:paraId="6878D2CE" w14:textId="77777777" w:rsidR="005E2549" w:rsidRPr="00CC6891" w:rsidRDefault="00F26999" w:rsidP="00EA4E0F">
      <w:pPr>
        <w:spacing w:line="276" w:lineRule="auto"/>
        <w:rPr>
          <w:rFonts w:asciiTheme="minorHAnsi" w:hAnsiTheme="minorHAnsi" w:cstheme="minorHAnsi"/>
          <w:color w:val="auto"/>
        </w:rPr>
      </w:pPr>
      <w:r w:rsidRPr="00CC6891">
        <w:rPr>
          <w:rFonts w:asciiTheme="minorHAnsi" w:hAnsiTheme="minorHAnsi" w:cstheme="minorHAnsi"/>
          <w:color w:val="auto"/>
        </w:rPr>
        <w:t>W zakresie Z</w:t>
      </w:r>
      <w:r w:rsidR="0005072D" w:rsidRPr="00CC6891">
        <w:rPr>
          <w:rFonts w:asciiTheme="minorHAnsi" w:hAnsiTheme="minorHAnsi" w:cstheme="minorHAnsi"/>
          <w:color w:val="auto"/>
        </w:rPr>
        <w:t xml:space="preserve">apobiegawczego </w:t>
      </w:r>
      <w:r w:rsidRPr="00CC6891">
        <w:rPr>
          <w:rFonts w:asciiTheme="minorHAnsi" w:hAnsiTheme="minorHAnsi" w:cstheme="minorHAnsi"/>
          <w:color w:val="auto"/>
        </w:rPr>
        <w:t>N</w:t>
      </w:r>
      <w:r w:rsidR="0005072D" w:rsidRPr="00CC6891">
        <w:rPr>
          <w:rFonts w:asciiTheme="minorHAnsi" w:hAnsiTheme="minorHAnsi" w:cstheme="minorHAnsi"/>
          <w:color w:val="auto"/>
        </w:rPr>
        <w:t xml:space="preserve">adzoru </w:t>
      </w:r>
      <w:r w:rsidRPr="00CC6891">
        <w:rPr>
          <w:rFonts w:asciiTheme="minorHAnsi" w:hAnsiTheme="minorHAnsi" w:cstheme="minorHAnsi"/>
          <w:color w:val="auto"/>
        </w:rPr>
        <w:t>S</w:t>
      </w:r>
      <w:r w:rsidR="0005072D" w:rsidRPr="00CC6891">
        <w:rPr>
          <w:rFonts w:asciiTheme="minorHAnsi" w:hAnsiTheme="minorHAnsi" w:cstheme="minorHAnsi"/>
          <w:color w:val="auto"/>
        </w:rPr>
        <w:t>anitarnego</w:t>
      </w:r>
      <w:r w:rsidR="00525DB9" w:rsidRPr="00CC6891">
        <w:rPr>
          <w:rFonts w:asciiTheme="minorHAnsi" w:hAnsiTheme="minorHAnsi" w:cstheme="minorHAnsi"/>
          <w:color w:val="auto"/>
        </w:rPr>
        <w:t>:</w:t>
      </w:r>
      <w:r w:rsidR="0005072D" w:rsidRPr="00CC6891">
        <w:rPr>
          <w:rFonts w:asciiTheme="minorHAnsi" w:hAnsiTheme="minorHAnsi" w:cstheme="minorHAnsi"/>
          <w:color w:val="auto"/>
        </w:rPr>
        <w:t xml:space="preserve"> </w:t>
      </w:r>
      <w:r w:rsidR="00F0586C" w:rsidRPr="00CC6891">
        <w:rPr>
          <w:rFonts w:asciiTheme="minorHAnsi" w:hAnsiTheme="minorHAnsi" w:cstheme="minorHAnsi"/>
          <w:color w:val="auto"/>
        </w:rPr>
        <w:t>0</w:t>
      </w:r>
      <w:r w:rsidR="00F0586C" w:rsidRPr="00CC6891">
        <w:rPr>
          <w:rFonts w:asciiTheme="minorHAnsi" w:eastAsia="Arial Unicode MS" w:hAnsiTheme="minorHAnsi" w:cstheme="minorHAnsi"/>
          <w:color w:val="auto"/>
        </w:rPr>
        <w:t>8.06.2021 r.</w:t>
      </w:r>
    </w:p>
    <w:p w14:paraId="7E3C157A" w14:textId="77777777" w:rsidR="00F26999" w:rsidRPr="00CC6891" w:rsidRDefault="00F26999"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W </w:t>
      </w:r>
      <w:r w:rsidR="00090165" w:rsidRPr="00CC6891">
        <w:rPr>
          <w:rFonts w:asciiTheme="minorHAnsi" w:hAnsiTheme="minorHAnsi" w:cstheme="minorHAnsi"/>
          <w:color w:val="auto"/>
        </w:rPr>
        <w:t xml:space="preserve">zakresie </w:t>
      </w:r>
      <w:r w:rsidR="00A13D36" w:rsidRPr="00CC6891">
        <w:rPr>
          <w:rFonts w:asciiTheme="minorHAnsi" w:hAnsiTheme="minorHAnsi" w:cstheme="minorHAnsi"/>
          <w:color w:val="auto"/>
        </w:rPr>
        <w:t>Epidemiologii</w:t>
      </w:r>
      <w:r w:rsidR="00525DB9" w:rsidRPr="00CC6891">
        <w:rPr>
          <w:rFonts w:asciiTheme="minorHAnsi" w:hAnsiTheme="minorHAnsi" w:cstheme="minorHAnsi"/>
          <w:color w:val="auto"/>
        </w:rPr>
        <w:t>:</w:t>
      </w:r>
      <w:r w:rsidR="0016049A" w:rsidRPr="00CC6891">
        <w:rPr>
          <w:rFonts w:asciiTheme="minorHAnsi" w:hAnsiTheme="minorHAnsi" w:cstheme="minorHAnsi"/>
          <w:color w:val="auto"/>
        </w:rPr>
        <w:t xml:space="preserve"> </w:t>
      </w:r>
      <w:r w:rsidR="003D73DE" w:rsidRPr="00CC6891">
        <w:rPr>
          <w:rFonts w:asciiTheme="minorHAnsi" w:hAnsiTheme="minorHAnsi" w:cstheme="minorHAnsi"/>
          <w:color w:val="auto"/>
        </w:rPr>
        <w:t>24, 28.05.2021 r., 10.06.2021 r.</w:t>
      </w:r>
    </w:p>
    <w:p w14:paraId="6210F80F" w14:textId="77777777" w:rsidR="00F26999" w:rsidRPr="00CC6891" w:rsidRDefault="00F26999" w:rsidP="00EA4E0F">
      <w:pPr>
        <w:spacing w:line="276" w:lineRule="auto"/>
        <w:rPr>
          <w:rFonts w:asciiTheme="minorHAnsi" w:hAnsiTheme="minorHAnsi" w:cstheme="minorHAnsi"/>
          <w:color w:val="auto"/>
        </w:rPr>
      </w:pPr>
      <w:r w:rsidRPr="00CC6891">
        <w:rPr>
          <w:rFonts w:asciiTheme="minorHAnsi" w:hAnsiTheme="minorHAnsi" w:cstheme="minorHAnsi"/>
          <w:color w:val="auto"/>
        </w:rPr>
        <w:t>W zakresie H</w:t>
      </w:r>
      <w:r w:rsidR="00090165" w:rsidRPr="00CC6891">
        <w:rPr>
          <w:rFonts w:asciiTheme="minorHAnsi" w:hAnsiTheme="minorHAnsi" w:cstheme="minorHAnsi"/>
          <w:color w:val="auto"/>
        </w:rPr>
        <w:t>igieny Dzieci i Młodzieży</w:t>
      </w:r>
      <w:r w:rsidR="00525DB9" w:rsidRPr="00CC6891">
        <w:rPr>
          <w:rFonts w:asciiTheme="minorHAnsi" w:hAnsiTheme="minorHAnsi" w:cstheme="minorHAnsi"/>
          <w:color w:val="auto"/>
        </w:rPr>
        <w:t>:</w:t>
      </w:r>
      <w:r w:rsidR="00B1639A" w:rsidRPr="00CC6891">
        <w:rPr>
          <w:rFonts w:asciiTheme="minorHAnsi" w:hAnsiTheme="minorHAnsi" w:cstheme="minorHAnsi"/>
          <w:color w:val="auto"/>
        </w:rPr>
        <w:t xml:space="preserve"> </w:t>
      </w:r>
      <w:bookmarkStart w:id="0" w:name="_Hlk527903475"/>
      <w:r w:rsidR="0064027D" w:rsidRPr="00CC6891">
        <w:rPr>
          <w:rFonts w:asciiTheme="minorHAnsi" w:hAnsiTheme="minorHAnsi" w:cstheme="minorHAnsi"/>
          <w:color w:val="auto"/>
        </w:rPr>
        <w:t>08.06.</w:t>
      </w:r>
      <w:bookmarkEnd w:id="0"/>
      <w:r w:rsidR="0064027D" w:rsidRPr="00CC6891">
        <w:rPr>
          <w:rFonts w:asciiTheme="minorHAnsi" w:hAnsiTheme="minorHAnsi" w:cstheme="minorHAnsi"/>
          <w:color w:val="auto"/>
        </w:rPr>
        <w:t>2021 r.</w:t>
      </w:r>
    </w:p>
    <w:p w14:paraId="40093256" w14:textId="77777777" w:rsidR="00AD08F2" w:rsidRPr="00CC6891" w:rsidRDefault="00AD08F2"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W zakresie Działu Oświaty Zdrowotnej i Promocji Zdrowia: </w:t>
      </w:r>
      <w:r w:rsidR="00A928F3" w:rsidRPr="00CC6891">
        <w:rPr>
          <w:rFonts w:asciiTheme="minorHAnsi" w:hAnsiTheme="minorHAnsi" w:cstheme="minorHAnsi"/>
          <w:color w:val="auto"/>
        </w:rPr>
        <w:t>07.06.2021r.</w:t>
      </w:r>
    </w:p>
    <w:p w14:paraId="3BDCF3BF" w14:textId="77777777" w:rsidR="003C3639" w:rsidRPr="00CC6891" w:rsidRDefault="003C3639"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W zakresie mierników budżetu zadaniowego: </w:t>
      </w:r>
      <w:r w:rsidR="00224D67" w:rsidRPr="00CC6891">
        <w:rPr>
          <w:rFonts w:asciiTheme="minorHAnsi" w:hAnsiTheme="minorHAnsi" w:cstheme="minorHAnsi"/>
          <w:color w:val="auto"/>
        </w:rPr>
        <w:t>10.06.2021r.</w:t>
      </w:r>
    </w:p>
    <w:p w14:paraId="267FAC72" w14:textId="77777777" w:rsidR="006026F4" w:rsidRPr="00CC6891" w:rsidRDefault="006026F4" w:rsidP="00EA4E0F">
      <w:pPr>
        <w:spacing w:line="276" w:lineRule="auto"/>
        <w:rPr>
          <w:rFonts w:asciiTheme="minorHAnsi" w:hAnsiTheme="minorHAnsi" w:cstheme="minorHAnsi"/>
          <w:color w:val="auto"/>
        </w:rPr>
      </w:pPr>
    </w:p>
    <w:p w14:paraId="0B0764E3" w14:textId="77777777" w:rsidR="00F968AD" w:rsidRPr="00CC6891" w:rsidRDefault="00911A00" w:rsidP="00EA4E0F">
      <w:pPr>
        <w:spacing w:line="276" w:lineRule="auto"/>
        <w:rPr>
          <w:rFonts w:asciiTheme="minorHAnsi" w:hAnsiTheme="minorHAnsi" w:cstheme="minorHAnsi"/>
          <w:color w:val="auto"/>
        </w:rPr>
      </w:pPr>
      <w:r w:rsidRPr="00CC6891">
        <w:rPr>
          <w:rFonts w:asciiTheme="minorHAnsi" w:hAnsiTheme="minorHAnsi" w:cstheme="minorHAnsi"/>
          <w:color w:val="auto"/>
        </w:rPr>
        <w:t>7.</w:t>
      </w:r>
      <w:r w:rsidR="0068204A" w:rsidRPr="00CC6891">
        <w:rPr>
          <w:rFonts w:asciiTheme="minorHAnsi" w:hAnsiTheme="minorHAnsi" w:cstheme="minorHAnsi"/>
          <w:color w:val="auto"/>
          <w:u w:val="single"/>
        </w:rPr>
        <w:t>Okres objęty kontrolą:</w:t>
      </w:r>
      <w:r w:rsidR="00211128" w:rsidRPr="00CC6891">
        <w:rPr>
          <w:rFonts w:asciiTheme="minorHAnsi" w:hAnsiTheme="minorHAnsi" w:cstheme="minorHAnsi"/>
          <w:color w:val="auto"/>
        </w:rPr>
        <w:t xml:space="preserve"> </w:t>
      </w:r>
    </w:p>
    <w:tbl>
      <w:tblPr>
        <w:tblStyle w:val="Siatkatabelijasna"/>
        <w:tblW w:w="9964" w:type="dxa"/>
        <w:tblLook w:val="01E0" w:firstRow="1" w:lastRow="1" w:firstColumn="1" w:lastColumn="1" w:noHBand="0" w:noVBand="0"/>
        <w:tblCaption w:val="Okres objęty kontrolą "/>
        <w:tblDescription w:val="Okres objęty kontrolą "/>
      </w:tblPr>
      <w:tblGrid>
        <w:gridCol w:w="5251"/>
        <w:gridCol w:w="4713"/>
      </w:tblGrid>
      <w:tr w:rsidR="00CC6891" w:rsidRPr="00CC6891" w14:paraId="0AC28367" w14:textId="77777777" w:rsidTr="00DD1CCC">
        <w:trPr>
          <w:trHeight w:val="250"/>
        </w:trPr>
        <w:tc>
          <w:tcPr>
            <w:tcW w:w="5251" w:type="dxa"/>
          </w:tcPr>
          <w:p w14:paraId="35B61947" w14:textId="77777777" w:rsidR="007112A4" w:rsidRPr="00CC6891" w:rsidRDefault="007112A4" w:rsidP="00EA4E0F">
            <w:pPr>
              <w:spacing w:line="276" w:lineRule="auto"/>
              <w:rPr>
                <w:rFonts w:asciiTheme="minorHAnsi" w:hAnsiTheme="minorHAnsi" w:cstheme="minorHAnsi"/>
                <w:color w:val="auto"/>
              </w:rPr>
            </w:pPr>
            <w:r w:rsidRPr="00CC6891">
              <w:rPr>
                <w:rFonts w:asciiTheme="minorHAnsi" w:hAnsiTheme="minorHAnsi" w:cstheme="minorHAnsi"/>
                <w:color w:val="auto"/>
              </w:rPr>
              <w:lastRenderedPageBreak/>
              <w:t>Kontrolę przeprowadzają komórki organizacyjne/</w:t>
            </w:r>
          </w:p>
          <w:p w14:paraId="25F49734" w14:textId="77777777" w:rsidR="007112A4" w:rsidRPr="00CC6891" w:rsidRDefault="007112A4" w:rsidP="00EA4E0F">
            <w:pPr>
              <w:spacing w:line="276" w:lineRule="auto"/>
              <w:rPr>
                <w:rFonts w:asciiTheme="minorHAnsi" w:hAnsiTheme="minorHAnsi" w:cstheme="minorHAnsi"/>
                <w:color w:val="auto"/>
              </w:rPr>
            </w:pPr>
            <w:r w:rsidRPr="00CC6891">
              <w:rPr>
                <w:rFonts w:asciiTheme="minorHAnsi" w:hAnsiTheme="minorHAnsi" w:cstheme="minorHAnsi"/>
                <w:color w:val="auto"/>
              </w:rPr>
              <w:t>samodzielne stanowiska pracy WSSE</w:t>
            </w:r>
          </w:p>
        </w:tc>
        <w:tc>
          <w:tcPr>
            <w:tcW w:w="4713" w:type="dxa"/>
          </w:tcPr>
          <w:p w14:paraId="33597AA3" w14:textId="77777777" w:rsidR="007112A4" w:rsidRPr="00CC6891" w:rsidRDefault="007112A4" w:rsidP="00EA4E0F">
            <w:pPr>
              <w:spacing w:line="276" w:lineRule="auto"/>
              <w:rPr>
                <w:rFonts w:asciiTheme="minorHAnsi" w:hAnsiTheme="minorHAnsi" w:cstheme="minorHAnsi"/>
                <w:color w:val="auto"/>
              </w:rPr>
            </w:pPr>
            <w:r w:rsidRPr="00CC6891">
              <w:rPr>
                <w:rFonts w:asciiTheme="minorHAnsi" w:hAnsiTheme="minorHAnsi" w:cstheme="minorHAnsi"/>
                <w:color w:val="auto"/>
              </w:rPr>
              <w:t>Okres działalności objęty kontrolą</w:t>
            </w:r>
          </w:p>
        </w:tc>
      </w:tr>
      <w:tr w:rsidR="000C542C" w:rsidRPr="00CC6891" w14:paraId="6D928476" w14:textId="4A92A139" w:rsidTr="00DD1CCC">
        <w:trPr>
          <w:trHeight w:val="222"/>
        </w:trPr>
        <w:tc>
          <w:tcPr>
            <w:tcW w:w="5251" w:type="dxa"/>
          </w:tcPr>
          <w:p w14:paraId="6337C522" w14:textId="77777777" w:rsidR="000C542C" w:rsidRPr="00CC6891" w:rsidRDefault="000C542C"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Dział Nadzoru Sanitarnego </w:t>
            </w:r>
          </w:p>
        </w:tc>
        <w:tc>
          <w:tcPr>
            <w:tcW w:w="4713" w:type="dxa"/>
          </w:tcPr>
          <w:p w14:paraId="763FD51B" w14:textId="77777777" w:rsidR="000C542C" w:rsidRPr="00CC6891" w:rsidRDefault="000C542C" w:rsidP="000C542C">
            <w:pPr>
              <w:spacing w:line="276" w:lineRule="auto"/>
              <w:rPr>
                <w:rFonts w:asciiTheme="minorHAnsi" w:hAnsiTheme="minorHAnsi" w:cstheme="minorHAnsi"/>
                <w:color w:val="auto"/>
              </w:rPr>
            </w:pPr>
          </w:p>
        </w:tc>
      </w:tr>
      <w:tr w:rsidR="00CC6891" w:rsidRPr="00CC6891" w14:paraId="15FF46E1" w14:textId="77777777" w:rsidTr="00DD1CCC">
        <w:trPr>
          <w:trHeight w:val="22"/>
        </w:trPr>
        <w:tc>
          <w:tcPr>
            <w:tcW w:w="5251" w:type="dxa"/>
          </w:tcPr>
          <w:p w14:paraId="28F09E47" w14:textId="77777777" w:rsidR="007112A4" w:rsidRPr="00CC6891" w:rsidRDefault="007112A4" w:rsidP="00EA4E0F">
            <w:pPr>
              <w:spacing w:line="276" w:lineRule="auto"/>
              <w:rPr>
                <w:rFonts w:asciiTheme="minorHAnsi" w:hAnsiTheme="minorHAnsi" w:cstheme="minorHAnsi"/>
                <w:color w:val="auto"/>
              </w:rPr>
            </w:pPr>
            <w:r w:rsidRPr="00CC6891">
              <w:rPr>
                <w:rFonts w:asciiTheme="minorHAnsi" w:hAnsiTheme="minorHAnsi" w:cstheme="minorHAnsi"/>
                <w:color w:val="auto"/>
              </w:rPr>
              <w:t>Oddział Higieny Żywności Żywienia i Przedmiotów Użytku</w:t>
            </w:r>
          </w:p>
        </w:tc>
        <w:tc>
          <w:tcPr>
            <w:tcW w:w="4713" w:type="dxa"/>
          </w:tcPr>
          <w:p w14:paraId="31F4C390" w14:textId="77777777" w:rsidR="007112A4" w:rsidRPr="00CC6891" w:rsidRDefault="000E3698" w:rsidP="00EA4E0F">
            <w:pPr>
              <w:spacing w:line="276" w:lineRule="auto"/>
              <w:rPr>
                <w:rFonts w:asciiTheme="minorHAnsi" w:hAnsiTheme="minorHAnsi" w:cstheme="minorHAnsi"/>
                <w:color w:val="auto"/>
              </w:rPr>
            </w:pPr>
            <w:r w:rsidRPr="00CC6891">
              <w:rPr>
                <w:rFonts w:asciiTheme="minorHAnsi" w:hAnsiTheme="minorHAnsi" w:cstheme="minorHAnsi"/>
                <w:color w:val="auto"/>
              </w:rPr>
              <w:t>02.01.2019 r. – 31.12.2020 r.</w:t>
            </w:r>
          </w:p>
        </w:tc>
      </w:tr>
      <w:tr w:rsidR="00CC6891" w:rsidRPr="00CC6891" w14:paraId="51304206" w14:textId="77777777" w:rsidTr="00DD1CCC">
        <w:trPr>
          <w:trHeight w:val="22"/>
        </w:trPr>
        <w:tc>
          <w:tcPr>
            <w:tcW w:w="5251" w:type="dxa"/>
          </w:tcPr>
          <w:p w14:paraId="7D4ED7DD" w14:textId="77777777" w:rsidR="007112A4" w:rsidRPr="00CC6891" w:rsidRDefault="007112A4"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Oddział Zapobiegawczego Nadzoru Sanitarnego </w:t>
            </w:r>
          </w:p>
        </w:tc>
        <w:tc>
          <w:tcPr>
            <w:tcW w:w="4713" w:type="dxa"/>
          </w:tcPr>
          <w:p w14:paraId="54BC26FB" w14:textId="77777777" w:rsidR="007112A4" w:rsidRPr="00CC6891" w:rsidRDefault="007112A4" w:rsidP="00EA4E0F">
            <w:pPr>
              <w:spacing w:line="276" w:lineRule="auto"/>
              <w:rPr>
                <w:rFonts w:asciiTheme="minorHAnsi" w:hAnsiTheme="minorHAnsi" w:cstheme="minorHAnsi"/>
                <w:color w:val="auto"/>
              </w:rPr>
            </w:pPr>
            <w:r w:rsidRPr="00CC6891">
              <w:rPr>
                <w:rFonts w:asciiTheme="minorHAnsi" w:hAnsiTheme="minorHAnsi" w:cstheme="minorHAnsi"/>
                <w:color w:val="auto"/>
              </w:rPr>
              <w:t>02.01.201</w:t>
            </w:r>
            <w:r w:rsidR="00D45A0F" w:rsidRPr="00CC6891">
              <w:rPr>
                <w:rFonts w:asciiTheme="minorHAnsi" w:hAnsiTheme="minorHAnsi" w:cstheme="minorHAnsi"/>
                <w:color w:val="auto"/>
              </w:rPr>
              <w:t>9</w:t>
            </w:r>
            <w:r w:rsidRPr="00CC6891">
              <w:rPr>
                <w:rFonts w:asciiTheme="minorHAnsi" w:hAnsiTheme="minorHAnsi" w:cstheme="minorHAnsi"/>
                <w:color w:val="auto"/>
              </w:rPr>
              <w:t xml:space="preserve"> r. – </w:t>
            </w:r>
            <w:r w:rsidR="000E3698" w:rsidRPr="00CC6891">
              <w:rPr>
                <w:rFonts w:asciiTheme="minorHAnsi" w:hAnsiTheme="minorHAnsi" w:cstheme="minorHAnsi"/>
                <w:color w:val="auto"/>
              </w:rPr>
              <w:t>31.12.2020 r.</w:t>
            </w:r>
          </w:p>
        </w:tc>
      </w:tr>
      <w:tr w:rsidR="00CC6891" w:rsidRPr="00CC6891" w14:paraId="4A10BC9B" w14:textId="77777777" w:rsidTr="00DD1CCC">
        <w:trPr>
          <w:trHeight w:val="22"/>
        </w:trPr>
        <w:tc>
          <w:tcPr>
            <w:tcW w:w="5251" w:type="dxa"/>
          </w:tcPr>
          <w:p w14:paraId="4361CE06" w14:textId="77777777" w:rsidR="000E3698" w:rsidRPr="00CC6891" w:rsidRDefault="000E3698"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Oddział Higieny Pracy </w:t>
            </w:r>
          </w:p>
        </w:tc>
        <w:tc>
          <w:tcPr>
            <w:tcW w:w="4713" w:type="dxa"/>
          </w:tcPr>
          <w:p w14:paraId="1A29A0F6" w14:textId="77777777" w:rsidR="000E3698" w:rsidRPr="00CC6891" w:rsidRDefault="000E3698" w:rsidP="00EA4E0F">
            <w:pPr>
              <w:spacing w:line="276" w:lineRule="auto"/>
              <w:rPr>
                <w:rFonts w:asciiTheme="minorHAnsi" w:hAnsiTheme="minorHAnsi" w:cstheme="minorHAnsi"/>
                <w:color w:val="auto"/>
              </w:rPr>
            </w:pPr>
            <w:r w:rsidRPr="00CC6891">
              <w:rPr>
                <w:rFonts w:asciiTheme="minorHAnsi" w:hAnsiTheme="minorHAnsi" w:cstheme="minorHAnsi"/>
                <w:color w:val="auto"/>
              </w:rPr>
              <w:t>02.01.2019 r. – 31.12.2020 r.</w:t>
            </w:r>
          </w:p>
        </w:tc>
      </w:tr>
      <w:tr w:rsidR="00CC6891" w:rsidRPr="00CC6891" w14:paraId="3A7E9FCE" w14:textId="77777777" w:rsidTr="00DD1CCC">
        <w:trPr>
          <w:trHeight w:val="22"/>
        </w:trPr>
        <w:tc>
          <w:tcPr>
            <w:tcW w:w="5251" w:type="dxa"/>
          </w:tcPr>
          <w:p w14:paraId="7F206BD5" w14:textId="77777777" w:rsidR="000E3698" w:rsidRPr="00CC6891" w:rsidRDefault="000E3698" w:rsidP="00EA4E0F">
            <w:pPr>
              <w:spacing w:line="276" w:lineRule="auto"/>
              <w:rPr>
                <w:rFonts w:asciiTheme="minorHAnsi" w:hAnsiTheme="minorHAnsi" w:cstheme="minorHAnsi"/>
                <w:color w:val="auto"/>
              </w:rPr>
            </w:pPr>
            <w:r w:rsidRPr="00CC6891">
              <w:rPr>
                <w:rFonts w:asciiTheme="minorHAnsi" w:hAnsiTheme="minorHAnsi" w:cstheme="minorHAnsi"/>
                <w:color w:val="auto"/>
              </w:rPr>
              <w:t>Oddział Epidemiologii</w:t>
            </w:r>
          </w:p>
        </w:tc>
        <w:tc>
          <w:tcPr>
            <w:tcW w:w="4713" w:type="dxa"/>
          </w:tcPr>
          <w:p w14:paraId="19D5CF4E" w14:textId="77777777" w:rsidR="000E3698" w:rsidRPr="00CC6891" w:rsidRDefault="000E3698" w:rsidP="00EA4E0F">
            <w:pPr>
              <w:spacing w:line="276" w:lineRule="auto"/>
              <w:rPr>
                <w:rFonts w:asciiTheme="minorHAnsi" w:hAnsiTheme="minorHAnsi" w:cstheme="minorHAnsi"/>
                <w:color w:val="auto"/>
              </w:rPr>
            </w:pPr>
            <w:r w:rsidRPr="00CC6891">
              <w:rPr>
                <w:rFonts w:asciiTheme="minorHAnsi" w:hAnsiTheme="minorHAnsi" w:cstheme="minorHAnsi"/>
                <w:color w:val="auto"/>
              </w:rPr>
              <w:t>02.01.2019 r. – 31.12.2020 r.</w:t>
            </w:r>
          </w:p>
        </w:tc>
      </w:tr>
      <w:tr w:rsidR="00CC6891" w:rsidRPr="00CC6891" w14:paraId="79AE45FE" w14:textId="77777777" w:rsidTr="00DD1CCC">
        <w:trPr>
          <w:trHeight w:val="22"/>
        </w:trPr>
        <w:tc>
          <w:tcPr>
            <w:tcW w:w="5251" w:type="dxa"/>
          </w:tcPr>
          <w:p w14:paraId="26C56BB8" w14:textId="77777777" w:rsidR="000E3698" w:rsidRPr="00CC6891" w:rsidRDefault="000E3698" w:rsidP="00EA4E0F">
            <w:pPr>
              <w:spacing w:line="276" w:lineRule="auto"/>
              <w:rPr>
                <w:rFonts w:asciiTheme="minorHAnsi" w:hAnsiTheme="minorHAnsi" w:cstheme="minorHAnsi"/>
                <w:color w:val="auto"/>
              </w:rPr>
            </w:pPr>
            <w:r w:rsidRPr="00CC6891">
              <w:rPr>
                <w:rFonts w:asciiTheme="minorHAnsi" w:hAnsiTheme="minorHAnsi" w:cstheme="minorHAnsi"/>
                <w:color w:val="auto"/>
              </w:rPr>
              <w:t>Oddział Higieny Komunalnej</w:t>
            </w:r>
          </w:p>
        </w:tc>
        <w:tc>
          <w:tcPr>
            <w:tcW w:w="4713" w:type="dxa"/>
          </w:tcPr>
          <w:p w14:paraId="7EC22910" w14:textId="77777777" w:rsidR="000E3698" w:rsidRPr="00CC6891" w:rsidRDefault="000E3698" w:rsidP="00EA4E0F">
            <w:pPr>
              <w:spacing w:line="276" w:lineRule="auto"/>
              <w:rPr>
                <w:rFonts w:asciiTheme="minorHAnsi" w:hAnsiTheme="minorHAnsi" w:cstheme="minorHAnsi"/>
                <w:color w:val="auto"/>
              </w:rPr>
            </w:pPr>
            <w:r w:rsidRPr="00CC6891">
              <w:rPr>
                <w:rFonts w:asciiTheme="minorHAnsi" w:hAnsiTheme="minorHAnsi" w:cstheme="minorHAnsi"/>
                <w:color w:val="auto"/>
              </w:rPr>
              <w:t>02.01.2019 r. – 31.12.2020 r.</w:t>
            </w:r>
          </w:p>
        </w:tc>
      </w:tr>
      <w:tr w:rsidR="00CC6891" w:rsidRPr="00CC6891" w14:paraId="0885B4F8" w14:textId="77777777" w:rsidTr="00DD1CCC">
        <w:trPr>
          <w:trHeight w:val="148"/>
        </w:trPr>
        <w:tc>
          <w:tcPr>
            <w:tcW w:w="5251" w:type="dxa"/>
          </w:tcPr>
          <w:p w14:paraId="2DC012CB" w14:textId="77777777" w:rsidR="000E3698" w:rsidRPr="00CC6891" w:rsidRDefault="000E3698"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Oddział Higieny Dzieci i Młodzieży </w:t>
            </w:r>
          </w:p>
        </w:tc>
        <w:tc>
          <w:tcPr>
            <w:tcW w:w="4713" w:type="dxa"/>
          </w:tcPr>
          <w:p w14:paraId="3C9DB06A" w14:textId="77777777" w:rsidR="000E3698" w:rsidRPr="00CC6891" w:rsidRDefault="000E3698" w:rsidP="00EA4E0F">
            <w:pPr>
              <w:spacing w:line="276" w:lineRule="auto"/>
              <w:rPr>
                <w:rFonts w:asciiTheme="minorHAnsi" w:hAnsiTheme="minorHAnsi" w:cstheme="minorHAnsi"/>
                <w:color w:val="auto"/>
              </w:rPr>
            </w:pPr>
            <w:r w:rsidRPr="00CC6891">
              <w:rPr>
                <w:rFonts w:asciiTheme="minorHAnsi" w:hAnsiTheme="minorHAnsi" w:cstheme="minorHAnsi"/>
                <w:color w:val="auto"/>
              </w:rPr>
              <w:t>02.01.2019 r. – 31.12.2020 r.</w:t>
            </w:r>
          </w:p>
        </w:tc>
      </w:tr>
      <w:tr w:rsidR="00CC6891" w:rsidRPr="00CC6891" w14:paraId="2F1BEDA4" w14:textId="77777777" w:rsidTr="00DD1CCC">
        <w:trPr>
          <w:trHeight w:val="56"/>
        </w:trPr>
        <w:tc>
          <w:tcPr>
            <w:tcW w:w="5251" w:type="dxa"/>
          </w:tcPr>
          <w:p w14:paraId="241228A9" w14:textId="77777777" w:rsidR="007112A4" w:rsidRPr="00CC6891" w:rsidRDefault="007112A4"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Oddział Oświaty Zdrowotnej i Promocji Zdrowia </w:t>
            </w:r>
          </w:p>
        </w:tc>
        <w:tc>
          <w:tcPr>
            <w:tcW w:w="4713" w:type="dxa"/>
          </w:tcPr>
          <w:p w14:paraId="67AE91CA" w14:textId="77777777" w:rsidR="007112A4" w:rsidRPr="00CC6891" w:rsidRDefault="000E3698" w:rsidP="00EA4E0F">
            <w:pPr>
              <w:spacing w:line="276" w:lineRule="auto"/>
              <w:rPr>
                <w:rFonts w:asciiTheme="minorHAnsi" w:hAnsiTheme="minorHAnsi" w:cstheme="minorHAnsi"/>
                <w:color w:val="auto"/>
              </w:rPr>
            </w:pPr>
            <w:r w:rsidRPr="00CC6891">
              <w:rPr>
                <w:rFonts w:asciiTheme="minorHAnsi" w:hAnsiTheme="minorHAnsi" w:cstheme="minorHAnsi"/>
                <w:color w:val="auto"/>
              </w:rPr>
              <w:t>02.01.2019 r. – 31.12.2020 r.</w:t>
            </w:r>
          </w:p>
        </w:tc>
      </w:tr>
      <w:tr w:rsidR="00CC6891" w:rsidRPr="00CC6891" w14:paraId="4DFE31CA" w14:textId="77777777" w:rsidTr="00DD1CCC">
        <w:trPr>
          <w:trHeight w:val="21"/>
        </w:trPr>
        <w:tc>
          <w:tcPr>
            <w:tcW w:w="5251" w:type="dxa"/>
          </w:tcPr>
          <w:p w14:paraId="37337B26" w14:textId="77777777" w:rsidR="000E3698" w:rsidRPr="00CC6891" w:rsidRDefault="000E3698"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Specjalista ds. BHP i ochrony p.poż. </w:t>
            </w:r>
          </w:p>
        </w:tc>
        <w:tc>
          <w:tcPr>
            <w:tcW w:w="4713" w:type="dxa"/>
          </w:tcPr>
          <w:p w14:paraId="4D082EF4" w14:textId="77777777" w:rsidR="000E3698" w:rsidRPr="00CC6891" w:rsidRDefault="000E3698" w:rsidP="00EA4E0F">
            <w:pPr>
              <w:spacing w:line="276" w:lineRule="auto"/>
              <w:rPr>
                <w:rFonts w:asciiTheme="minorHAnsi" w:hAnsiTheme="minorHAnsi" w:cstheme="minorHAnsi"/>
                <w:color w:val="auto"/>
              </w:rPr>
            </w:pPr>
            <w:r w:rsidRPr="00CC6891">
              <w:rPr>
                <w:rFonts w:asciiTheme="minorHAnsi" w:hAnsiTheme="minorHAnsi" w:cstheme="minorHAnsi"/>
                <w:color w:val="auto"/>
              </w:rPr>
              <w:t>02.01.2019 r. – 31.12.2020 r.</w:t>
            </w:r>
          </w:p>
        </w:tc>
      </w:tr>
      <w:tr w:rsidR="00CC6891" w:rsidRPr="00CC6891" w14:paraId="68C154D7" w14:textId="77777777" w:rsidTr="00DD1CCC">
        <w:trPr>
          <w:trHeight w:val="21"/>
        </w:trPr>
        <w:tc>
          <w:tcPr>
            <w:tcW w:w="5251" w:type="dxa"/>
          </w:tcPr>
          <w:p w14:paraId="2BC8E27C" w14:textId="77777777" w:rsidR="000E3698" w:rsidRPr="00CC6891" w:rsidRDefault="000E3698"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Inspektor Ochrony Danych  </w:t>
            </w:r>
          </w:p>
        </w:tc>
        <w:tc>
          <w:tcPr>
            <w:tcW w:w="4713" w:type="dxa"/>
          </w:tcPr>
          <w:p w14:paraId="54A56931" w14:textId="77777777" w:rsidR="000E3698" w:rsidRPr="00CC6891" w:rsidRDefault="000E3698" w:rsidP="00EA4E0F">
            <w:pPr>
              <w:spacing w:line="276" w:lineRule="auto"/>
              <w:rPr>
                <w:rFonts w:asciiTheme="minorHAnsi" w:hAnsiTheme="minorHAnsi" w:cstheme="minorHAnsi"/>
                <w:color w:val="auto"/>
              </w:rPr>
            </w:pPr>
            <w:r w:rsidRPr="00CC6891">
              <w:rPr>
                <w:rFonts w:asciiTheme="minorHAnsi" w:hAnsiTheme="minorHAnsi" w:cstheme="minorHAnsi"/>
                <w:color w:val="auto"/>
              </w:rPr>
              <w:t>02.01.2019 r. – 31.12.2020 r.</w:t>
            </w:r>
          </w:p>
        </w:tc>
      </w:tr>
      <w:tr w:rsidR="00CC6891" w:rsidRPr="00CC6891" w14:paraId="37A887F0" w14:textId="77777777" w:rsidTr="00DD1CCC">
        <w:trPr>
          <w:trHeight w:val="16"/>
        </w:trPr>
        <w:tc>
          <w:tcPr>
            <w:tcW w:w="5251" w:type="dxa"/>
          </w:tcPr>
          <w:p w14:paraId="5BE0A65A" w14:textId="77777777" w:rsidR="000E3698" w:rsidRPr="00CC6891" w:rsidRDefault="000E3698"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Sekcja Informatyki </w:t>
            </w:r>
          </w:p>
        </w:tc>
        <w:tc>
          <w:tcPr>
            <w:tcW w:w="4713" w:type="dxa"/>
          </w:tcPr>
          <w:p w14:paraId="545ABA43" w14:textId="77777777" w:rsidR="000E3698" w:rsidRPr="00CC6891" w:rsidRDefault="000E3698" w:rsidP="00EA4E0F">
            <w:pPr>
              <w:spacing w:line="276" w:lineRule="auto"/>
              <w:rPr>
                <w:rFonts w:asciiTheme="minorHAnsi" w:hAnsiTheme="minorHAnsi" w:cstheme="minorHAnsi"/>
                <w:color w:val="auto"/>
              </w:rPr>
            </w:pPr>
            <w:r w:rsidRPr="00CC6891">
              <w:rPr>
                <w:rFonts w:asciiTheme="minorHAnsi" w:hAnsiTheme="minorHAnsi" w:cstheme="minorHAnsi"/>
                <w:color w:val="auto"/>
              </w:rPr>
              <w:t>02.01.2019 r. – 31.12.2020 r.</w:t>
            </w:r>
          </w:p>
        </w:tc>
      </w:tr>
      <w:tr w:rsidR="00CC6891" w:rsidRPr="00CC6891" w14:paraId="265BBA8E" w14:textId="77777777" w:rsidTr="00DD1CCC">
        <w:trPr>
          <w:trHeight w:val="16"/>
        </w:trPr>
        <w:tc>
          <w:tcPr>
            <w:tcW w:w="5251" w:type="dxa"/>
          </w:tcPr>
          <w:p w14:paraId="5773D5BB" w14:textId="77777777" w:rsidR="000E3698" w:rsidRPr="00CC6891" w:rsidRDefault="000E3698"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Oddział Kadr i Szkoleń </w:t>
            </w:r>
          </w:p>
        </w:tc>
        <w:tc>
          <w:tcPr>
            <w:tcW w:w="4713" w:type="dxa"/>
          </w:tcPr>
          <w:p w14:paraId="11DB5515" w14:textId="77777777" w:rsidR="000E3698" w:rsidRPr="00CC6891" w:rsidRDefault="000E3698" w:rsidP="00EA4E0F">
            <w:pPr>
              <w:spacing w:line="276" w:lineRule="auto"/>
              <w:rPr>
                <w:rFonts w:asciiTheme="minorHAnsi" w:hAnsiTheme="minorHAnsi" w:cstheme="minorHAnsi"/>
                <w:color w:val="auto"/>
              </w:rPr>
            </w:pPr>
            <w:r w:rsidRPr="00CC6891">
              <w:rPr>
                <w:rFonts w:asciiTheme="minorHAnsi" w:hAnsiTheme="minorHAnsi" w:cstheme="minorHAnsi"/>
                <w:color w:val="auto"/>
              </w:rPr>
              <w:t>02.01.2019 r. – 31.12.2020 r.</w:t>
            </w:r>
          </w:p>
        </w:tc>
      </w:tr>
      <w:tr w:rsidR="00CC6891" w:rsidRPr="00CC6891" w14:paraId="7B67D757" w14:textId="77777777" w:rsidTr="00DD1CCC">
        <w:trPr>
          <w:trHeight w:val="16"/>
        </w:trPr>
        <w:tc>
          <w:tcPr>
            <w:tcW w:w="5251" w:type="dxa"/>
          </w:tcPr>
          <w:p w14:paraId="2810AEB5" w14:textId="77777777" w:rsidR="000E3698" w:rsidRPr="00CC6891" w:rsidRDefault="000E3698"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Oddział Administracyjny </w:t>
            </w:r>
          </w:p>
        </w:tc>
        <w:tc>
          <w:tcPr>
            <w:tcW w:w="4713" w:type="dxa"/>
          </w:tcPr>
          <w:p w14:paraId="230B166B" w14:textId="77777777" w:rsidR="000E3698" w:rsidRPr="00CC6891" w:rsidRDefault="000E3698" w:rsidP="00EA4E0F">
            <w:pPr>
              <w:spacing w:line="276" w:lineRule="auto"/>
              <w:rPr>
                <w:rFonts w:asciiTheme="minorHAnsi" w:hAnsiTheme="minorHAnsi" w:cstheme="minorHAnsi"/>
                <w:color w:val="auto"/>
              </w:rPr>
            </w:pPr>
            <w:r w:rsidRPr="00CC6891">
              <w:rPr>
                <w:rFonts w:asciiTheme="minorHAnsi" w:hAnsiTheme="minorHAnsi" w:cstheme="minorHAnsi"/>
                <w:color w:val="auto"/>
              </w:rPr>
              <w:t>02.01.2019 r. – 31.12.2020 r.</w:t>
            </w:r>
          </w:p>
        </w:tc>
      </w:tr>
      <w:tr w:rsidR="00CC6891" w:rsidRPr="00CC6891" w14:paraId="088485AF" w14:textId="77777777" w:rsidTr="00DD1CCC">
        <w:trPr>
          <w:trHeight w:val="16"/>
        </w:trPr>
        <w:tc>
          <w:tcPr>
            <w:tcW w:w="5251" w:type="dxa"/>
          </w:tcPr>
          <w:p w14:paraId="59BD27F4" w14:textId="77777777" w:rsidR="000E3698" w:rsidRPr="00CC6891" w:rsidRDefault="000E3698"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Oddział Finansowy </w:t>
            </w:r>
          </w:p>
        </w:tc>
        <w:tc>
          <w:tcPr>
            <w:tcW w:w="4713" w:type="dxa"/>
          </w:tcPr>
          <w:p w14:paraId="48B2A584" w14:textId="77777777" w:rsidR="000E3698" w:rsidRPr="00CC6891" w:rsidRDefault="000E3698" w:rsidP="00EA4E0F">
            <w:pPr>
              <w:spacing w:line="276" w:lineRule="auto"/>
              <w:rPr>
                <w:rFonts w:asciiTheme="minorHAnsi" w:hAnsiTheme="minorHAnsi" w:cstheme="minorHAnsi"/>
                <w:color w:val="auto"/>
              </w:rPr>
            </w:pPr>
            <w:r w:rsidRPr="00CC6891">
              <w:rPr>
                <w:rFonts w:asciiTheme="minorHAnsi" w:hAnsiTheme="minorHAnsi" w:cstheme="minorHAnsi"/>
                <w:color w:val="auto"/>
              </w:rPr>
              <w:t>02.01.2019 r. – 31.12.2020 r.</w:t>
            </w:r>
          </w:p>
        </w:tc>
      </w:tr>
      <w:tr w:rsidR="00CC6891" w:rsidRPr="00CC6891" w14:paraId="5398DE14" w14:textId="77777777" w:rsidTr="00DD1CCC">
        <w:trPr>
          <w:trHeight w:val="16"/>
        </w:trPr>
        <w:tc>
          <w:tcPr>
            <w:tcW w:w="5251" w:type="dxa"/>
          </w:tcPr>
          <w:p w14:paraId="5F093E0C" w14:textId="77777777" w:rsidR="000E3698" w:rsidRPr="00CC6891" w:rsidRDefault="000E3698" w:rsidP="00EA4E0F">
            <w:pPr>
              <w:spacing w:line="276" w:lineRule="auto"/>
              <w:rPr>
                <w:rFonts w:asciiTheme="minorHAnsi" w:hAnsiTheme="minorHAnsi" w:cstheme="minorHAnsi"/>
                <w:color w:val="auto"/>
              </w:rPr>
            </w:pPr>
            <w:r w:rsidRPr="00CC6891">
              <w:rPr>
                <w:rFonts w:asciiTheme="minorHAnsi" w:hAnsiTheme="minorHAnsi" w:cstheme="minorHAnsi"/>
                <w:color w:val="auto"/>
              </w:rPr>
              <w:t>W zakresie mierników budżetu zadaniowego:</w:t>
            </w:r>
          </w:p>
        </w:tc>
        <w:tc>
          <w:tcPr>
            <w:tcW w:w="4713" w:type="dxa"/>
          </w:tcPr>
          <w:p w14:paraId="009E4A66" w14:textId="77777777" w:rsidR="000E3698" w:rsidRPr="00CC6891" w:rsidRDefault="00FC565A" w:rsidP="00EA4E0F">
            <w:pPr>
              <w:spacing w:line="276" w:lineRule="auto"/>
              <w:rPr>
                <w:rFonts w:asciiTheme="minorHAnsi" w:hAnsiTheme="minorHAnsi" w:cstheme="minorHAnsi"/>
                <w:color w:val="auto"/>
              </w:rPr>
            </w:pPr>
            <w:r w:rsidRPr="00CC6891">
              <w:rPr>
                <w:rFonts w:asciiTheme="minorHAnsi" w:hAnsiTheme="minorHAnsi" w:cstheme="minorHAnsi"/>
                <w:color w:val="auto"/>
              </w:rPr>
              <w:t>01.01.2020r.- do dnia kontroli</w:t>
            </w:r>
          </w:p>
        </w:tc>
      </w:tr>
    </w:tbl>
    <w:p w14:paraId="2A8C99DB" w14:textId="77777777" w:rsidR="004970F2" w:rsidRPr="00CC6891" w:rsidRDefault="004970F2" w:rsidP="00EA4E0F">
      <w:pPr>
        <w:spacing w:line="276" w:lineRule="auto"/>
        <w:rPr>
          <w:rFonts w:asciiTheme="minorHAnsi" w:hAnsiTheme="minorHAnsi" w:cstheme="minorHAnsi"/>
          <w:color w:val="auto"/>
          <w:sz w:val="16"/>
          <w:szCs w:val="16"/>
        </w:rPr>
      </w:pPr>
    </w:p>
    <w:p w14:paraId="6EF73DC6" w14:textId="77777777" w:rsidR="00A55FD9" w:rsidRPr="00CC6891" w:rsidRDefault="00211128"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rPr>
        <w:t>8</w:t>
      </w:r>
      <w:r w:rsidR="00E54979" w:rsidRPr="00CC6891">
        <w:rPr>
          <w:rFonts w:asciiTheme="minorHAnsi" w:hAnsiTheme="minorHAnsi" w:cstheme="minorHAnsi"/>
          <w:color w:val="auto"/>
        </w:rPr>
        <w:t xml:space="preserve">.  </w:t>
      </w:r>
      <w:r w:rsidR="004970F2" w:rsidRPr="00CC6891">
        <w:rPr>
          <w:rFonts w:asciiTheme="minorHAnsi" w:hAnsiTheme="minorHAnsi" w:cstheme="minorHAnsi"/>
          <w:color w:val="auto"/>
          <w:u w:val="single"/>
        </w:rPr>
        <w:t xml:space="preserve">Zakres kontroli: </w:t>
      </w:r>
      <w:r w:rsidR="00A55FD9" w:rsidRPr="00CC6891">
        <w:rPr>
          <w:rFonts w:asciiTheme="minorHAnsi" w:hAnsiTheme="minorHAnsi" w:cstheme="minorHAnsi"/>
          <w:color w:val="auto"/>
        </w:rPr>
        <w:t xml:space="preserve"> pkt. 5.3.3, 5.3.3.1, 5.3.3.2, 5.3.3.3, 5.3.3.4. Procedury Ogólnej WSSE w Szczecinie PO-WS-01 „Kontrole działalności powiatowych stacji sanitarno - epidemiologicznych  przeprowadzane przez przedstawicieli Zachodniopomorskiego Państwowego Wojewódzkiego Inspektora Sanitarnego w Szczecinie” - wyd. XI z dnia 16.07.2019 r.</w:t>
      </w:r>
    </w:p>
    <w:p w14:paraId="1E09BF41" w14:textId="77777777" w:rsidR="00A4310A" w:rsidRPr="00CC6891" w:rsidRDefault="007F67B6" w:rsidP="00EA4E0F">
      <w:pPr>
        <w:spacing w:line="276" w:lineRule="auto"/>
        <w:rPr>
          <w:rFonts w:asciiTheme="minorHAnsi" w:eastAsia="Calibri" w:hAnsiTheme="minorHAnsi" w:cstheme="minorHAnsi"/>
          <w:color w:val="auto"/>
          <w:lang w:eastAsia="en-US"/>
        </w:rPr>
      </w:pPr>
      <w:r w:rsidRPr="00CC6891">
        <w:rPr>
          <w:rFonts w:asciiTheme="minorHAnsi" w:eastAsia="Calibri" w:hAnsiTheme="minorHAnsi" w:cstheme="minorHAnsi"/>
          <w:color w:val="auto"/>
          <w:lang w:eastAsia="en-US"/>
        </w:rPr>
        <w:t xml:space="preserve">Inna zagadnienia wg potrzeb: </w:t>
      </w:r>
    </w:p>
    <w:p w14:paraId="76FAF0DC" w14:textId="77777777" w:rsidR="005E2549" w:rsidRPr="00CC6891" w:rsidRDefault="00A4310A" w:rsidP="00EA4E0F">
      <w:pPr>
        <w:spacing w:line="276" w:lineRule="auto"/>
        <w:rPr>
          <w:rFonts w:asciiTheme="minorHAnsi" w:eastAsia="Calibri" w:hAnsiTheme="minorHAnsi" w:cstheme="minorHAnsi"/>
          <w:color w:val="auto"/>
          <w:lang w:eastAsia="en-US"/>
        </w:rPr>
      </w:pPr>
      <w:r w:rsidRPr="00CC6891">
        <w:rPr>
          <w:rFonts w:asciiTheme="minorHAnsi" w:eastAsia="Calibri" w:hAnsiTheme="minorHAnsi" w:cstheme="minorHAnsi"/>
          <w:color w:val="auto"/>
          <w:u w:val="single"/>
          <w:lang w:eastAsia="en-US"/>
        </w:rPr>
        <w:t xml:space="preserve">W zakresie </w:t>
      </w:r>
      <w:r w:rsidR="007D67F9" w:rsidRPr="00CC6891">
        <w:rPr>
          <w:rFonts w:asciiTheme="minorHAnsi" w:eastAsia="Calibri" w:hAnsiTheme="minorHAnsi" w:cstheme="minorHAnsi"/>
          <w:color w:val="auto"/>
          <w:u w:val="single"/>
          <w:lang w:eastAsia="en-US"/>
        </w:rPr>
        <w:t>H</w:t>
      </w:r>
      <w:r w:rsidRPr="00CC6891">
        <w:rPr>
          <w:rFonts w:asciiTheme="minorHAnsi" w:eastAsia="Calibri" w:hAnsiTheme="minorHAnsi" w:cstheme="minorHAnsi"/>
          <w:color w:val="auto"/>
          <w:u w:val="single"/>
          <w:lang w:eastAsia="en-US"/>
        </w:rPr>
        <w:t>igieny Pracy:</w:t>
      </w:r>
      <w:r w:rsidR="007D67F9" w:rsidRPr="00CC6891">
        <w:rPr>
          <w:rFonts w:asciiTheme="minorHAnsi" w:eastAsia="Calibri" w:hAnsiTheme="minorHAnsi" w:cstheme="minorHAnsi"/>
          <w:color w:val="auto"/>
          <w:lang w:eastAsia="en-US"/>
        </w:rPr>
        <w:t xml:space="preserve"> </w:t>
      </w:r>
      <w:r w:rsidR="007F67B6" w:rsidRPr="00CC6891">
        <w:rPr>
          <w:rFonts w:asciiTheme="minorHAnsi" w:eastAsia="Calibri" w:hAnsiTheme="minorHAnsi" w:cstheme="minorHAnsi"/>
          <w:color w:val="auto"/>
          <w:lang w:eastAsia="en-US"/>
        </w:rPr>
        <w:t>(postępowanie egzekucyjne w administracji, choroby zawodowe, realizacja mierników budżetu zadaniowego w Dziale Nadzoru Sanitarnego)</w:t>
      </w:r>
      <w:r w:rsidR="004A4611" w:rsidRPr="00CC6891">
        <w:rPr>
          <w:rFonts w:asciiTheme="minorHAnsi" w:eastAsia="Calibri" w:hAnsiTheme="minorHAnsi" w:cstheme="minorHAnsi"/>
          <w:color w:val="auto"/>
          <w:lang w:eastAsia="en-US"/>
        </w:rPr>
        <w:t>.</w:t>
      </w:r>
    </w:p>
    <w:p w14:paraId="13F7165F" w14:textId="77777777" w:rsidR="00A4310A" w:rsidRPr="00CC6891" w:rsidRDefault="00A4310A" w:rsidP="00EA4E0F">
      <w:pPr>
        <w:spacing w:line="276" w:lineRule="auto"/>
        <w:rPr>
          <w:rFonts w:asciiTheme="minorHAnsi" w:eastAsia="Calibri" w:hAnsiTheme="minorHAnsi" w:cstheme="minorHAnsi"/>
          <w:color w:val="auto"/>
          <w:u w:val="single"/>
          <w:lang w:eastAsia="en-US"/>
        </w:rPr>
      </w:pPr>
      <w:r w:rsidRPr="00CC6891">
        <w:rPr>
          <w:rFonts w:asciiTheme="minorHAnsi" w:eastAsia="Calibri" w:hAnsiTheme="minorHAnsi" w:cstheme="minorHAnsi"/>
          <w:color w:val="auto"/>
          <w:u w:val="single"/>
          <w:lang w:eastAsia="en-US"/>
        </w:rPr>
        <w:t>W zakresie Higieny Żywności Żywienia i Przedmiotów Użytku:</w:t>
      </w:r>
    </w:p>
    <w:p w14:paraId="0921E41A" w14:textId="77777777" w:rsidR="00A4310A" w:rsidRPr="00CC6891" w:rsidRDefault="00A4310A" w:rsidP="00B46293">
      <w:pPr>
        <w:pStyle w:val="Akapitzlist"/>
        <w:numPr>
          <w:ilvl w:val="0"/>
          <w:numId w:val="95"/>
        </w:numPr>
        <w:spacing w:line="276" w:lineRule="auto"/>
        <w:ind w:left="284" w:hanging="284"/>
        <w:contextualSpacing/>
        <w:rPr>
          <w:rFonts w:asciiTheme="minorHAnsi" w:hAnsiTheme="minorHAnsi" w:cstheme="minorHAnsi"/>
          <w:color w:val="auto"/>
        </w:rPr>
      </w:pPr>
      <w:r w:rsidRPr="00CC6891">
        <w:rPr>
          <w:rFonts w:asciiTheme="minorHAnsi" w:hAnsiTheme="minorHAnsi" w:cstheme="minorHAnsi"/>
          <w:color w:val="auto"/>
        </w:rPr>
        <w:t>realizację „Planu pobierania próbek do badania żywności w ramach urzędowej kontroli i monitoringu dla PIS”, postępowanie po kwestionowaniu wyników badań pobranych próbek, wstępną analizę ryzyka;</w:t>
      </w:r>
    </w:p>
    <w:p w14:paraId="743865A6" w14:textId="77777777" w:rsidR="00A4310A" w:rsidRPr="00CC6891" w:rsidRDefault="00A4310A" w:rsidP="00B46293">
      <w:pPr>
        <w:pStyle w:val="Akapitzlist"/>
        <w:numPr>
          <w:ilvl w:val="0"/>
          <w:numId w:val="95"/>
        </w:numPr>
        <w:spacing w:line="276" w:lineRule="auto"/>
        <w:ind w:left="284" w:hanging="284"/>
        <w:contextualSpacing/>
        <w:rPr>
          <w:rFonts w:asciiTheme="minorHAnsi" w:hAnsiTheme="minorHAnsi" w:cstheme="minorHAnsi"/>
          <w:color w:val="auto"/>
        </w:rPr>
      </w:pPr>
      <w:r w:rsidRPr="00CC6891">
        <w:rPr>
          <w:rFonts w:asciiTheme="minorHAnsi" w:hAnsiTheme="minorHAnsi" w:cstheme="minorHAnsi"/>
          <w:color w:val="auto"/>
        </w:rPr>
        <w:t>nadzór nad zakładami produkcji i obrotu suplementami diety;</w:t>
      </w:r>
    </w:p>
    <w:p w14:paraId="32A097F4" w14:textId="77777777" w:rsidR="00A4310A" w:rsidRPr="00CC6891" w:rsidRDefault="00A4310A" w:rsidP="00B46293">
      <w:pPr>
        <w:pStyle w:val="Akapitzlist"/>
        <w:numPr>
          <w:ilvl w:val="0"/>
          <w:numId w:val="95"/>
        </w:numPr>
        <w:spacing w:line="276" w:lineRule="auto"/>
        <w:ind w:left="284" w:hanging="284"/>
        <w:contextualSpacing/>
        <w:rPr>
          <w:rFonts w:asciiTheme="minorHAnsi" w:hAnsiTheme="minorHAnsi" w:cstheme="minorHAnsi"/>
          <w:color w:val="auto"/>
        </w:rPr>
      </w:pPr>
      <w:r w:rsidRPr="00CC6891">
        <w:rPr>
          <w:rFonts w:asciiTheme="minorHAnsi" w:hAnsiTheme="minorHAnsi" w:cstheme="minorHAnsi"/>
          <w:color w:val="auto"/>
        </w:rPr>
        <w:t>nadzór nad zakładami produkcji i obrotu materiałami i wyrobami przeznaczonymi do kontaktu z żywnością.</w:t>
      </w:r>
    </w:p>
    <w:p w14:paraId="55F22EDA" w14:textId="77777777" w:rsidR="004A4611" w:rsidRPr="00CC6891" w:rsidRDefault="00002C1C" w:rsidP="00EA4E0F">
      <w:pPr>
        <w:spacing w:line="276" w:lineRule="auto"/>
        <w:rPr>
          <w:rFonts w:asciiTheme="minorHAnsi" w:eastAsia="Calibri" w:hAnsiTheme="minorHAnsi" w:cstheme="minorHAnsi"/>
          <w:color w:val="auto"/>
          <w:u w:val="single"/>
          <w:lang w:eastAsia="en-US"/>
        </w:rPr>
      </w:pPr>
      <w:r w:rsidRPr="00CC6891">
        <w:rPr>
          <w:rFonts w:asciiTheme="minorHAnsi" w:eastAsia="Calibri" w:hAnsiTheme="minorHAnsi" w:cstheme="minorHAnsi"/>
          <w:color w:val="auto"/>
          <w:u w:val="single"/>
          <w:lang w:eastAsia="en-US"/>
        </w:rPr>
        <w:t>W zakresie Epidemiologii:</w:t>
      </w:r>
    </w:p>
    <w:p w14:paraId="46FC3869" w14:textId="77777777" w:rsidR="00002C1C" w:rsidRPr="00CC6891" w:rsidRDefault="00002C1C" w:rsidP="00B46293">
      <w:pPr>
        <w:numPr>
          <w:ilvl w:val="0"/>
          <w:numId w:val="119"/>
        </w:numPr>
        <w:spacing w:line="276" w:lineRule="auto"/>
        <w:ind w:left="284" w:hanging="284"/>
        <w:rPr>
          <w:rFonts w:asciiTheme="minorHAnsi" w:hAnsiTheme="minorHAnsi" w:cstheme="minorHAnsi"/>
          <w:color w:val="auto"/>
        </w:rPr>
      </w:pPr>
      <w:r w:rsidRPr="00CC6891">
        <w:rPr>
          <w:rFonts w:asciiTheme="minorHAnsi" w:hAnsiTheme="minorHAnsi" w:cstheme="minorHAnsi"/>
          <w:color w:val="auto"/>
        </w:rPr>
        <w:t xml:space="preserve">Prowadzenie rejestrów zakażeń i zachorowań na chorobę zakaźną, zgonów z powodu zakażenia lub choroby zakaźnej, ich podejrzeń oraz przypadków stwierdzenia dodatniego wyniku badania laboratoryjnego zgodnie z wymaganiami ustawy z dnia 05.12.2008 r. </w:t>
      </w:r>
      <w:r w:rsidRPr="00CC6891">
        <w:rPr>
          <w:rFonts w:asciiTheme="minorHAnsi" w:hAnsiTheme="minorHAnsi" w:cstheme="minorHAnsi"/>
          <w:i/>
          <w:iCs/>
          <w:color w:val="auto"/>
        </w:rPr>
        <w:t>o zapobieganiu oraz zwalczaniu zakażeń i chorób zakaźnych u ludzi</w:t>
      </w:r>
      <w:r w:rsidRPr="00CC6891">
        <w:rPr>
          <w:rFonts w:asciiTheme="minorHAnsi" w:hAnsiTheme="minorHAnsi" w:cstheme="minorHAnsi"/>
          <w:color w:val="auto"/>
        </w:rPr>
        <w:t xml:space="preserve"> (t. j. Dz.U. z 2020r., poz. 1845 ze zm.) oraz rejestrów zgodnie z Procedurą Ogólną PON – 9 wyd. VII ,,Czynności kontrolne” z dnia 28.05.2020 r., a także przekazywanie danych z rejestrów uprawnionym jednostkom;</w:t>
      </w:r>
    </w:p>
    <w:p w14:paraId="550CFE78" w14:textId="77777777" w:rsidR="00002C1C" w:rsidRPr="00CC6891" w:rsidRDefault="00002C1C" w:rsidP="00B46293">
      <w:pPr>
        <w:numPr>
          <w:ilvl w:val="0"/>
          <w:numId w:val="119"/>
        </w:numPr>
        <w:spacing w:line="276" w:lineRule="auto"/>
        <w:ind w:left="284" w:hanging="284"/>
        <w:rPr>
          <w:rFonts w:asciiTheme="minorHAnsi" w:hAnsiTheme="minorHAnsi" w:cstheme="minorHAnsi"/>
          <w:color w:val="auto"/>
        </w:rPr>
      </w:pPr>
      <w:r w:rsidRPr="00CC6891">
        <w:rPr>
          <w:rFonts w:asciiTheme="minorHAnsi" w:hAnsiTheme="minorHAnsi" w:cstheme="minorHAnsi"/>
          <w:color w:val="auto"/>
        </w:rPr>
        <w:lastRenderedPageBreak/>
        <w:t>Prowadzenie dochodzeń epidemiologicznych w wybranych chorobach zakaźnych i ogniskach chorób zakaźnych;</w:t>
      </w:r>
    </w:p>
    <w:p w14:paraId="6E8B11C4" w14:textId="77777777" w:rsidR="00002C1C" w:rsidRPr="00CC6891" w:rsidRDefault="00002C1C" w:rsidP="00B46293">
      <w:pPr>
        <w:numPr>
          <w:ilvl w:val="0"/>
          <w:numId w:val="119"/>
        </w:numPr>
        <w:spacing w:line="276" w:lineRule="auto"/>
        <w:ind w:left="284" w:hanging="284"/>
        <w:rPr>
          <w:rFonts w:asciiTheme="minorHAnsi" w:hAnsiTheme="minorHAnsi" w:cstheme="minorHAnsi"/>
          <w:color w:val="auto"/>
        </w:rPr>
      </w:pPr>
      <w:r w:rsidRPr="00CC6891">
        <w:rPr>
          <w:rFonts w:asciiTheme="minorHAnsi" w:hAnsiTheme="minorHAnsi" w:cstheme="minorHAnsi"/>
          <w:color w:val="auto"/>
        </w:rPr>
        <w:t>Prowadzenie nadzoru nad  realizacją Programu Szczepień Ochronnych i dokumentacji  w tym zakresie;</w:t>
      </w:r>
    </w:p>
    <w:p w14:paraId="683573AD" w14:textId="77777777" w:rsidR="00002C1C" w:rsidRPr="00CC6891" w:rsidRDefault="00002C1C" w:rsidP="00B46293">
      <w:pPr>
        <w:numPr>
          <w:ilvl w:val="0"/>
          <w:numId w:val="119"/>
        </w:numPr>
        <w:spacing w:line="276" w:lineRule="auto"/>
        <w:ind w:left="284" w:hanging="284"/>
        <w:rPr>
          <w:rFonts w:asciiTheme="minorHAnsi" w:hAnsiTheme="minorHAnsi" w:cstheme="minorHAnsi"/>
          <w:color w:val="auto"/>
        </w:rPr>
      </w:pPr>
      <w:r w:rsidRPr="00CC6891">
        <w:rPr>
          <w:rFonts w:asciiTheme="minorHAnsi" w:hAnsiTheme="minorHAnsi" w:cstheme="minorHAnsi"/>
          <w:color w:val="auto"/>
        </w:rPr>
        <w:t>Prowadzenie działań przymuszających wobec osób uchylających się od obowiązku szczepień ochronnych;</w:t>
      </w:r>
    </w:p>
    <w:p w14:paraId="65A3AE34" w14:textId="77777777" w:rsidR="00002C1C" w:rsidRPr="00CC6891" w:rsidRDefault="00002C1C" w:rsidP="00B46293">
      <w:pPr>
        <w:numPr>
          <w:ilvl w:val="0"/>
          <w:numId w:val="119"/>
        </w:numPr>
        <w:spacing w:line="276" w:lineRule="auto"/>
        <w:ind w:left="284" w:hanging="284"/>
        <w:rPr>
          <w:rFonts w:asciiTheme="minorHAnsi" w:hAnsiTheme="minorHAnsi" w:cstheme="minorHAnsi"/>
          <w:color w:val="auto"/>
        </w:rPr>
      </w:pPr>
      <w:r w:rsidRPr="00CC6891">
        <w:rPr>
          <w:rFonts w:asciiTheme="minorHAnsi" w:hAnsiTheme="minorHAnsi" w:cstheme="minorHAnsi"/>
          <w:color w:val="auto"/>
          <w:spacing w:val="-6"/>
        </w:rPr>
        <w:t xml:space="preserve">Stan zaszczepienia dzieci i młodzieży w rocznikach podlegających szczepieniom w 2019 i 2020 r. </w:t>
      </w:r>
      <w:r w:rsidRPr="00CC6891">
        <w:rPr>
          <w:rFonts w:asciiTheme="minorHAnsi" w:hAnsiTheme="minorHAnsi" w:cstheme="minorHAnsi"/>
          <w:color w:val="auto"/>
        </w:rPr>
        <w:t>na terenie powiatu choszczeńskiego;</w:t>
      </w:r>
    </w:p>
    <w:p w14:paraId="535EF27B" w14:textId="77777777" w:rsidR="00002C1C" w:rsidRPr="00CC6891" w:rsidRDefault="00002C1C" w:rsidP="00B46293">
      <w:pPr>
        <w:numPr>
          <w:ilvl w:val="0"/>
          <w:numId w:val="119"/>
        </w:numPr>
        <w:spacing w:line="276" w:lineRule="auto"/>
        <w:ind w:left="284" w:hanging="284"/>
        <w:rPr>
          <w:rFonts w:asciiTheme="minorHAnsi" w:hAnsiTheme="minorHAnsi" w:cstheme="minorHAnsi"/>
          <w:color w:val="auto"/>
        </w:rPr>
      </w:pPr>
      <w:r w:rsidRPr="00CC6891">
        <w:rPr>
          <w:rFonts w:asciiTheme="minorHAnsi" w:hAnsiTheme="minorHAnsi" w:cstheme="minorHAnsi"/>
          <w:color w:val="auto"/>
        </w:rPr>
        <w:t>Monitorowanie niepożądanych odczynów poszczepiennych i dokumentacja prowadzona w tym zakresie;</w:t>
      </w:r>
    </w:p>
    <w:p w14:paraId="7C89409B" w14:textId="77777777" w:rsidR="00002C1C" w:rsidRPr="00CC6891" w:rsidRDefault="00002C1C" w:rsidP="00B46293">
      <w:pPr>
        <w:numPr>
          <w:ilvl w:val="0"/>
          <w:numId w:val="119"/>
        </w:numPr>
        <w:spacing w:line="276" w:lineRule="auto"/>
        <w:ind w:left="284" w:hanging="284"/>
        <w:rPr>
          <w:rFonts w:asciiTheme="minorHAnsi" w:hAnsiTheme="minorHAnsi" w:cstheme="minorHAnsi"/>
          <w:color w:val="auto"/>
        </w:rPr>
      </w:pPr>
      <w:r w:rsidRPr="00CC6891">
        <w:rPr>
          <w:rFonts w:asciiTheme="minorHAnsi" w:hAnsiTheme="minorHAnsi" w:cstheme="minorHAnsi"/>
          <w:color w:val="auto"/>
        </w:rPr>
        <w:t>Ocena warunków transportu, przechowywania i dystrybucji preparatów szczepionkowych w tym: lokalizacja, stan techniczny i zabezpieczenie magazynu szczepionek, wyposażenie magazynu w urządzenia chłodnicze do przechowywania zapasu preparatów szczepionkowych, zapasowe źródła prądu oraz monitorowanie temperatury w urządzeniach chłodniczych w magazynie szczepionek;</w:t>
      </w:r>
    </w:p>
    <w:p w14:paraId="3880780A" w14:textId="77777777" w:rsidR="00002C1C" w:rsidRPr="00CC6891" w:rsidRDefault="00002C1C" w:rsidP="00B46293">
      <w:pPr>
        <w:numPr>
          <w:ilvl w:val="0"/>
          <w:numId w:val="119"/>
        </w:numPr>
        <w:spacing w:line="276" w:lineRule="auto"/>
        <w:ind w:left="284" w:hanging="284"/>
        <w:rPr>
          <w:rFonts w:asciiTheme="minorHAnsi" w:hAnsiTheme="minorHAnsi" w:cstheme="minorHAnsi"/>
          <w:color w:val="auto"/>
        </w:rPr>
      </w:pPr>
      <w:r w:rsidRPr="00CC6891">
        <w:rPr>
          <w:rFonts w:asciiTheme="minorHAnsi" w:hAnsiTheme="minorHAnsi" w:cstheme="minorHAnsi"/>
          <w:color w:val="auto"/>
        </w:rPr>
        <w:t>Udzielanie informacji publicznej w obszarze epidemiologii.</w:t>
      </w:r>
    </w:p>
    <w:p w14:paraId="3389E9AE" w14:textId="77777777" w:rsidR="00002C1C" w:rsidRPr="00CC6891" w:rsidRDefault="00002C1C" w:rsidP="00EA4E0F">
      <w:pPr>
        <w:spacing w:line="276" w:lineRule="auto"/>
        <w:rPr>
          <w:rFonts w:asciiTheme="minorHAnsi" w:eastAsia="Calibri" w:hAnsiTheme="minorHAnsi" w:cstheme="minorHAnsi"/>
          <w:color w:val="auto"/>
          <w:lang w:eastAsia="en-US"/>
        </w:rPr>
      </w:pPr>
    </w:p>
    <w:p w14:paraId="4CD68E14" w14:textId="77777777" w:rsidR="009A1843" w:rsidRPr="00CC6891" w:rsidRDefault="00211128"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rPr>
        <w:t>9.</w:t>
      </w:r>
      <w:r w:rsidRPr="00CC6891">
        <w:rPr>
          <w:rFonts w:asciiTheme="minorHAnsi" w:hAnsiTheme="minorHAnsi" w:cstheme="minorHAnsi"/>
          <w:color w:val="auto"/>
          <w:u w:val="single"/>
        </w:rPr>
        <w:t xml:space="preserve"> Akty prawne na podstawie, których dokonano ustaleń w toku kontroli:</w:t>
      </w:r>
    </w:p>
    <w:p w14:paraId="5E15753F" w14:textId="77777777" w:rsidR="00A16AC9" w:rsidRPr="00CC6891" w:rsidRDefault="00A16AC9"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Wykaz podstawowych aktów prawnych:</w:t>
      </w:r>
    </w:p>
    <w:p w14:paraId="783FE5DF" w14:textId="77777777" w:rsidR="00D10E4C" w:rsidRPr="00CC6891" w:rsidRDefault="00947E9A" w:rsidP="00EA4E0F">
      <w:pPr>
        <w:pStyle w:val="Akapitzlist"/>
        <w:numPr>
          <w:ilvl w:val="0"/>
          <w:numId w:val="10"/>
        </w:numPr>
        <w:spacing w:line="276" w:lineRule="auto"/>
        <w:rPr>
          <w:rFonts w:asciiTheme="minorHAnsi" w:hAnsiTheme="minorHAnsi" w:cstheme="minorHAnsi"/>
          <w:color w:val="auto"/>
        </w:rPr>
      </w:pPr>
      <w:r w:rsidRPr="00CC6891">
        <w:rPr>
          <w:rFonts w:asciiTheme="minorHAnsi" w:hAnsiTheme="minorHAnsi" w:cstheme="minorHAnsi"/>
          <w:color w:val="auto"/>
        </w:rPr>
        <w:t>U</w:t>
      </w:r>
      <w:r w:rsidR="00843F23" w:rsidRPr="00CC6891">
        <w:rPr>
          <w:rFonts w:asciiTheme="minorHAnsi" w:hAnsiTheme="minorHAnsi" w:cstheme="minorHAnsi"/>
          <w:color w:val="auto"/>
        </w:rPr>
        <w:t xml:space="preserve">stawy z dnia 15 lipca 2011 r. </w:t>
      </w:r>
      <w:r w:rsidR="00843F23" w:rsidRPr="00CC6891">
        <w:rPr>
          <w:rFonts w:asciiTheme="minorHAnsi" w:hAnsiTheme="minorHAnsi" w:cstheme="minorHAnsi"/>
          <w:iCs/>
          <w:color w:val="auto"/>
        </w:rPr>
        <w:t>o kontroli w administracji rządowej</w:t>
      </w:r>
      <w:r w:rsidR="00843F23" w:rsidRPr="00CC6891">
        <w:rPr>
          <w:rFonts w:asciiTheme="minorHAnsi" w:hAnsiTheme="minorHAnsi" w:cstheme="minorHAnsi"/>
          <w:color w:val="auto"/>
        </w:rPr>
        <w:t xml:space="preserve"> (</w:t>
      </w:r>
      <w:r w:rsidR="00EC5F95" w:rsidRPr="00CC6891">
        <w:rPr>
          <w:rFonts w:asciiTheme="minorHAnsi" w:hAnsiTheme="minorHAnsi" w:cstheme="minorHAnsi"/>
          <w:color w:val="auto"/>
        </w:rPr>
        <w:t xml:space="preserve">tj. </w:t>
      </w:r>
      <w:r w:rsidR="00843F23" w:rsidRPr="00CC6891">
        <w:rPr>
          <w:rFonts w:asciiTheme="minorHAnsi" w:hAnsiTheme="minorHAnsi" w:cstheme="minorHAnsi"/>
          <w:color w:val="auto"/>
        </w:rPr>
        <w:t>Dz. U. z 20</w:t>
      </w:r>
      <w:r w:rsidR="00EC5F95" w:rsidRPr="00CC6891">
        <w:rPr>
          <w:rFonts w:asciiTheme="minorHAnsi" w:hAnsiTheme="minorHAnsi" w:cstheme="minorHAnsi"/>
          <w:color w:val="auto"/>
        </w:rPr>
        <w:t>20</w:t>
      </w:r>
      <w:r w:rsidR="00843F23" w:rsidRPr="00CC6891">
        <w:rPr>
          <w:rFonts w:asciiTheme="minorHAnsi" w:hAnsiTheme="minorHAnsi" w:cstheme="minorHAnsi"/>
          <w:color w:val="auto"/>
        </w:rPr>
        <w:t xml:space="preserve"> r.  poz. </w:t>
      </w:r>
      <w:r w:rsidR="00EC5F95" w:rsidRPr="00CC6891">
        <w:rPr>
          <w:rFonts w:asciiTheme="minorHAnsi" w:hAnsiTheme="minorHAnsi" w:cstheme="minorHAnsi"/>
          <w:color w:val="auto"/>
        </w:rPr>
        <w:t>224</w:t>
      </w:r>
      <w:r w:rsidR="00843F23" w:rsidRPr="00CC6891">
        <w:rPr>
          <w:rFonts w:asciiTheme="minorHAnsi" w:hAnsiTheme="minorHAnsi" w:cstheme="minorHAnsi"/>
          <w:color w:val="auto"/>
        </w:rPr>
        <w:t>),</w:t>
      </w:r>
    </w:p>
    <w:p w14:paraId="4662A31B" w14:textId="77777777" w:rsidR="001067D9" w:rsidRPr="00CC6891" w:rsidRDefault="001067D9" w:rsidP="00EA4E0F">
      <w:pPr>
        <w:pStyle w:val="Akapitzlist"/>
        <w:numPr>
          <w:ilvl w:val="0"/>
          <w:numId w:val="10"/>
        </w:numPr>
        <w:spacing w:line="276" w:lineRule="auto"/>
        <w:rPr>
          <w:rFonts w:asciiTheme="minorHAnsi" w:hAnsiTheme="minorHAnsi" w:cstheme="minorHAnsi"/>
          <w:color w:val="auto"/>
        </w:rPr>
      </w:pPr>
      <w:r w:rsidRPr="00CC6891">
        <w:rPr>
          <w:rFonts w:asciiTheme="minorHAnsi" w:hAnsiTheme="minorHAnsi" w:cstheme="minorHAnsi"/>
          <w:color w:val="auto"/>
        </w:rPr>
        <w:t xml:space="preserve">ustawa z dnia 6 marca 2018 r. </w:t>
      </w:r>
      <w:r w:rsidRPr="00CC6891">
        <w:rPr>
          <w:rFonts w:asciiTheme="minorHAnsi" w:hAnsiTheme="minorHAnsi" w:cstheme="minorHAnsi"/>
          <w:i/>
          <w:color w:val="auto"/>
        </w:rPr>
        <w:t>Prawo Przedsiębiorców</w:t>
      </w:r>
      <w:r w:rsidRPr="00CC6891">
        <w:rPr>
          <w:rFonts w:asciiTheme="minorHAnsi" w:hAnsiTheme="minorHAnsi" w:cstheme="minorHAnsi"/>
          <w:color w:val="auto"/>
        </w:rPr>
        <w:t xml:space="preserve"> (t. j. Dz. U. z 20</w:t>
      </w:r>
      <w:r w:rsidR="00B7079D" w:rsidRPr="00CC6891">
        <w:rPr>
          <w:rFonts w:asciiTheme="minorHAnsi" w:hAnsiTheme="minorHAnsi" w:cstheme="minorHAnsi"/>
          <w:color w:val="auto"/>
        </w:rPr>
        <w:t>19</w:t>
      </w:r>
      <w:r w:rsidRPr="00CC6891">
        <w:rPr>
          <w:rFonts w:asciiTheme="minorHAnsi" w:hAnsiTheme="minorHAnsi" w:cstheme="minorHAnsi"/>
          <w:color w:val="auto"/>
        </w:rPr>
        <w:t xml:space="preserve"> r., poz. </w:t>
      </w:r>
      <w:r w:rsidR="00B7079D" w:rsidRPr="00CC6891">
        <w:rPr>
          <w:rFonts w:asciiTheme="minorHAnsi" w:hAnsiTheme="minorHAnsi" w:cstheme="minorHAnsi"/>
          <w:color w:val="auto"/>
        </w:rPr>
        <w:t>1292</w:t>
      </w:r>
      <w:r w:rsidRPr="00CC6891">
        <w:rPr>
          <w:rFonts w:asciiTheme="minorHAnsi" w:hAnsiTheme="minorHAnsi" w:cstheme="minorHAnsi"/>
          <w:color w:val="auto"/>
        </w:rPr>
        <w:t>);</w:t>
      </w:r>
    </w:p>
    <w:p w14:paraId="51182FD4" w14:textId="77777777" w:rsidR="00D10E4C" w:rsidRPr="00CC6891" w:rsidRDefault="00D10E4C" w:rsidP="00EA4E0F">
      <w:pPr>
        <w:pStyle w:val="Akapitzlist"/>
        <w:numPr>
          <w:ilvl w:val="0"/>
          <w:numId w:val="10"/>
        </w:numPr>
        <w:spacing w:line="276" w:lineRule="auto"/>
        <w:rPr>
          <w:rFonts w:asciiTheme="minorHAnsi" w:hAnsiTheme="minorHAnsi" w:cstheme="minorHAnsi"/>
          <w:color w:val="auto"/>
        </w:rPr>
      </w:pPr>
      <w:r w:rsidRPr="00CC6891">
        <w:rPr>
          <w:rFonts w:asciiTheme="minorHAnsi" w:hAnsiTheme="minorHAnsi" w:cstheme="minorHAnsi"/>
          <w:color w:val="auto"/>
        </w:rPr>
        <w:t xml:space="preserve">Ustawy z dnia 14.06.1960 r. - </w:t>
      </w:r>
      <w:r w:rsidRPr="00CC6891">
        <w:rPr>
          <w:rFonts w:asciiTheme="minorHAnsi" w:hAnsiTheme="minorHAnsi" w:cstheme="minorHAnsi"/>
          <w:i/>
          <w:iCs/>
          <w:color w:val="auto"/>
        </w:rPr>
        <w:t>Kodeks postępowania administracyjnego</w:t>
      </w:r>
      <w:r w:rsidRPr="00CC6891">
        <w:rPr>
          <w:rFonts w:asciiTheme="minorHAnsi" w:hAnsiTheme="minorHAnsi" w:cstheme="minorHAnsi"/>
          <w:color w:val="auto"/>
        </w:rPr>
        <w:t xml:space="preserve"> (t. j. Dz.U. z 202</w:t>
      </w:r>
      <w:r w:rsidR="00B7079D" w:rsidRPr="00CC6891">
        <w:rPr>
          <w:rFonts w:asciiTheme="minorHAnsi" w:hAnsiTheme="minorHAnsi" w:cstheme="minorHAnsi"/>
          <w:color w:val="auto"/>
        </w:rPr>
        <w:t>0</w:t>
      </w:r>
      <w:r w:rsidRPr="00CC6891">
        <w:rPr>
          <w:rFonts w:asciiTheme="minorHAnsi" w:hAnsiTheme="minorHAnsi" w:cstheme="minorHAnsi"/>
          <w:color w:val="auto"/>
        </w:rPr>
        <w:t xml:space="preserve"> r., poz. </w:t>
      </w:r>
      <w:r w:rsidR="00B7079D" w:rsidRPr="00CC6891">
        <w:rPr>
          <w:rFonts w:asciiTheme="minorHAnsi" w:hAnsiTheme="minorHAnsi" w:cstheme="minorHAnsi"/>
          <w:color w:val="auto"/>
        </w:rPr>
        <w:t>256</w:t>
      </w:r>
      <w:r w:rsidRPr="00CC6891">
        <w:rPr>
          <w:rFonts w:asciiTheme="minorHAnsi" w:hAnsiTheme="minorHAnsi" w:cstheme="minorHAnsi"/>
          <w:color w:val="auto"/>
        </w:rPr>
        <w:t xml:space="preserve">); </w:t>
      </w:r>
      <w:r w:rsidR="00A16AC9" w:rsidRPr="00CC6891">
        <w:rPr>
          <w:rFonts w:asciiTheme="minorHAnsi" w:hAnsiTheme="minorHAnsi" w:cstheme="minorHAnsi"/>
          <w:i/>
          <w:color w:val="auto"/>
        </w:rPr>
        <w:t>zwana dalej Kpa;</w:t>
      </w:r>
      <w:r w:rsidR="00A16AC9" w:rsidRPr="00CC6891">
        <w:rPr>
          <w:rFonts w:asciiTheme="minorHAnsi" w:hAnsiTheme="minorHAnsi" w:cstheme="minorHAnsi"/>
          <w:color w:val="auto"/>
        </w:rPr>
        <w:t xml:space="preserve"> </w:t>
      </w:r>
    </w:p>
    <w:p w14:paraId="27EFBCDF" w14:textId="77777777" w:rsidR="00D10E4C" w:rsidRPr="00CC6891" w:rsidRDefault="00B51580" w:rsidP="00EA4E0F">
      <w:pPr>
        <w:pStyle w:val="Akapitzlist"/>
        <w:numPr>
          <w:ilvl w:val="0"/>
          <w:numId w:val="10"/>
        </w:numPr>
        <w:spacing w:line="276" w:lineRule="auto"/>
        <w:rPr>
          <w:rFonts w:asciiTheme="minorHAnsi" w:hAnsiTheme="minorHAnsi" w:cstheme="minorHAnsi"/>
          <w:color w:val="auto"/>
        </w:rPr>
      </w:pPr>
      <w:r w:rsidRPr="00CC6891">
        <w:rPr>
          <w:rFonts w:asciiTheme="minorHAnsi" w:hAnsiTheme="minorHAnsi" w:cstheme="minorHAnsi"/>
          <w:color w:val="auto"/>
          <w:spacing w:val="-4"/>
        </w:rPr>
        <w:t xml:space="preserve">Ustawy z dnia 14.03.1985 r. </w:t>
      </w:r>
      <w:r w:rsidRPr="00CC6891">
        <w:rPr>
          <w:rFonts w:asciiTheme="minorHAnsi" w:hAnsiTheme="minorHAnsi" w:cstheme="minorHAnsi"/>
          <w:i/>
          <w:iCs/>
          <w:color w:val="auto"/>
          <w:spacing w:val="-4"/>
        </w:rPr>
        <w:t>o Państwowej Inspekcji Sanitarnej</w:t>
      </w:r>
      <w:r w:rsidRPr="00CC6891">
        <w:rPr>
          <w:rFonts w:asciiTheme="minorHAnsi" w:hAnsiTheme="minorHAnsi" w:cstheme="minorHAnsi"/>
          <w:color w:val="auto"/>
          <w:spacing w:val="-4"/>
        </w:rPr>
        <w:t xml:space="preserve"> (t. j. Dz. U. z 20</w:t>
      </w:r>
      <w:r w:rsidR="00B7079D" w:rsidRPr="00CC6891">
        <w:rPr>
          <w:rFonts w:asciiTheme="minorHAnsi" w:hAnsiTheme="minorHAnsi" w:cstheme="minorHAnsi"/>
          <w:color w:val="auto"/>
          <w:spacing w:val="-4"/>
        </w:rPr>
        <w:t>19</w:t>
      </w:r>
      <w:r w:rsidRPr="00CC6891">
        <w:rPr>
          <w:rFonts w:asciiTheme="minorHAnsi" w:hAnsiTheme="minorHAnsi" w:cstheme="minorHAnsi"/>
          <w:color w:val="auto"/>
          <w:spacing w:val="-4"/>
        </w:rPr>
        <w:t xml:space="preserve"> r., poz. </w:t>
      </w:r>
      <w:r w:rsidR="00B7079D" w:rsidRPr="00CC6891">
        <w:rPr>
          <w:rFonts w:asciiTheme="minorHAnsi" w:hAnsiTheme="minorHAnsi" w:cstheme="minorHAnsi"/>
          <w:color w:val="auto"/>
          <w:spacing w:val="-4"/>
        </w:rPr>
        <w:t>59</w:t>
      </w:r>
      <w:r w:rsidRPr="00CC6891">
        <w:rPr>
          <w:rFonts w:asciiTheme="minorHAnsi" w:hAnsiTheme="minorHAnsi" w:cstheme="minorHAnsi"/>
          <w:color w:val="auto"/>
          <w:spacing w:val="-4"/>
        </w:rPr>
        <w:t>)</w:t>
      </w:r>
      <w:r w:rsidR="00A16AC9" w:rsidRPr="00CC6891">
        <w:rPr>
          <w:rFonts w:asciiTheme="minorHAnsi" w:hAnsiTheme="minorHAnsi" w:cstheme="minorHAnsi"/>
          <w:color w:val="auto"/>
        </w:rPr>
        <w:t>, zwana dalej ustawą o PIS;</w:t>
      </w:r>
    </w:p>
    <w:p w14:paraId="332D7D38" w14:textId="4F70790B" w:rsidR="00EE6EA3" w:rsidRPr="00CC6891" w:rsidRDefault="00EE6EA3" w:rsidP="00EA4E0F">
      <w:pPr>
        <w:pStyle w:val="Akapitzlist"/>
        <w:numPr>
          <w:ilvl w:val="0"/>
          <w:numId w:val="10"/>
        </w:numPr>
        <w:spacing w:line="276" w:lineRule="auto"/>
        <w:contextualSpacing/>
        <w:rPr>
          <w:rFonts w:asciiTheme="minorHAnsi" w:hAnsiTheme="minorHAnsi" w:cstheme="minorHAnsi"/>
          <w:color w:val="auto"/>
        </w:rPr>
      </w:pPr>
      <w:r w:rsidRPr="00CC6891">
        <w:rPr>
          <w:rFonts w:asciiTheme="minorHAnsi" w:hAnsiTheme="minorHAnsi" w:cstheme="minorHAnsi"/>
          <w:color w:val="auto"/>
        </w:rPr>
        <w:t>ustawa z dnia 09.11.1995 r. o ochronie zdrowia przed następstwami używania tytoniu i</w:t>
      </w:r>
      <w:r w:rsidR="0046731B">
        <w:rPr>
          <w:rFonts w:asciiTheme="minorHAnsi" w:hAnsiTheme="minorHAnsi" w:cstheme="minorHAnsi"/>
          <w:color w:val="auto"/>
        </w:rPr>
        <w:t> </w:t>
      </w:r>
      <w:r w:rsidRPr="00CC6891">
        <w:rPr>
          <w:rFonts w:asciiTheme="minorHAnsi" w:hAnsiTheme="minorHAnsi" w:cstheme="minorHAnsi"/>
          <w:color w:val="auto"/>
        </w:rPr>
        <w:t>wyrobów tytoniowych (</w:t>
      </w:r>
      <w:proofErr w:type="spellStart"/>
      <w:r w:rsidRPr="00CC6891">
        <w:rPr>
          <w:rFonts w:asciiTheme="minorHAnsi" w:hAnsiTheme="minorHAnsi" w:cstheme="minorHAnsi"/>
          <w:color w:val="auto"/>
        </w:rPr>
        <w:t>t.j</w:t>
      </w:r>
      <w:proofErr w:type="spellEnd"/>
      <w:r w:rsidRPr="00CC6891">
        <w:rPr>
          <w:rFonts w:asciiTheme="minorHAnsi" w:hAnsiTheme="minorHAnsi" w:cstheme="minorHAnsi"/>
          <w:color w:val="auto"/>
        </w:rPr>
        <w:t>. Dz. U. z 20</w:t>
      </w:r>
      <w:r w:rsidR="00B7079D" w:rsidRPr="00CC6891">
        <w:rPr>
          <w:rFonts w:asciiTheme="minorHAnsi" w:hAnsiTheme="minorHAnsi" w:cstheme="minorHAnsi"/>
          <w:color w:val="auto"/>
        </w:rPr>
        <w:t>19</w:t>
      </w:r>
      <w:r w:rsidRPr="00CC6891">
        <w:rPr>
          <w:rFonts w:asciiTheme="minorHAnsi" w:hAnsiTheme="minorHAnsi" w:cstheme="minorHAnsi"/>
          <w:color w:val="auto"/>
        </w:rPr>
        <w:t xml:space="preserve">r., poz. </w:t>
      </w:r>
      <w:r w:rsidR="00B7079D" w:rsidRPr="00CC6891">
        <w:rPr>
          <w:rFonts w:asciiTheme="minorHAnsi" w:hAnsiTheme="minorHAnsi" w:cstheme="minorHAnsi"/>
          <w:color w:val="auto"/>
        </w:rPr>
        <w:t>2182</w:t>
      </w:r>
      <w:r w:rsidRPr="00CC6891">
        <w:rPr>
          <w:rFonts w:asciiTheme="minorHAnsi" w:hAnsiTheme="minorHAnsi" w:cstheme="minorHAnsi"/>
          <w:color w:val="auto"/>
        </w:rPr>
        <w:t>);</w:t>
      </w:r>
    </w:p>
    <w:p w14:paraId="7329AEBF" w14:textId="4887098A" w:rsidR="002D1220" w:rsidRPr="00CC6891" w:rsidRDefault="002D1220" w:rsidP="00EA4E0F">
      <w:pPr>
        <w:pStyle w:val="Akapitzlist"/>
        <w:numPr>
          <w:ilvl w:val="0"/>
          <w:numId w:val="10"/>
        </w:numPr>
        <w:spacing w:line="276" w:lineRule="auto"/>
        <w:contextualSpacing/>
        <w:rPr>
          <w:rFonts w:asciiTheme="minorHAnsi" w:hAnsiTheme="minorHAnsi" w:cstheme="minorHAnsi"/>
          <w:color w:val="auto"/>
        </w:rPr>
      </w:pPr>
      <w:r w:rsidRPr="00CC6891">
        <w:rPr>
          <w:rFonts w:asciiTheme="minorHAnsi" w:hAnsiTheme="minorHAnsi" w:cstheme="minorHAnsi"/>
          <w:color w:val="auto"/>
        </w:rPr>
        <w:t>ustawa z dnia 17.06.1966r. o postępowaniu egzekucyjnym w administracji (</w:t>
      </w:r>
      <w:proofErr w:type="spellStart"/>
      <w:r w:rsidRPr="00CC6891">
        <w:rPr>
          <w:rFonts w:asciiTheme="minorHAnsi" w:hAnsiTheme="minorHAnsi" w:cstheme="minorHAnsi"/>
          <w:color w:val="auto"/>
        </w:rPr>
        <w:t>t.j</w:t>
      </w:r>
      <w:proofErr w:type="spellEnd"/>
      <w:r w:rsidRPr="00CC6891">
        <w:rPr>
          <w:rFonts w:asciiTheme="minorHAnsi" w:hAnsiTheme="minorHAnsi" w:cstheme="minorHAnsi"/>
          <w:color w:val="auto"/>
        </w:rPr>
        <w:t>. Dz. U. z</w:t>
      </w:r>
      <w:r w:rsidR="0046731B">
        <w:rPr>
          <w:rFonts w:asciiTheme="minorHAnsi" w:hAnsiTheme="minorHAnsi" w:cstheme="minorHAnsi"/>
          <w:color w:val="auto"/>
        </w:rPr>
        <w:t> </w:t>
      </w:r>
      <w:r w:rsidRPr="00CC6891">
        <w:rPr>
          <w:rFonts w:asciiTheme="minorHAnsi" w:hAnsiTheme="minorHAnsi" w:cstheme="minorHAnsi"/>
          <w:color w:val="auto"/>
        </w:rPr>
        <w:t xml:space="preserve">2020r., poz. 1427, z </w:t>
      </w:r>
      <w:proofErr w:type="spellStart"/>
      <w:r w:rsidRPr="00CC6891">
        <w:rPr>
          <w:rFonts w:asciiTheme="minorHAnsi" w:hAnsiTheme="minorHAnsi" w:cstheme="minorHAnsi"/>
          <w:color w:val="auto"/>
        </w:rPr>
        <w:t>późn</w:t>
      </w:r>
      <w:proofErr w:type="spellEnd"/>
      <w:r w:rsidRPr="00CC6891">
        <w:rPr>
          <w:rFonts w:asciiTheme="minorHAnsi" w:hAnsiTheme="minorHAnsi" w:cstheme="minorHAnsi"/>
          <w:color w:val="auto"/>
        </w:rPr>
        <w:t xml:space="preserve">. zm.), zwana dalej </w:t>
      </w:r>
      <w:proofErr w:type="spellStart"/>
      <w:r w:rsidRPr="00CC6891">
        <w:rPr>
          <w:rFonts w:asciiTheme="minorHAnsi" w:hAnsiTheme="minorHAnsi" w:cstheme="minorHAnsi"/>
          <w:color w:val="auto"/>
        </w:rPr>
        <w:t>u.p.e.a</w:t>
      </w:r>
      <w:proofErr w:type="spellEnd"/>
      <w:r w:rsidRPr="00CC6891">
        <w:rPr>
          <w:rFonts w:asciiTheme="minorHAnsi" w:hAnsiTheme="minorHAnsi" w:cstheme="minorHAnsi"/>
          <w:color w:val="auto"/>
        </w:rPr>
        <w:t>.</w:t>
      </w:r>
    </w:p>
    <w:p w14:paraId="2121DAB0" w14:textId="77777777" w:rsidR="00D10E4C" w:rsidRPr="00CC6891" w:rsidRDefault="00D10E4C" w:rsidP="00EA4E0F">
      <w:pPr>
        <w:pStyle w:val="Akapitzlist"/>
        <w:numPr>
          <w:ilvl w:val="0"/>
          <w:numId w:val="10"/>
        </w:numPr>
        <w:spacing w:line="276" w:lineRule="auto"/>
        <w:rPr>
          <w:rFonts w:asciiTheme="minorHAnsi" w:hAnsiTheme="minorHAnsi" w:cstheme="minorHAnsi"/>
          <w:color w:val="auto"/>
        </w:rPr>
      </w:pPr>
      <w:r w:rsidRPr="00CC6891">
        <w:rPr>
          <w:rFonts w:asciiTheme="minorHAnsi" w:hAnsiTheme="minorHAnsi" w:cstheme="minorHAnsi"/>
          <w:color w:val="auto"/>
        </w:rPr>
        <w:t xml:space="preserve">Ustawy z dnia 15.04.2011 r. </w:t>
      </w:r>
      <w:r w:rsidRPr="00CC6891">
        <w:rPr>
          <w:rFonts w:asciiTheme="minorHAnsi" w:hAnsiTheme="minorHAnsi" w:cstheme="minorHAnsi"/>
          <w:i/>
          <w:iCs/>
          <w:color w:val="auto"/>
        </w:rPr>
        <w:t>o działalności leczniczej</w:t>
      </w:r>
      <w:r w:rsidRPr="00CC6891">
        <w:rPr>
          <w:rFonts w:asciiTheme="minorHAnsi" w:hAnsiTheme="minorHAnsi" w:cstheme="minorHAnsi"/>
          <w:color w:val="auto"/>
        </w:rPr>
        <w:t xml:space="preserve"> (t. j. Dz. U. z 202</w:t>
      </w:r>
      <w:r w:rsidR="00B7079D" w:rsidRPr="00CC6891">
        <w:rPr>
          <w:rFonts w:asciiTheme="minorHAnsi" w:hAnsiTheme="minorHAnsi" w:cstheme="minorHAnsi"/>
          <w:color w:val="auto"/>
        </w:rPr>
        <w:t>0</w:t>
      </w:r>
      <w:r w:rsidRPr="00CC6891">
        <w:rPr>
          <w:rFonts w:asciiTheme="minorHAnsi" w:hAnsiTheme="minorHAnsi" w:cstheme="minorHAnsi"/>
          <w:color w:val="auto"/>
        </w:rPr>
        <w:t xml:space="preserve"> r., poz.</w:t>
      </w:r>
      <w:r w:rsidR="00B7079D" w:rsidRPr="00CC6891">
        <w:rPr>
          <w:rFonts w:asciiTheme="minorHAnsi" w:hAnsiTheme="minorHAnsi" w:cstheme="minorHAnsi"/>
          <w:color w:val="auto"/>
        </w:rPr>
        <w:t>295</w:t>
      </w:r>
      <w:r w:rsidRPr="00CC6891">
        <w:rPr>
          <w:rFonts w:asciiTheme="minorHAnsi" w:hAnsiTheme="minorHAnsi" w:cstheme="minorHAnsi"/>
          <w:color w:val="auto"/>
        </w:rPr>
        <w:t xml:space="preserve"> ze zm.);</w:t>
      </w:r>
    </w:p>
    <w:p w14:paraId="2ACF4ACF" w14:textId="77777777" w:rsidR="00D10E4C" w:rsidRPr="00CC6891" w:rsidRDefault="00B51580" w:rsidP="00EA4E0F">
      <w:pPr>
        <w:pStyle w:val="Akapitzlist"/>
        <w:numPr>
          <w:ilvl w:val="0"/>
          <w:numId w:val="10"/>
        </w:numPr>
        <w:spacing w:line="276" w:lineRule="auto"/>
        <w:rPr>
          <w:rFonts w:asciiTheme="minorHAnsi" w:hAnsiTheme="minorHAnsi" w:cstheme="minorHAnsi"/>
          <w:color w:val="auto"/>
        </w:rPr>
      </w:pPr>
      <w:r w:rsidRPr="00CC6891">
        <w:rPr>
          <w:rFonts w:asciiTheme="minorHAnsi" w:hAnsiTheme="minorHAnsi" w:cstheme="minorHAnsi"/>
          <w:color w:val="auto"/>
        </w:rPr>
        <w:t xml:space="preserve">Ustawy z dnia 05.12.2008 r. </w:t>
      </w:r>
      <w:r w:rsidRPr="00CC6891">
        <w:rPr>
          <w:rFonts w:asciiTheme="minorHAnsi" w:hAnsiTheme="minorHAnsi" w:cstheme="minorHAnsi"/>
          <w:i/>
          <w:iCs/>
          <w:color w:val="auto"/>
        </w:rPr>
        <w:t>o zapobieganiu oraz zwalczaniu zakażeń i chorób zakaźnych u ludzi</w:t>
      </w:r>
      <w:r w:rsidRPr="00CC6891">
        <w:rPr>
          <w:rFonts w:asciiTheme="minorHAnsi" w:hAnsiTheme="minorHAnsi" w:cstheme="minorHAnsi"/>
          <w:color w:val="auto"/>
        </w:rPr>
        <w:t xml:space="preserve"> (</w:t>
      </w:r>
      <w:r w:rsidR="0036234E" w:rsidRPr="00CC6891">
        <w:rPr>
          <w:rFonts w:asciiTheme="minorHAnsi" w:hAnsiTheme="minorHAnsi" w:cstheme="minorHAnsi"/>
          <w:color w:val="auto"/>
        </w:rPr>
        <w:t xml:space="preserve">t. j. Dz. U. z 2020 r., poz. 1845 ze zm.); </w:t>
      </w:r>
      <w:r w:rsidR="00954DDC" w:rsidRPr="00CC6891">
        <w:rPr>
          <w:rFonts w:asciiTheme="minorHAnsi" w:hAnsiTheme="minorHAnsi" w:cstheme="minorHAnsi"/>
          <w:color w:val="auto"/>
        </w:rPr>
        <w:t xml:space="preserve">zwana dalej </w:t>
      </w:r>
      <w:r w:rsidR="00954DDC" w:rsidRPr="00CC6891">
        <w:rPr>
          <w:rFonts w:asciiTheme="minorHAnsi" w:hAnsiTheme="minorHAnsi" w:cstheme="minorHAnsi"/>
          <w:i/>
          <w:color w:val="auto"/>
        </w:rPr>
        <w:t xml:space="preserve">ustawą </w:t>
      </w:r>
      <w:r w:rsidR="00927312" w:rsidRPr="00CC6891">
        <w:rPr>
          <w:rFonts w:asciiTheme="minorHAnsi" w:hAnsiTheme="minorHAnsi" w:cstheme="minorHAnsi"/>
          <w:i/>
          <w:color w:val="auto"/>
        </w:rPr>
        <w:t>o zapobieganiu oraz zwalczaniu zakażeń i chorób zakaźnych</w:t>
      </w:r>
      <w:r w:rsidR="00A16AC9" w:rsidRPr="00CC6891">
        <w:rPr>
          <w:rFonts w:asciiTheme="minorHAnsi" w:hAnsiTheme="minorHAnsi" w:cstheme="minorHAnsi"/>
          <w:color w:val="auto"/>
        </w:rPr>
        <w:t>;</w:t>
      </w:r>
    </w:p>
    <w:p w14:paraId="6D75BBDE" w14:textId="77777777" w:rsidR="00D10E4C" w:rsidRPr="00CC6891" w:rsidRDefault="00D10E4C" w:rsidP="00EA4E0F">
      <w:pPr>
        <w:pStyle w:val="Akapitzlist"/>
        <w:numPr>
          <w:ilvl w:val="0"/>
          <w:numId w:val="10"/>
        </w:numPr>
        <w:spacing w:line="276" w:lineRule="auto"/>
        <w:rPr>
          <w:rFonts w:asciiTheme="minorHAnsi" w:hAnsiTheme="minorHAnsi" w:cstheme="minorHAnsi"/>
          <w:color w:val="auto"/>
        </w:rPr>
      </w:pPr>
      <w:r w:rsidRPr="00CC6891">
        <w:rPr>
          <w:rFonts w:asciiTheme="minorHAnsi" w:hAnsiTheme="minorHAnsi" w:cstheme="minorHAnsi"/>
          <w:color w:val="auto"/>
        </w:rPr>
        <w:t xml:space="preserve">Ustawy z dnia 6 września 2001 r. </w:t>
      </w:r>
      <w:r w:rsidRPr="00CC6891">
        <w:rPr>
          <w:rFonts w:asciiTheme="minorHAnsi" w:hAnsiTheme="minorHAnsi" w:cstheme="minorHAnsi"/>
          <w:i/>
          <w:iCs/>
          <w:color w:val="auto"/>
        </w:rPr>
        <w:t>o dostępie do informacji publicznej</w:t>
      </w:r>
      <w:r w:rsidRPr="00CC6891">
        <w:rPr>
          <w:rFonts w:asciiTheme="minorHAnsi" w:hAnsiTheme="minorHAnsi" w:cstheme="minorHAnsi"/>
          <w:color w:val="auto"/>
        </w:rPr>
        <w:t xml:space="preserve"> (t. j. Dz.U. 2020 r., poz. 2176);</w:t>
      </w:r>
    </w:p>
    <w:p w14:paraId="58B5173A" w14:textId="77777777" w:rsidR="00D10E4C" w:rsidRPr="00CC6891" w:rsidRDefault="00D10E4C" w:rsidP="00EA4E0F">
      <w:pPr>
        <w:pStyle w:val="Akapitzlist"/>
        <w:numPr>
          <w:ilvl w:val="0"/>
          <w:numId w:val="10"/>
        </w:numPr>
        <w:spacing w:line="276" w:lineRule="auto"/>
        <w:rPr>
          <w:rFonts w:asciiTheme="minorHAnsi" w:hAnsiTheme="minorHAnsi" w:cstheme="minorHAnsi"/>
          <w:color w:val="auto"/>
        </w:rPr>
      </w:pPr>
      <w:r w:rsidRPr="00CC6891">
        <w:rPr>
          <w:rFonts w:asciiTheme="minorHAnsi" w:hAnsiTheme="minorHAnsi" w:cstheme="minorHAnsi"/>
          <w:color w:val="auto"/>
        </w:rPr>
        <w:t xml:space="preserve">Ustawy z dnia 6.09.2001 r. </w:t>
      </w:r>
      <w:r w:rsidRPr="00CC6891">
        <w:rPr>
          <w:rFonts w:asciiTheme="minorHAnsi" w:hAnsiTheme="minorHAnsi" w:cstheme="minorHAnsi"/>
          <w:i/>
          <w:iCs/>
          <w:color w:val="auto"/>
        </w:rPr>
        <w:t>Prawo farmaceutyczne</w:t>
      </w:r>
      <w:r w:rsidRPr="00CC6891">
        <w:rPr>
          <w:rFonts w:asciiTheme="minorHAnsi" w:hAnsiTheme="minorHAnsi" w:cstheme="minorHAnsi"/>
          <w:color w:val="auto"/>
        </w:rPr>
        <w:t xml:space="preserve"> (t. j. Dz. U. z 2020 r., poz. 944 ze zm.);</w:t>
      </w:r>
    </w:p>
    <w:p w14:paraId="3648F558" w14:textId="77777777" w:rsidR="00D10E4C" w:rsidRPr="00CC6891" w:rsidRDefault="003D457C" w:rsidP="00EA4E0F">
      <w:pPr>
        <w:pStyle w:val="Akapitzlist"/>
        <w:numPr>
          <w:ilvl w:val="0"/>
          <w:numId w:val="10"/>
        </w:numPr>
        <w:spacing w:line="276" w:lineRule="auto"/>
        <w:rPr>
          <w:rFonts w:asciiTheme="minorHAnsi" w:hAnsiTheme="minorHAnsi" w:cstheme="minorHAnsi"/>
          <w:color w:val="auto"/>
        </w:rPr>
      </w:pPr>
      <w:r w:rsidRPr="00CC6891">
        <w:rPr>
          <w:rFonts w:asciiTheme="minorHAnsi" w:hAnsiTheme="minorHAnsi" w:cstheme="minorHAnsi"/>
          <w:color w:val="auto"/>
        </w:rPr>
        <w:t>Ustawa z dnia 29 lipca 2005 r. o przeciwdziałaniu narkomanii (</w:t>
      </w:r>
      <w:r w:rsidR="00B3674B" w:rsidRPr="00CC6891">
        <w:rPr>
          <w:rFonts w:asciiTheme="minorHAnsi" w:hAnsiTheme="minorHAnsi" w:cstheme="minorHAnsi"/>
          <w:color w:val="auto"/>
        </w:rPr>
        <w:t xml:space="preserve">j.t. </w:t>
      </w:r>
      <w:r w:rsidRPr="00CC6891">
        <w:rPr>
          <w:rFonts w:asciiTheme="minorHAnsi" w:hAnsiTheme="minorHAnsi" w:cstheme="minorHAnsi"/>
          <w:color w:val="auto"/>
        </w:rPr>
        <w:t xml:space="preserve">Dz. U. </w:t>
      </w:r>
      <w:r w:rsidR="00704A4B" w:rsidRPr="00CC6891">
        <w:rPr>
          <w:rFonts w:asciiTheme="minorHAnsi" w:hAnsiTheme="minorHAnsi" w:cstheme="minorHAnsi"/>
          <w:color w:val="auto"/>
        </w:rPr>
        <w:t xml:space="preserve">z </w:t>
      </w:r>
      <w:r w:rsidRPr="00CC6891">
        <w:rPr>
          <w:rFonts w:asciiTheme="minorHAnsi" w:hAnsiTheme="minorHAnsi" w:cstheme="minorHAnsi"/>
          <w:color w:val="auto"/>
        </w:rPr>
        <w:t>20</w:t>
      </w:r>
      <w:r w:rsidR="00613295" w:rsidRPr="00CC6891">
        <w:rPr>
          <w:rFonts w:asciiTheme="minorHAnsi" w:hAnsiTheme="minorHAnsi" w:cstheme="minorHAnsi"/>
          <w:color w:val="auto"/>
        </w:rPr>
        <w:t>20</w:t>
      </w:r>
      <w:r w:rsidR="00B3674B" w:rsidRPr="00CC6891">
        <w:rPr>
          <w:rFonts w:asciiTheme="minorHAnsi" w:hAnsiTheme="minorHAnsi" w:cstheme="minorHAnsi"/>
          <w:color w:val="auto"/>
        </w:rPr>
        <w:t xml:space="preserve"> r. poz. </w:t>
      </w:r>
      <w:r w:rsidR="00613295" w:rsidRPr="00CC6891">
        <w:rPr>
          <w:rFonts w:asciiTheme="minorHAnsi" w:hAnsiTheme="minorHAnsi" w:cstheme="minorHAnsi"/>
          <w:color w:val="auto"/>
        </w:rPr>
        <w:t xml:space="preserve">2050 </w:t>
      </w:r>
      <w:r w:rsidR="00DD6DA9" w:rsidRPr="00CC6891">
        <w:rPr>
          <w:rFonts w:asciiTheme="minorHAnsi" w:hAnsiTheme="minorHAnsi" w:cstheme="minorHAnsi"/>
          <w:color w:val="auto"/>
        </w:rPr>
        <w:t xml:space="preserve">z </w:t>
      </w:r>
      <w:proofErr w:type="spellStart"/>
      <w:r w:rsidR="00DD6DA9" w:rsidRPr="00CC6891">
        <w:rPr>
          <w:rFonts w:asciiTheme="minorHAnsi" w:hAnsiTheme="minorHAnsi" w:cstheme="minorHAnsi"/>
          <w:color w:val="auto"/>
        </w:rPr>
        <w:t>późn</w:t>
      </w:r>
      <w:proofErr w:type="spellEnd"/>
      <w:r w:rsidR="00DD6DA9" w:rsidRPr="00CC6891">
        <w:rPr>
          <w:rFonts w:asciiTheme="minorHAnsi" w:hAnsiTheme="minorHAnsi" w:cstheme="minorHAnsi"/>
          <w:color w:val="auto"/>
        </w:rPr>
        <w:t>. zm.</w:t>
      </w:r>
      <w:r w:rsidRPr="00CC6891">
        <w:rPr>
          <w:rFonts w:asciiTheme="minorHAnsi" w:hAnsiTheme="minorHAnsi" w:cstheme="minorHAnsi"/>
          <w:color w:val="auto"/>
        </w:rPr>
        <w:t>),</w:t>
      </w:r>
    </w:p>
    <w:p w14:paraId="27F912AD" w14:textId="77777777" w:rsidR="00D10E4C" w:rsidRPr="00CC6891" w:rsidRDefault="00A16AC9" w:rsidP="00EA4E0F">
      <w:pPr>
        <w:pStyle w:val="Akapitzlist"/>
        <w:numPr>
          <w:ilvl w:val="0"/>
          <w:numId w:val="10"/>
        </w:numPr>
        <w:spacing w:line="276" w:lineRule="auto"/>
        <w:rPr>
          <w:rFonts w:asciiTheme="minorHAnsi" w:hAnsiTheme="minorHAnsi" w:cstheme="minorHAnsi"/>
          <w:color w:val="auto"/>
        </w:rPr>
      </w:pPr>
      <w:r w:rsidRPr="00CC6891">
        <w:rPr>
          <w:rFonts w:asciiTheme="minorHAnsi" w:hAnsiTheme="minorHAnsi" w:cstheme="minorHAnsi"/>
          <w:color w:val="auto"/>
        </w:rPr>
        <w:t>Kodeks Pracy i inne przepisy wykonawcze;</w:t>
      </w:r>
    </w:p>
    <w:p w14:paraId="194E4B4B" w14:textId="77777777" w:rsidR="00D10E4C" w:rsidRPr="00CC6891" w:rsidRDefault="003D457C" w:rsidP="00EA4E0F">
      <w:pPr>
        <w:pStyle w:val="Akapitzlist"/>
        <w:numPr>
          <w:ilvl w:val="0"/>
          <w:numId w:val="10"/>
        </w:numPr>
        <w:spacing w:line="276" w:lineRule="auto"/>
        <w:rPr>
          <w:rFonts w:asciiTheme="minorHAnsi" w:hAnsiTheme="minorHAnsi" w:cstheme="minorHAnsi"/>
          <w:color w:val="auto"/>
        </w:rPr>
      </w:pPr>
      <w:r w:rsidRPr="00CC6891">
        <w:rPr>
          <w:rFonts w:asciiTheme="minorHAnsi" w:hAnsiTheme="minorHAnsi" w:cstheme="minorHAnsi"/>
          <w:color w:val="auto"/>
        </w:rPr>
        <w:t>R</w:t>
      </w:r>
      <w:r w:rsidR="00A16AC9" w:rsidRPr="00CC6891">
        <w:rPr>
          <w:rFonts w:asciiTheme="minorHAnsi" w:hAnsiTheme="minorHAnsi" w:cstheme="minorHAnsi"/>
          <w:color w:val="auto"/>
        </w:rPr>
        <w:t>ozporządzenie Ministra Zdrowia z dnia 31</w:t>
      </w:r>
      <w:r w:rsidR="00B3674B" w:rsidRPr="00CC6891">
        <w:rPr>
          <w:rFonts w:asciiTheme="minorHAnsi" w:hAnsiTheme="minorHAnsi" w:cstheme="minorHAnsi"/>
          <w:color w:val="auto"/>
        </w:rPr>
        <w:t xml:space="preserve"> grudnia </w:t>
      </w:r>
      <w:r w:rsidR="00A16AC9" w:rsidRPr="00CC6891">
        <w:rPr>
          <w:rFonts w:asciiTheme="minorHAnsi" w:hAnsiTheme="minorHAnsi" w:cstheme="minorHAnsi"/>
          <w:color w:val="auto"/>
        </w:rPr>
        <w:t>2009</w:t>
      </w:r>
      <w:r w:rsidR="00B3674B" w:rsidRPr="00CC6891">
        <w:rPr>
          <w:rFonts w:asciiTheme="minorHAnsi" w:hAnsiTheme="minorHAnsi" w:cstheme="minorHAnsi"/>
          <w:color w:val="auto"/>
        </w:rPr>
        <w:t xml:space="preserve"> </w:t>
      </w:r>
      <w:r w:rsidR="00A16AC9" w:rsidRPr="00CC6891">
        <w:rPr>
          <w:rFonts w:asciiTheme="minorHAnsi" w:hAnsiTheme="minorHAnsi" w:cstheme="minorHAnsi"/>
          <w:color w:val="auto"/>
        </w:rPr>
        <w:t xml:space="preserve">r. w sprawie </w:t>
      </w:r>
      <w:r w:rsidR="00F04B02" w:rsidRPr="00CC6891">
        <w:rPr>
          <w:rFonts w:asciiTheme="minorHAnsi" w:hAnsiTheme="minorHAnsi" w:cstheme="minorHAnsi"/>
          <w:color w:val="auto"/>
        </w:rPr>
        <w:t xml:space="preserve">zasad i </w:t>
      </w:r>
      <w:r w:rsidR="00A16AC9" w:rsidRPr="00CC6891">
        <w:rPr>
          <w:rFonts w:asciiTheme="minorHAnsi" w:hAnsiTheme="minorHAnsi" w:cstheme="minorHAnsi"/>
          <w:color w:val="auto"/>
        </w:rPr>
        <w:t xml:space="preserve">trybu upoważniania pracowników stacji sanitarno – epidemiologicznych lub Głównego </w:t>
      </w:r>
      <w:r w:rsidR="00A16AC9" w:rsidRPr="00CC6891">
        <w:rPr>
          <w:rFonts w:asciiTheme="minorHAnsi" w:hAnsiTheme="minorHAnsi" w:cstheme="minorHAnsi"/>
          <w:color w:val="auto"/>
        </w:rPr>
        <w:lastRenderedPageBreak/>
        <w:t>Inspektora</w:t>
      </w:r>
      <w:r w:rsidR="00613295" w:rsidRPr="00CC6891">
        <w:rPr>
          <w:rFonts w:asciiTheme="minorHAnsi" w:hAnsiTheme="minorHAnsi" w:cstheme="minorHAnsi"/>
          <w:color w:val="auto"/>
        </w:rPr>
        <w:t>tu</w:t>
      </w:r>
      <w:r w:rsidR="00A16AC9" w:rsidRPr="00CC6891">
        <w:rPr>
          <w:rFonts w:asciiTheme="minorHAnsi" w:hAnsiTheme="minorHAnsi" w:cstheme="minorHAnsi"/>
          <w:color w:val="auto"/>
        </w:rPr>
        <w:t xml:space="preserve"> Sanitarnego do wykonywania określonych czynności kontrolnych i wydawania decyzji w imieniu państwowych inspektorów sanitarnych lub Głównego Inspektora Sanitarnego (Dz. U. z 2010</w:t>
      </w:r>
      <w:r w:rsidR="00B3674B" w:rsidRPr="00CC6891">
        <w:rPr>
          <w:rFonts w:asciiTheme="minorHAnsi" w:hAnsiTheme="minorHAnsi" w:cstheme="minorHAnsi"/>
          <w:color w:val="auto"/>
        </w:rPr>
        <w:t xml:space="preserve"> </w:t>
      </w:r>
      <w:r w:rsidR="00A16AC9" w:rsidRPr="00CC6891">
        <w:rPr>
          <w:rFonts w:asciiTheme="minorHAnsi" w:hAnsiTheme="minorHAnsi" w:cstheme="minorHAnsi"/>
          <w:color w:val="auto"/>
        </w:rPr>
        <w:t>r. Nr 2, poz. 10);</w:t>
      </w:r>
      <w:r w:rsidR="001132B1" w:rsidRPr="00CC6891">
        <w:rPr>
          <w:rFonts w:asciiTheme="minorHAnsi" w:hAnsiTheme="minorHAnsi" w:cstheme="minorHAnsi"/>
          <w:color w:val="auto"/>
        </w:rPr>
        <w:t xml:space="preserve"> </w:t>
      </w:r>
      <w:r w:rsidR="001132B1" w:rsidRPr="00CC6891">
        <w:rPr>
          <w:rFonts w:asciiTheme="minorHAnsi" w:hAnsiTheme="minorHAnsi" w:cstheme="minorHAnsi"/>
          <w:i/>
          <w:color w:val="auto"/>
        </w:rPr>
        <w:t xml:space="preserve">zwane dalej rozporządzeniem w sprawie </w:t>
      </w:r>
      <w:r w:rsidR="00F04B02" w:rsidRPr="00CC6891">
        <w:rPr>
          <w:rFonts w:asciiTheme="minorHAnsi" w:hAnsiTheme="minorHAnsi" w:cstheme="minorHAnsi"/>
          <w:i/>
          <w:color w:val="auto"/>
        </w:rPr>
        <w:t xml:space="preserve">zasad i </w:t>
      </w:r>
      <w:r w:rsidR="001132B1" w:rsidRPr="00CC6891">
        <w:rPr>
          <w:rFonts w:asciiTheme="minorHAnsi" w:hAnsiTheme="minorHAnsi" w:cstheme="minorHAnsi"/>
          <w:i/>
          <w:color w:val="auto"/>
        </w:rPr>
        <w:t>trybu upoważniania pracowników SSE lub GIS;</w:t>
      </w:r>
    </w:p>
    <w:p w14:paraId="6BAB4AEB" w14:textId="77777777" w:rsidR="00D10E4C" w:rsidRPr="00CC6891" w:rsidRDefault="003D457C" w:rsidP="00EA4E0F">
      <w:pPr>
        <w:pStyle w:val="Akapitzlist"/>
        <w:numPr>
          <w:ilvl w:val="0"/>
          <w:numId w:val="10"/>
        </w:numPr>
        <w:spacing w:line="276" w:lineRule="auto"/>
        <w:rPr>
          <w:rFonts w:asciiTheme="minorHAnsi" w:hAnsiTheme="minorHAnsi" w:cstheme="minorHAnsi"/>
          <w:color w:val="auto"/>
        </w:rPr>
      </w:pPr>
      <w:r w:rsidRPr="00CC6891">
        <w:rPr>
          <w:rFonts w:asciiTheme="minorHAnsi" w:hAnsiTheme="minorHAnsi" w:cstheme="minorHAnsi"/>
          <w:color w:val="auto"/>
        </w:rPr>
        <w:t>R</w:t>
      </w:r>
      <w:r w:rsidR="00A16AC9" w:rsidRPr="00CC6891">
        <w:rPr>
          <w:rFonts w:asciiTheme="minorHAnsi" w:hAnsiTheme="minorHAnsi" w:cstheme="minorHAnsi"/>
          <w:color w:val="auto"/>
        </w:rPr>
        <w:t>ozporządzenie Ministra Zdrowia z dnia 5</w:t>
      </w:r>
      <w:r w:rsidR="00B3674B" w:rsidRPr="00CC6891">
        <w:rPr>
          <w:rFonts w:asciiTheme="minorHAnsi" w:hAnsiTheme="minorHAnsi" w:cstheme="minorHAnsi"/>
          <w:color w:val="auto"/>
        </w:rPr>
        <w:t xml:space="preserve"> marca </w:t>
      </w:r>
      <w:r w:rsidR="00A16AC9" w:rsidRPr="00CC6891">
        <w:rPr>
          <w:rFonts w:asciiTheme="minorHAnsi" w:hAnsiTheme="minorHAnsi" w:cstheme="minorHAnsi"/>
          <w:color w:val="auto"/>
        </w:rPr>
        <w:t>2010</w:t>
      </w:r>
      <w:r w:rsidR="00B3674B" w:rsidRPr="00CC6891">
        <w:rPr>
          <w:rFonts w:asciiTheme="minorHAnsi" w:hAnsiTheme="minorHAnsi" w:cstheme="minorHAnsi"/>
          <w:color w:val="auto"/>
        </w:rPr>
        <w:t xml:space="preserve"> </w:t>
      </w:r>
      <w:r w:rsidR="00A16AC9" w:rsidRPr="00CC6891">
        <w:rPr>
          <w:rFonts w:asciiTheme="minorHAnsi" w:hAnsiTheme="minorHAnsi" w:cstheme="minorHAnsi"/>
          <w:color w:val="auto"/>
        </w:rPr>
        <w:t xml:space="preserve">r. </w:t>
      </w:r>
      <w:r w:rsidR="00A16AC9" w:rsidRPr="00CC6891">
        <w:rPr>
          <w:rFonts w:asciiTheme="minorHAnsi" w:hAnsiTheme="minorHAnsi" w:cstheme="minorHAnsi"/>
          <w:i/>
          <w:color w:val="auto"/>
        </w:rPr>
        <w:t xml:space="preserve">w sprawie sposobu ustalania wysokości opłat za </w:t>
      </w:r>
      <w:r w:rsidR="00A16AC9" w:rsidRPr="00CC6891">
        <w:rPr>
          <w:rFonts w:asciiTheme="minorHAnsi" w:hAnsiTheme="minorHAnsi" w:cstheme="minorHAnsi"/>
          <w:color w:val="auto"/>
        </w:rPr>
        <w:t>badania laboratoryjne oraz inne czynności wykonywane przez organy Państwowej Inspekcji Sanitarnej (Dz. U. z 2010</w:t>
      </w:r>
      <w:r w:rsidR="00B3674B" w:rsidRPr="00CC6891">
        <w:rPr>
          <w:rFonts w:asciiTheme="minorHAnsi" w:hAnsiTheme="minorHAnsi" w:cstheme="minorHAnsi"/>
          <w:color w:val="auto"/>
        </w:rPr>
        <w:t xml:space="preserve"> </w:t>
      </w:r>
      <w:r w:rsidR="00A16AC9" w:rsidRPr="00CC6891">
        <w:rPr>
          <w:rFonts w:asciiTheme="minorHAnsi" w:hAnsiTheme="minorHAnsi" w:cstheme="minorHAnsi"/>
          <w:color w:val="auto"/>
        </w:rPr>
        <w:t>r. Nr 36, poz. 203)</w:t>
      </w:r>
      <w:r w:rsidR="00F04B02" w:rsidRPr="00CC6891">
        <w:rPr>
          <w:rFonts w:asciiTheme="minorHAnsi" w:hAnsiTheme="minorHAnsi" w:cstheme="minorHAnsi"/>
          <w:color w:val="auto"/>
        </w:rPr>
        <w:t>;</w:t>
      </w:r>
    </w:p>
    <w:p w14:paraId="25660EEF" w14:textId="77777777" w:rsidR="00D10E4C" w:rsidRPr="00CC6891" w:rsidRDefault="003D457C" w:rsidP="00EA4E0F">
      <w:pPr>
        <w:pStyle w:val="Akapitzlist"/>
        <w:numPr>
          <w:ilvl w:val="0"/>
          <w:numId w:val="10"/>
        </w:numPr>
        <w:spacing w:line="276" w:lineRule="auto"/>
        <w:rPr>
          <w:rFonts w:asciiTheme="minorHAnsi" w:hAnsiTheme="minorHAnsi" w:cstheme="minorHAnsi"/>
          <w:color w:val="auto"/>
        </w:rPr>
      </w:pPr>
      <w:r w:rsidRPr="00CC6891">
        <w:rPr>
          <w:rFonts w:asciiTheme="minorHAnsi" w:hAnsiTheme="minorHAnsi" w:cstheme="minorHAnsi"/>
          <w:color w:val="auto"/>
        </w:rPr>
        <w:t>R</w:t>
      </w:r>
      <w:r w:rsidR="00A16AC9" w:rsidRPr="00CC6891">
        <w:rPr>
          <w:rFonts w:asciiTheme="minorHAnsi" w:hAnsiTheme="minorHAnsi" w:cstheme="minorHAnsi"/>
          <w:color w:val="auto"/>
        </w:rPr>
        <w:t>ozporządzenie z dnia 17</w:t>
      </w:r>
      <w:r w:rsidR="00B3674B" w:rsidRPr="00CC6891">
        <w:rPr>
          <w:rFonts w:asciiTheme="minorHAnsi" w:hAnsiTheme="minorHAnsi" w:cstheme="minorHAnsi"/>
          <w:color w:val="auto"/>
        </w:rPr>
        <w:t xml:space="preserve"> października </w:t>
      </w:r>
      <w:r w:rsidR="00A16AC9" w:rsidRPr="00CC6891">
        <w:rPr>
          <w:rFonts w:asciiTheme="minorHAnsi" w:hAnsiTheme="minorHAnsi" w:cstheme="minorHAnsi"/>
          <w:color w:val="auto"/>
        </w:rPr>
        <w:t>2002</w:t>
      </w:r>
      <w:r w:rsidR="00B3674B" w:rsidRPr="00CC6891">
        <w:rPr>
          <w:rFonts w:asciiTheme="minorHAnsi" w:hAnsiTheme="minorHAnsi" w:cstheme="minorHAnsi"/>
          <w:color w:val="auto"/>
        </w:rPr>
        <w:t xml:space="preserve"> </w:t>
      </w:r>
      <w:r w:rsidR="00A16AC9" w:rsidRPr="00CC6891">
        <w:rPr>
          <w:rFonts w:asciiTheme="minorHAnsi" w:hAnsiTheme="minorHAnsi" w:cstheme="minorHAnsi"/>
          <w:color w:val="auto"/>
        </w:rPr>
        <w:t xml:space="preserve">r. </w:t>
      </w:r>
      <w:r w:rsidR="00A16AC9" w:rsidRPr="00CC6891">
        <w:rPr>
          <w:rFonts w:asciiTheme="minorHAnsi" w:hAnsiTheme="minorHAnsi" w:cstheme="minorHAnsi"/>
          <w:iCs/>
          <w:color w:val="auto"/>
        </w:rPr>
        <w:t xml:space="preserve">Prezesa Rady Ministrów w sprawie nadania funkcjonariuszom organów Państwowej Inspekcji Sanitarnej uprawnień do nakładania grzywien w drodze mandatu karnego </w:t>
      </w:r>
      <w:r w:rsidR="00A16AC9" w:rsidRPr="00CC6891">
        <w:rPr>
          <w:rFonts w:asciiTheme="minorHAnsi" w:hAnsiTheme="minorHAnsi" w:cstheme="minorHAnsi"/>
          <w:color w:val="auto"/>
        </w:rPr>
        <w:t>(</w:t>
      </w:r>
      <w:r w:rsidR="007D6D59" w:rsidRPr="00CC6891">
        <w:rPr>
          <w:rFonts w:asciiTheme="minorHAnsi" w:hAnsiTheme="minorHAnsi" w:cstheme="minorHAnsi"/>
          <w:color w:val="auto"/>
        </w:rPr>
        <w:t xml:space="preserve">tj. </w:t>
      </w:r>
      <w:r w:rsidR="00A16AC9" w:rsidRPr="00CC6891">
        <w:rPr>
          <w:rFonts w:asciiTheme="minorHAnsi" w:hAnsiTheme="minorHAnsi" w:cstheme="minorHAnsi"/>
          <w:color w:val="auto"/>
        </w:rPr>
        <w:t xml:space="preserve">Dz. U. </w:t>
      </w:r>
      <w:r w:rsidR="007D6D59" w:rsidRPr="00CC6891">
        <w:rPr>
          <w:rFonts w:asciiTheme="minorHAnsi" w:hAnsiTheme="minorHAnsi" w:cstheme="minorHAnsi"/>
          <w:color w:val="auto"/>
        </w:rPr>
        <w:t xml:space="preserve"> 2020 poz.1364</w:t>
      </w:r>
      <w:r w:rsidR="00A16AC9" w:rsidRPr="00CC6891">
        <w:rPr>
          <w:rFonts w:asciiTheme="minorHAnsi" w:hAnsiTheme="minorHAnsi" w:cstheme="minorHAnsi"/>
          <w:color w:val="auto"/>
        </w:rPr>
        <w:t xml:space="preserve">); </w:t>
      </w:r>
    </w:p>
    <w:p w14:paraId="5757C083" w14:textId="77777777" w:rsidR="00D10E4C" w:rsidRPr="00CC6891" w:rsidRDefault="003D457C" w:rsidP="00EA4E0F">
      <w:pPr>
        <w:pStyle w:val="Akapitzlist"/>
        <w:numPr>
          <w:ilvl w:val="0"/>
          <w:numId w:val="10"/>
        </w:numPr>
        <w:spacing w:line="276" w:lineRule="auto"/>
        <w:rPr>
          <w:rFonts w:asciiTheme="minorHAnsi" w:hAnsiTheme="minorHAnsi" w:cstheme="minorHAnsi"/>
          <w:color w:val="auto"/>
        </w:rPr>
      </w:pPr>
      <w:r w:rsidRPr="00CC6891">
        <w:rPr>
          <w:rFonts w:asciiTheme="minorHAnsi" w:hAnsiTheme="minorHAnsi" w:cstheme="minorHAnsi"/>
          <w:color w:val="auto"/>
        </w:rPr>
        <w:t>R</w:t>
      </w:r>
      <w:r w:rsidR="00A16AC9" w:rsidRPr="00CC6891">
        <w:rPr>
          <w:rFonts w:asciiTheme="minorHAnsi" w:hAnsiTheme="minorHAnsi" w:cstheme="minorHAnsi"/>
          <w:color w:val="auto"/>
        </w:rPr>
        <w:t>ozporządzenie Rady Ministrów z dnia 8 stycznia 2002 r. w sprawie organizacji przyjmowania i rozpatrywania skarg i wniosków (Dz.</w:t>
      </w:r>
      <w:r w:rsidR="00801BE5" w:rsidRPr="00CC6891">
        <w:rPr>
          <w:rFonts w:asciiTheme="minorHAnsi" w:hAnsiTheme="minorHAnsi" w:cstheme="minorHAnsi"/>
          <w:color w:val="auto"/>
        </w:rPr>
        <w:t xml:space="preserve"> </w:t>
      </w:r>
      <w:r w:rsidR="00A16AC9" w:rsidRPr="00CC6891">
        <w:rPr>
          <w:rFonts w:asciiTheme="minorHAnsi" w:hAnsiTheme="minorHAnsi" w:cstheme="minorHAnsi"/>
          <w:color w:val="auto"/>
        </w:rPr>
        <w:t xml:space="preserve">U. </w:t>
      </w:r>
      <w:r w:rsidR="00801BE5" w:rsidRPr="00CC6891">
        <w:rPr>
          <w:rFonts w:asciiTheme="minorHAnsi" w:hAnsiTheme="minorHAnsi" w:cstheme="minorHAnsi"/>
          <w:color w:val="auto"/>
        </w:rPr>
        <w:t xml:space="preserve">z 2002 r. </w:t>
      </w:r>
      <w:r w:rsidR="00A16AC9" w:rsidRPr="00CC6891">
        <w:rPr>
          <w:rFonts w:asciiTheme="minorHAnsi" w:hAnsiTheme="minorHAnsi" w:cstheme="minorHAnsi"/>
          <w:color w:val="auto"/>
        </w:rPr>
        <w:t>Nr 5 poz. 46);</w:t>
      </w:r>
    </w:p>
    <w:p w14:paraId="5C814BB0" w14:textId="77777777" w:rsidR="00D10E4C" w:rsidRPr="00CC6891" w:rsidRDefault="003D457C" w:rsidP="00EA4E0F">
      <w:pPr>
        <w:pStyle w:val="Akapitzlist"/>
        <w:numPr>
          <w:ilvl w:val="0"/>
          <w:numId w:val="10"/>
        </w:numPr>
        <w:spacing w:line="276" w:lineRule="auto"/>
        <w:rPr>
          <w:rFonts w:asciiTheme="minorHAnsi" w:hAnsiTheme="minorHAnsi" w:cstheme="minorHAnsi"/>
          <w:color w:val="auto"/>
        </w:rPr>
      </w:pPr>
      <w:r w:rsidRPr="00CC6891">
        <w:rPr>
          <w:rFonts w:asciiTheme="minorHAnsi" w:hAnsiTheme="minorHAnsi" w:cstheme="minorHAnsi"/>
          <w:color w:val="auto"/>
        </w:rPr>
        <w:t>R</w:t>
      </w:r>
      <w:r w:rsidR="00A16AC9" w:rsidRPr="00CC6891">
        <w:rPr>
          <w:rFonts w:asciiTheme="minorHAnsi" w:hAnsiTheme="minorHAnsi" w:cstheme="minorHAnsi"/>
          <w:color w:val="auto"/>
        </w:rPr>
        <w:t>ozporządzenie Ministra Zdrowia z dnia 26 czerwca 2012 r. w sprawie szczegółowych wymagań, jakim powinny odpowiadać pomieszczenia i urządzenia podmiotu wykonującego działalność leczniczą (Dz.</w:t>
      </w:r>
      <w:r w:rsidR="00B3674B" w:rsidRPr="00CC6891">
        <w:rPr>
          <w:rFonts w:asciiTheme="minorHAnsi" w:hAnsiTheme="minorHAnsi" w:cstheme="minorHAnsi"/>
          <w:color w:val="auto"/>
        </w:rPr>
        <w:t xml:space="preserve"> </w:t>
      </w:r>
      <w:r w:rsidR="00A16AC9" w:rsidRPr="00CC6891">
        <w:rPr>
          <w:rFonts w:asciiTheme="minorHAnsi" w:hAnsiTheme="minorHAnsi" w:cstheme="minorHAnsi"/>
          <w:color w:val="auto"/>
        </w:rPr>
        <w:t>U.</w:t>
      </w:r>
      <w:r w:rsidR="00B3674B" w:rsidRPr="00CC6891">
        <w:rPr>
          <w:rFonts w:asciiTheme="minorHAnsi" w:hAnsiTheme="minorHAnsi" w:cstheme="minorHAnsi"/>
          <w:color w:val="auto"/>
        </w:rPr>
        <w:t xml:space="preserve"> z </w:t>
      </w:r>
      <w:r w:rsidR="00A16AC9" w:rsidRPr="00CC6891">
        <w:rPr>
          <w:rFonts w:asciiTheme="minorHAnsi" w:hAnsiTheme="minorHAnsi" w:cstheme="minorHAnsi"/>
          <w:color w:val="auto"/>
        </w:rPr>
        <w:t>2012</w:t>
      </w:r>
      <w:r w:rsidR="00B3674B" w:rsidRPr="00CC6891">
        <w:rPr>
          <w:rFonts w:asciiTheme="minorHAnsi" w:hAnsiTheme="minorHAnsi" w:cstheme="minorHAnsi"/>
          <w:color w:val="auto"/>
        </w:rPr>
        <w:t xml:space="preserve"> r</w:t>
      </w:r>
      <w:r w:rsidR="00A16AC9" w:rsidRPr="00CC6891">
        <w:rPr>
          <w:rFonts w:asciiTheme="minorHAnsi" w:hAnsiTheme="minorHAnsi" w:cstheme="minorHAnsi"/>
          <w:color w:val="auto"/>
        </w:rPr>
        <w:t>. poz.</w:t>
      </w:r>
      <w:r w:rsidR="00B3674B" w:rsidRPr="00CC6891">
        <w:rPr>
          <w:rFonts w:asciiTheme="minorHAnsi" w:hAnsiTheme="minorHAnsi" w:cstheme="minorHAnsi"/>
          <w:color w:val="auto"/>
        </w:rPr>
        <w:t xml:space="preserve"> </w:t>
      </w:r>
      <w:r w:rsidR="00A16AC9" w:rsidRPr="00CC6891">
        <w:rPr>
          <w:rFonts w:asciiTheme="minorHAnsi" w:hAnsiTheme="minorHAnsi" w:cstheme="minorHAnsi"/>
          <w:color w:val="auto"/>
        </w:rPr>
        <w:t>739);</w:t>
      </w:r>
    </w:p>
    <w:p w14:paraId="67418091" w14:textId="77777777" w:rsidR="00D10E4C" w:rsidRPr="00CC6891" w:rsidRDefault="003D457C" w:rsidP="00EA4E0F">
      <w:pPr>
        <w:pStyle w:val="Akapitzlist"/>
        <w:numPr>
          <w:ilvl w:val="0"/>
          <w:numId w:val="10"/>
        </w:numPr>
        <w:spacing w:line="276" w:lineRule="auto"/>
        <w:rPr>
          <w:rFonts w:asciiTheme="minorHAnsi" w:hAnsiTheme="minorHAnsi" w:cstheme="minorHAnsi"/>
          <w:color w:val="auto"/>
        </w:rPr>
      </w:pPr>
      <w:r w:rsidRPr="00CC6891">
        <w:rPr>
          <w:rFonts w:asciiTheme="minorHAnsi" w:hAnsiTheme="minorHAnsi" w:cstheme="minorHAnsi"/>
          <w:color w:val="auto"/>
        </w:rPr>
        <w:t>R</w:t>
      </w:r>
      <w:r w:rsidR="00A16AC9" w:rsidRPr="00CC6891">
        <w:rPr>
          <w:rFonts w:asciiTheme="minorHAnsi" w:hAnsiTheme="minorHAnsi" w:cstheme="minorHAnsi"/>
          <w:color w:val="auto"/>
        </w:rPr>
        <w:t>ozporządzenie Ministra Pracy i Polityki Socjalnej z dnia 26 września 1997 r. w sprawie ogólnych przepisów bezpieczeństwa i higieny pracy (</w:t>
      </w:r>
      <w:r w:rsidR="00DD6DA9" w:rsidRPr="00CC6891">
        <w:rPr>
          <w:rFonts w:asciiTheme="minorHAnsi" w:hAnsiTheme="minorHAnsi" w:cstheme="minorHAnsi"/>
          <w:color w:val="auto"/>
        </w:rPr>
        <w:t xml:space="preserve">j.t. </w:t>
      </w:r>
      <w:r w:rsidR="00A16AC9" w:rsidRPr="00CC6891">
        <w:rPr>
          <w:rFonts w:asciiTheme="minorHAnsi" w:hAnsiTheme="minorHAnsi" w:cstheme="minorHAnsi"/>
          <w:color w:val="auto"/>
        </w:rPr>
        <w:t xml:space="preserve">Dz. U. z 2003 </w:t>
      </w:r>
      <w:r w:rsidR="00801BE5" w:rsidRPr="00CC6891">
        <w:rPr>
          <w:rFonts w:asciiTheme="minorHAnsi" w:hAnsiTheme="minorHAnsi" w:cstheme="minorHAnsi"/>
          <w:color w:val="auto"/>
        </w:rPr>
        <w:t>r. N</w:t>
      </w:r>
      <w:r w:rsidR="00A16AC9" w:rsidRPr="00CC6891">
        <w:rPr>
          <w:rFonts w:asciiTheme="minorHAnsi" w:hAnsiTheme="minorHAnsi" w:cstheme="minorHAnsi"/>
          <w:color w:val="auto"/>
        </w:rPr>
        <w:t>r 169 poz.</w:t>
      </w:r>
      <w:r w:rsidR="00801BE5" w:rsidRPr="00CC6891">
        <w:rPr>
          <w:rFonts w:asciiTheme="minorHAnsi" w:hAnsiTheme="minorHAnsi" w:cstheme="minorHAnsi"/>
          <w:color w:val="auto"/>
        </w:rPr>
        <w:t xml:space="preserve"> </w:t>
      </w:r>
      <w:r w:rsidR="00A16AC9" w:rsidRPr="00CC6891">
        <w:rPr>
          <w:rFonts w:asciiTheme="minorHAnsi" w:hAnsiTheme="minorHAnsi" w:cstheme="minorHAnsi"/>
          <w:color w:val="auto"/>
        </w:rPr>
        <w:t xml:space="preserve">1650 z </w:t>
      </w:r>
      <w:proofErr w:type="spellStart"/>
      <w:r w:rsidR="00A16AC9" w:rsidRPr="00CC6891">
        <w:rPr>
          <w:rFonts w:asciiTheme="minorHAnsi" w:hAnsiTheme="minorHAnsi" w:cstheme="minorHAnsi"/>
          <w:color w:val="auto"/>
        </w:rPr>
        <w:t>późn</w:t>
      </w:r>
      <w:proofErr w:type="spellEnd"/>
      <w:r w:rsidR="00A16AC9" w:rsidRPr="00CC6891">
        <w:rPr>
          <w:rFonts w:asciiTheme="minorHAnsi" w:hAnsiTheme="minorHAnsi" w:cstheme="minorHAnsi"/>
          <w:color w:val="auto"/>
        </w:rPr>
        <w:t xml:space="preserve">. zm.), </w:t>
      </w:r>
      <w:r w:rsidR="00A16AC9" w:rsidRPr="00CC6891">
        <w:rPr>
          <w:rFonts w:asciiTheme="minorHAnsi" w:hAnsiTheme="minorHAnsi" w:cstheme="minorHAnsi"/>
          <w:i/>
          <w:color w:val="auto"/>
        </w:rPr>
        <w:t>zwane dalej rozporządzeniem bhp</w:t>
      </w:r>
      <w:r w:rsidR="00A16AC9" w:rsidRPr="00CC6891">
        <w:rPr>
          <w:rFonts w:asciiTheme="minorHAnsi" w:hAnsiTheme="minorHAnsi" w:cstheme="minorHAnsi"/>
          <w:color w:val="auto"/>
        </w:rPr>
        <w:t>;</w:t>
      </w:r>
    </w:p>
    <w:p w14:paraId="56EE2E84" w14:textId="77777777" w:rsidR="00D10E4C" w:rsidRPr="00CC6891" w:rsidRDefault="003D457C" w:rsidP="00EA4E0F">
      <w:pPr>
        <w:pStyle w:val="Akapitzlist"/>
        <w:numPr>
          <w:ilvl w:val="0"/>
          <w:numId w:val="10"/>
        </w:numPr>
        <w:spacing w:line="276" w:lineRule="auto"/>
        <w:rPr>
          <w:rFonts w:asciiTheme="minorHAnsi" w:hAnsiTheme="minorHAnsi" w:cstheme="minorHAnsi"/>
          <w:color w:val="auto"/>
        </w:rPr>
      </w:pPr>
      <w:r w:rsidRPr="00CC6891">
        <w:rPr>
          <w:rFonts w:asciiTheme="minorHAnsi" w:hAnsiTheme="minorHAnsi" w:cstheme="minorHAnsi"/>
          <w:color w:val="auto"/>
        </w:rPr>
        <w:t>R</w:t>
      </w:r>
      <w:r w:rsidR="00A16AC9" w:rsidRPr="00CC6891">
        <w:rPr>
          <w:rFonts w:asciiTheme="minorHAnsi" w:hAnsiTheme="minorHAnsi" w:cstheme="minorHAnsi"/>
          <w:color w:val="auto"/>
        </w:rPr>
        <w:t xml:space="preserve">ozporządzenia Ministra Infrastruktury </w:t>
      </w:r>
      <w:r w:rsidR="00A16AC9" w:rsidRPr="00CC6891">
        <w:rPr>
          <w:rFonts w:asciiTheme="minorHAnsi" w:eastAsia="Univers-PL" w:hAnsiTheme="minorHAnsi" w:cstheme="minorHAnsi"/>
          <w:color w:val="auto"/>
        </w:rPr>
        <w:t xml:space="preserve">z dnia 12 kwietnia 2002 r. </w:t>
      </w:r>
      <w:r w:rsidR="00A16AC9" w:rsidRPr="00CC6891">
        <w:rPr>
          <w:rFonts w:asciiTheme="minorHAnsi" w:eastAsia="Univers-BoldPL" w:hAnsiTheme="minorHAnsi" w:cstheme="minorHAnsi"/>
          <w:color w:val="auto"/>
        </w:rPr>
        <w:t>w sprawie warunków technicznych, jakim powinny odpowiadać budynki i ich usytuowanie</w:t>
      </w:r>
      <w:r w:rsidR="00A16AC9" w:rsidRPr="00CC6891">
        <w:rPr>
          <w:rFonts w:asciiTheme="minorHAnsi" w:hAnsiTheme="minorHAnsi" w:cstheme="minorHAnsi"/>
          <w:color w:val="auto"/>
        </w:rPr>
        <w:t xml:space="preserve"> (</w:t>
      </w:r>
      <w:r w:rsidR="00C85A04" w:rsidRPr="00CC6891">
        <w:rPr>
          <w:rFonts w:asciiTheme="minorHAnsi" w:hAnsiTheme="minorHAnsi" w:cstheme="minorHAnsi"/>
          <w:color w:val="auto"/>
        </w:rPr>
        <w:t xml:space="preserve">tj. </w:t>
      </w:r>
      <w:r w:rsidR="00A16AC9" w:rsidRPr="00CC6891">
        <w:rPr>
          <w:rFonts w:asciiTheme="minorHAnsi" w:hAnsiTheme="minorHAnsi" w:cstheme="minorHAnsi"/>
          <w:color w:val="auto"/>
        </w:rPr>
        <w:t xml:space="preserve">Dz. U. </w:t>
      </w:r>
      <w:r w:rsidR="00A33D06" w:rsidRPr="00CC6891">
        <w:rPr>
          <w:rFonts w:asciiTheme="minorHAnsi" w:hAnsiTheme="minorHAnsi" w:cstheme="minorHAnsi"/>
          <w:color w:val="auto"/>
        </w:rPr>
        <w:t xml:space="preserve">z </w:t>
      </w:r>
      <w:r w:rsidR="00DD6DA9" w:rsidRPr="00CC6891">
        <w:rPr>
          <w:rFonts w:asciiTheme="minorHAnsi" w:hAnsiTheme="minorHAnsi" w:cstheme="minorHAnsi"/>
          <w:color w:val="auto"/>
        </w:rPr>
        <w:t>201</w:t>
      </w:r>
      <w:r w:rsidR="00C85A04" w:rsidRPr="00CC6891">
        <w:rPr>
          <w:rFonts w:asciiTheme="minorHAnsi" w:hAnsiTheme="minorHAnsi" w:cstheme="minorHAnsi"/>
          <w:color w:val="auto"/>
        </w:rPr>
        <w:t>9</w:t>
      </w:r>
      <w:r w:rsidR="00A33D06" w:rsidRPr="00CC6891">
        <w:rPr>
          <w:rFonts w:asciiTheme="minorHAnsi" w:hAnsiTheme="minorHAnsi" w:cstheme="minorHAnsi"/>
          <w:color w:val="auto"/>
        </w:rPr>
        <w:t xml:space="preserve"> r. </w:t>
      </w:r>
      <w:r w:rsidR="00A16AC9" w:rsidRPr="00CC6891">
        <w:rPr>
          <w:rFonts w:asciiTheme="minorHAnsi" w:hAnsiTheme="minorHAnsi" w:cstheme="minorHAnsi"/>
          <w:color w:val="auto"/>
        </w:rPr>
        <w:t xml:space="preserve">poz. </w:t>
      </w:r>
      <w:r w:rsidR="00C85A04" w:rsidRPr="00CC6891">
        <w:rPr>
          <w:rFonts w:asciiTheme="minorHAnsi" w:hAnsiTheme="minorHAnsi" w:cstheme="minorHAnsi"/>
          <w:color w:val="auto"/>
        </w:rPr>
        <w:t>1065)</w:t>
      </w:r>
    </w:p>
    <w:p w14:paraId="0A7B50C1" w14:textId="77777777" w:rsidR="00D10E4C" w:rsidRPr="00CC6891" w:rsidRDefault="003D457C" w:rsidP="00EA4E0F">
      <w:pPr>
        <w:pStyle w:val="Akapitzlist"/>
        <w:numPr>
          <w:ilvl w:val="0"/>
          <w:numId w:val="10"/>
        </w:numPr>
        <w:spacing w:line="276" w:lineRule="auto"/>
        <w:rPr>
          <w:rFonts w:asciiTheme="minorHAnsi" w:hAnsiTheme="minorHAnsi" w:cstheme="minorHAnsi"/>
          <w:color w:val="auto"/>
        </w:rPr>
      </w:pPr>
      <w:r w:rsidRPr="00CC6891">
        <w:rPr>
          <w:rFonts w:asciiTheme="minorHAnsi" w:eastAsia="Calibri" w:hAnsiTheme="minorHAnsi" w:cstheme="minorHAnsi"/>
          <w:color w:val="auto"/>
          <w:lang w:eastAsia="en-US"/>
        </w:rPr>
        <w:t>R</w:t>
      </w:r>
      <w:r w:rsidR="00A16AC9" w:rsidRPr="00CC6891">
        <w:rPr>
          <w:rFonts w:asciiTheme="minorHAnsi" w:eastAsia="Calibri" w:hAnsiTheme="minorHAnsi" w:cstheme="minorHAnsi"/>
          <w:color w:val="auto"/>
          <w:lang w:eastAsia="en-US"/>
        </w:rPr>
        <w:t>ozporządzenie Ministra Administracji i Cyfryzacji z dnia 6 marca 2012 r. w sprawie wzoru i sposobu prowadzenia metryki sprawy (</w:t>
      </w:r>
      <w:r w:rsidR="00A16AC9" w:rsidRPr="00CC6891">
        <w:rPr>
          <w:rFonts w:asciiTheme="minorHAnsi" w:hAnsiTheme="minorHAnsi" w:cstheme="minorHAnsi"/>
          <w:color w:val="auto"/>
        </w:rPr>
        <w:t>Dz. U. z 2012 r. poz. 250).</w:t>
      </w:r>
    </w:p>
    <w:p w14:paraId="37D5A493" w14:textId="77777777" w:rsidR="00D10E4C" w:rsidRPr="00CC6891" w:rsidRDefault="00D72F71" w:rsidP="00EA4E0F">
      <w:pPr>
        <w:pStyle w:val="Akapitzlist"/>
        <w:numPr>
          <w:ilvl w:val="0"/>
          <w:numId w:val="10"/>
        </w:numPr>
        <w:spacing w:line="276" w:lineRule="auto"/>
        <w:rPr>
          <w:rFonts w:asciiTheme="minorHAnsi" w:hAnsiTheme="minorHAnsi" w:cstheme="minorHAnsi"/>
          <w:color w:val="auto"/>
        </w:rPr>
      </w:pPr>
      <w:r w:rsidRPr="00CC6891">
        <w:rPr>
          <w:rFonts w:asciiTheme="minorHAnsi" w:eastAsia="Calibri" w:hAnsiTheme="minorHAnsi" w:cstheme="minorHAnsi"/>
          <w:color w:val="auto"/>
          <w:lang w:eastAsia="en-US"/>
        </w:rPr>
        <w:t>Rozporządzenie Ministra Administracji i Cyfryzacji z dnia 9 marca 2012 r. w sprawie rodzaju spraw, w których obowiązek prowadzenia metryki sprawy jest wyłączony (</w:t>
      </w:r>
      <w:r w:rsidRPr="00CC6891">
        <w:rPr>
          <w:rFonts w:asciiTheme="minorHAnsi" w:hAnsiTheme="minorHAnsi" w:cstheme="minorHAnsi"/>
          <w:color w:val="auto"/>
        </w:rPr>
        <w:t>Dz. U. z 2012 r. poz. 269);</w:t>
      </w:r>
    </w:p>
    <w:p w14:paraId="1A17788A" w14:textId="77777777" w:rsidR="00D10E4C" w:rsidRPr="00CC6891" w:rsidRDefault="003D457C" w:rsidP="00EA4E0F">
      <w:pPr>
        <w:pStyle w:val="Akapitzlist"/>
        <w:numPr>
          <w:ilvl w:val="0"/>
          <w:numId w:val="10"/>
        </w:numPr>
        <w:spacing w:line="276" w:lineRule="auto"/>
        <w:rPr>
          <w:rFonts w:asciiTheme="minorHAnsi" w:hAnsiTheme="minorHAnsi" w:cstheme="minorHAnsi"/>
          <w:color w:val="auto"/>
        </w:rPr>
      </w:pPr>
      <w:r w:rsidRPr="00CC6891">
        <w:rPr>
          <w:rFonts w:asciiTheme="minorHAnsi" w:hAnsiTheme="minorHAnsi" w:cstheme="minorHAnsi"/>
          <w:color w:val="auto"/>
        </w:rPr>
        <w:t>Rozporządzenie Ministra Pracy i Polityki Socjalnej z dnia 1 grudnia 1998 r. w sprawie bezpieczeństwa i higieny pracy na</w:t>
      </w:r>
      <w:r w:rsidR="0051408F" w:rsidRPr="00CC6891">
        <w:rPr>
          <w:rFonts w:asciiTheme="minorHAnsi" w:hAnsiTheme="minorHAnsi" w:cstheme="minorHAnsi"/>
          <w:color w:val="auto"/>
        </w:rPr>
        <w:t xml:space="preserve"> </w:t>
      </w:r>
      <w:r w:rsidRPr="00CC6891">
        <w:rPr>
          <w:rFonts w:asciiTheme="minorHAnsi" w:hAnsiTheme="minorHAnsi" w:cstheme="minorHAnsi"/>
          <w:color w:val="auto"/>
        </w:rPr>
        <w:t xml:space="preserve">stanowiskach wyposażonych w monitory ekranowe (Dz. U. </w:t>
      </w:r>
      <w:r w:rsidR="00A33D06" w:rsidRPr="00CC6891">
        <w:rPr>
          <w:rFonts w:asciiTheme="minorHAnsi" w:hAnsiTheme="minorHAnsi" w:cstheme="minorHAnsi"/>
          <w:color w:val="auto"/>
        </w:rPr>
        <w:t xml:space="preserve">z </w:t>
      </w:r>
      <w:r w:rsidRPr="00CC6891">
        <w:rPr>
          <w:rFonts w:asciiTheme="minorHAnsi" w:hAnsiTheme="minorHAnsi" w:cstheme="minorHAnsi"/>
          <w:color w:val="auto"/>
        </w:rPr>
        <w:t>1998</w:t>
      </w:r>
      <w:r w:rsidR="00A33D06" w:rsidRPr="00CC6891">
        <w:rPr>
          <w:rFonts w:asciiTheme="minorHAnsi" w:hAnsiTheme="minorHAnsi" w:cstheme="minorHAnsi"/>
          <w:color w:val="auto"/>
        </w:rPr>
        <w:t xml:space="preserve"> </w:t>
      </w:r>
      <w:r w:rsidRPr="00CC6891">
        <w:rPr>
          <w:rFonts w:asciiTheme="minorHAnsi" w:hAnsiTheme="minorHAnsi" w:cstheme="minorHAnsi"/>
          <w:color w:val="auto"/>
        </w:rPr>
        <w:t>r. Nr 148, poz. 973),</w:t>
      </w:r>
    </w:p>
    <w:p w14:paraId="11781782" w14:textId="77777777" w:rsidR="00EB5021" w:rsidRPr="00CC6891" w:rsidRDefault="00EB5021" w:rsidP="00EA4E0F">
      <w:pPr>
        <w:pStyle w:val="Akapitzlist"/>
        <w:numPr>
          <w:ilvl w:val="0"/>
          <w:numId w:val="10"/>
        </w:numPr>
        <w:spacing w:line="276" w:lineRule="auto"/>
        <w:rPr>
          <w:rFonts w:asciiTheme="minorHAnsi" w:hAnsiTheme="minorHAnsi" w:cstheme="minorHAnsi"/>
          <w:color w:val="auto"/>
        </w:rPr>
      </w:pPr>
      <w:r w:rsidRPr="00CC6891">
        <w:rPr>
          <w:rFonts w:asciiTheme="minorHAnsi" w:hAnsiTheme="minorHAnsi" w:cstheme="minorHAnsi"/>
          <w:color w:val="auto"/>
        </w:rPr>
        <w:t>Rozporządzenie Ministra Zdrowia i Opieki Społecznej z dnia 30 maja 1996 r. w sprawie przeprowadzania badań lekarskich pracowników, zakresu profilaktycznej opieki zdrowotnej nad pracownikami oraz orzeczeń lekarskich wydawanych do celów przewidzianych w Kodeksie pracy (</w:t>
      </w:r>
      <w:r w:rsidR="00A33D06" w:rsidRPr="00CC6891">
        <w:rPr>
          <w:rFonts w:asciiTheme="minorHAnsi" w:hAnsiTheme="minorHAnsi" w:cstheme="minorHAnsi"/>
          <w:color w:val="auto"/>
        </w:rPr>
        <w:t xml:space="preserve">j.t. </w:t>
      </w:r>
      <w:r w:rsidRPr="00CC6891">
        <w:rPr>
          <w:rFonts w:asciiTheme="minorHAnsi" w:hAnsiTheme="minorHAnsi" w:cstheme="minorHAnsi"/>
          <w:color w:val="auto"/>
        </w:rPr>
        <w:t xml:space="preserve">Dz. U. </w:t>
      </w:r>
      <w:r w:rsidR="00A33D06" w:rsidRPr="00CC6891">
        <w:rPr>
          <w:rFonts w:asciiTheme="minorHAnsi" w:hAnsiTheme="minorHAnsi" w:cstheme="minorHAnsi"/>
          <w:color w:val="auto"/>
        </w:rPr>
        <w:t xml:space="preserve">z </w:t>
      </w:r>
      <w:r w:rsidRPr="00CC6891">
        <w:rPr>
          <w:rFonts w:asciiTheme="minorHAnsi" w:hAnsiTheme="minorHAnsi" w:cstheme="minorHAnsi"/>
          <w:color w:val="auto"/>
        </w:rPr>
        <w:t>2016</w:t>
      </w:r>
      <w:r w:rsidR="00A33D06" w:rsidRPr="00CC6891">
        <w:rPr>
          <w:rFonts w:asciiTheme="minorHAnsi" w:hAnsiTheme="minorHAnsi" w:cstheme="minorHAnsi"/>
          <w:color w:val="auto"/>
        </w:rPr>
        <w:t xml:space="preserve"> r.</w:t>
      </w:r>
      <w:r w:rsidRPr="00CC6891">
        <w:rPr>
          <w:rFonts w:asciiTheme="minorHAnsi" w:hAnsiTheme="minorHAnsi" w:cstheme="minorHAnsi"/>
          <w:color w:val="auto"/>
        </w:rPr>
        <w:t xml:space="preserve"> poz. 2067),</w:t>
      </w:r>
    </w:p>
    <w:p w14:paraId="472A93BE" w14:textId="77777777" w:rsidR="00EC29EC" w:rsidRPr="00CC6891" w:rsidRDefault="00325BBB" w:rsidP="00EA4E0F">
      <w:pPr>
        <w:numPr>
          <w:ilvl w:val="0"/>
          <w:numId w:val="10"/>
        </w:numPr>
        <w:spacing w:line="276" w:lineRule="auto"/>
        <w:contextualSpacing/>
        <w:rPr>
          <w:rFonts w:asciiTheme="minorHAnsi" w:eastAsia="Calibri" w:hAnsiTheme="minorHAnsi" w:cstheme="minorHAnsi"/>
          <w:color w:val="auto"/>
          <w:lang w:eastAsia="en-US"/>
        </w:rPr>
      </w:pPr>
      <w:r w:rsidRPr="00CC6891">
        <w:rPr>
          <w:rFonts w:asciiTheme="minorHAnsi" w:hAnsiTheme="minorHAnsi" w:cstheme="minorHAnsi"/>
          <w:color w:val="auto"/>
        </w:rPr>
        <w:t xml:space="preserve">rozporządzenie Prezesa Rady Ministrów z dnia 18 stycznia 2011 r. </w:t>
      </w:r>
      <w:r w:rsidRPr="00CC6891">
        <w:rPr>
          <w:rFonts w:asciiTheme="minorHAnsi" w:hAnsiTheme="minorHAnsi" w:cstheme="minorHAnsi"/>
          <w:i/>
          <w:color w:val="auto"/>
        </w:rPr>
        <w:t>w sprawie instrukcji kancelaryjnej, jednolitych rzeczowych wykazów akt oraz instrukcji w sprawie organizacji i zakresu działania archiwów zakładowych</w:t>
      </w:r>
      <w:r w:rsidRPr="00CC6891">
        <w:rPr>
          <w:rFonts w:asciiTheme="minorHAnsi" w:hAnsiTheme="minorHAnsi" w:cstheme="minorHAnsi"/>
          <w:color w:val="auto"/>
        </w:rPr>
        <w:t>.</w:t>
      </w:r>
      <w:r w:rsidR="00613295" w:rsidRPr="00CC6891">
        <w:rPr>
          <w:rFonts w:asciiTheme="minorHAnsi" w:hAnsiTheme="minorHAnsi" w:cstheme="minorHAnsi"/>
          <w:color w:val="auto"/>
        </w:rPr>
        <w:t>(Dz.U. 2011 Nr 14 poz. 67 ze zm.)</w:t>
      </w:r>
    </w:p>
    <w:p w14:paraId="4772BEBC" w14:textId="77777777" w:rsidR="00D42721" w:rsidRPr="00CC6891" w:rsidRDefault="00D42721" w:rsidP="00EA4E0F">
      <w:pPr>
        <w:spacing w:line="276" w:lineRule="auto"/>
        <w:rPr>
          <w:rFonts w:asciiTheme="minorHAnsi" w:hAnsiTheme="minorHAnsi" w:cstheme="minorHAnsi"/>
          <w:color w:val="auto"/>
          <w:u w:val="single"/>
        </w:rPr>
      </w:pPr>
    </w:p>
    <w:p w14:paraId="180BFC8E" w14:textId="77777777" w:rsidR="00906B0D" w:rsidRPr="00CC6891" w:rsidRDefault="009A1843"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Oddział Higieny Dzieci i Młodzieży:</w:t>
      </w:r>
    </w:p>
    <w:p w14:paraId="1EE4874A" w14:textId="77777777" w:rsidR="00AB0F22" w:rsidRPr="00CC6891" w:rsidRDefault="00AB0F22" w:rsidP="00B46293">
      <w:pPr>
        <w:pStyle w:val="Akapitzlist"/>
        <w:numPr>
          <w:ilvl w:val="0"/>
          <w:numId w:val="77"/>
        </w:numPr>
        <w:tabs>
          <w:tab w:val="left" w:pos="284"/>
        </w:tabs>
        <w:spacing w:line="276" w:lineRule="auto"/>
        <w:ind w:left="284" w:hanging="284"/>
        <w:contextualSpacing/>
        <w:rPr>
          <w:rFonts w:asciiTheme="minorHAnsi" w:hAnsiTheme="minorHAnsi" w:cstheme="minorHAnsi"/>
          <w:color w:val="auto"/>
        </w:rPr>
      </w:pPr>
      <w:r w:rsidRPr="00CC6891">
        <w:rPr>
          <w:rFonts w:asciiTheme="minorHAnsi" w:hAnsiTheme="minorHAnsi" w:cstheme="minorHAnsi"/>
          <w:color w:val="auto"/>
        </w:rPr>
        <w:t>Ustawa z dnia 9 czerwca 2011r. o wspieraniu rodziny i systemie pieczy zastępczej (</w:t>
      </w:r>
      <w:proofErr w:type="spellStart"/>
      <w:r w:rsidRPr="00CC6891">
        <w:rPr>
          <w:rFonts w:asciiTheme="minorHAnsi" w:hAnsiTheme="minorHAnsi" w:cstheme="minorHAnsi"/>
          <w:color w:val="auto"/>
        </w:rPr>
        <w:t>t.j</w:t>
      </w:r>
      <w:proofErr w:type="spellEnd"/>
      <w:r w:rsidRPr="00CC6891">
        <w:rPr>
          <w:rFonts w:asciiTheme="minorHAnsi" w:hAnsiTheme="minorHAnsi" w:cstheme="minorHAnsi"/>
          <w:color w:val="auto"/>
        </w:rPr>
        <w:t>. Dz. U. 20</w:t>
      </w:r>
      <w:r w:rsidR="00613295" w:rsidRPr="00CC6891">
        <w:rPr>
          <w:rFonts w:asciiTheme="minorHAnsi" w:hAnsiTheme="minorHAnsi" w:cstheme="minorHAnsi"/>
          <w:color w:val="auto"/>
        </w:rPr>
        <w:t>20</w:t>
      </w:r>
      <w:r w:rsidRPr="00CC6891">
        <w:rPr>
          <w:rFonts w:asciiTheme="minorHAnsi" w:hAnsiTheme="minorHAnsi" w:cstheme="minorHAnsi"/>
          <w:color w:val="auto"/>
        </w:rPr>
        <w:t xml:space="preserve">,  poz. </w:t>
      </w:r>
      <w:r w:rsidR="00613295" w:rsidRPr="00CC6891">
        <w:rPr>
          <w:rFonts w:asciiTheme="minorHAnsi" w:hAnsiTheme="minorHAnsi" w:cstheme="minorHAnsi"/>
          <w:color w:val="auto"/>
        </w:rPr>
        <w:t>821</w:t>
      </w:r>
      <w:r w:rsidRPr="00CC6891">
        <w:rPr>
          <w:rFonts w:asciiTheme="minorHAnsi" w:hAnsiTheme="minorHAnsi" w:cstheme="minorHAnsi"/>
          <w:color w:val="auto"/>
        </w:rPr>
        <w:t xml:space="preserve"> z </w:t>
      </w:r>
      <w:proofErr w:type="spellStart"/>
      <w:r w:rsidRPr="00CC6891">
        <w:rPr>
          <w:rFonts w:asciiTheme="minorHAnsi" w:hAnsiTheme="minorHAnsi" w:cstheme="minorHAnsi"/>
          <w:color w:val="auto"/>
        </w:rPr>
        <w:t>późn</w:t>
      </w:r>
      <w:proofErr w:type="spellEnd"/>
      <w:r w:rsidRPr="00CC6891">
        <w:rPr>
          <w:rFonts w:asciiTheme="minorHAnsi" w:hAnsiTheme="minorHAnsi" w:cstheme="minorHAnsi"/>
          <w:color w:val="auto"/>
        </w:rPr>
        <w:t>. zm.),</w:t>
      </w:r>
    </w:p>
    <w:p w14:paraId="4026E219" w14:textId="77777777" w:rsidR="00AB0F22" w:rsidRPr="00CC6891" w:rsidRDefault="00AB0F22" w:rsidP="00B46293">
      <w:pPr>
        <w:pStyle w:val="Akapitzlist"/>
        <w:numPr>
          <w:ilvl w:val="0"/>
          <w:numId w:val="77"/>
        </w:numPr>
        <w:tabs>
          <w:tab w:val="left" w:pos="284"/>
        </w:tabs>
        <w:spacing w:line="276" w:lineRule="auto"/>
        <w:ind w:left="284" w:hanging="284"/>
        <w:contextualSpacing/>
        <w:rPr>
          <w:rFonts w:asciiTheme="minorHAnsi" w:hAnsiTheme="minorHAnsi" w:cstheme="minorHAnsi"/>
          <w:color w:val="auto"/>
        </w:rPr>
      </w:pPr>
      <w:r w:rsidRPr="00CC6891">
        <w:rPr>
          <w:rFonts w:asciiTheme="minorHAnsi" w:hAnsiTheme="minorHAnsi" w:cstheme="minorHAnsi"/>
          <w:color w:val="auto"/>
        </w:rPr>
        <w:lastRenderedPageBreak/>
        <w:t>Rozporządzenie Ministra Edukacji Narodowej i Sportu z dnia 31 grudnia 2002 r.    w sprawie bezpieczeństwa i higieny w publicznych i niepublicznych szkołach   i placówkach ( Dz.U.  20</w:t>
      </w:r>
      <w:r w:rsidR="00613295" w:rsidRPr="00CC6891">
        <w:rPr>
          <w:rFonts w:asciiTheme="minorHAnsi" w:hAnsiTheme="minorHAnsi" w:cstheme="minorHAnsi"/>
          <w:color w:val="auto"/>
        </w:rPr>
        <w:t xml:space="preserve">20 </w:t>
      </w:r>
      <w:r w:rsidRPr="00CC6891">
        <w:rPr>
          <w:rFonts w:asciiTheme="minorHAnsi" w:hAnsiTheme="minorHAnsi" w:cstheme="minorHAnsi"/>
          <w:color w:val="auto"/>
        </w:rPr>
        <w:t xml:space="preserve">poz. </w:t>
      </w:r>
      <w:r w:rsidR="00613295" w:rsidRPr="00CC6891">
        <w:rPr>
          <w:rFonts w:asciiTheme="minorHAnsi" w:hAnsiTheme="minorHAnsi" w:cstheme="minorHAnsi"/>
          <w:color w:val="auto"/>
        </w:rPr>
        <w:t>1604</w:t>
      </w:r>
      <w:r w:rsidRPr="00CC6891">
        <w:rPr>
          <w:rFonts w:asciiTheme="minorHAnsi" w:hAnsiTheme="minorHAnsi" w:cstheme="minorHAnsi"/>
          <w:color w:val="auto"/>
        </w:rPr>
        <w:t>),</w:t>
      </w:r>
    </w:p>
    <w:p w14:paraId="2EBCA61C" w14:textId="77777777" w:rsidR="00AB0F22" w:rsidRPr="00CC6891" w:rsidRDefault="00AB0F22" w:rsidP="00B46293">
      <w:pPr>
        <w:pStyle w:val="Akapitzlist"/>
        <w:numPr>
          <w:ilvl w:val="0"/>
          <w:numId w:val="77"/>
        </w:numPr>
        <w:tabs>
          <w:tab w:val="left" w:pos="284"/>
        </w:tabs>
        <w:spacing w:line="276" w:lineRule="auto"/>
        <w:ind w:left="284" w:hanging="284"/>
        <w:contextualSpacing/>
        <w:rPr>
          <w:rFonts w:asciiTheme="minorHAnsi" w:hAnsiTheme="minorHAnsi" w:cstheme="minorHAnsi"/>
          <w:color w:val="auto"/>
        </w:rPr>
      </w:pPr>
      <w:r w:rsidRPr="00CC6891">
        <w:rPr>
          <w:rFonts w:asciiTheme="minorHAnsi" w:hAnsiTheme="minorHAnsi" w:cstheme="minorHAnsi"/>
          <w:color w:val="auto"/>
        </w:rPr>
        <w:t>Ustawa z dnia 14 grudnia 2016 r. Prawo oświatowe (Dz. U. 20</w:t>
      </w:r>
      <w:r w:rsidR="00613295" w:rsidRPr="00CC6891">
        <w:rPr>
          <w:rFonts w:asciiTheme="minorHAnsi" w:hAnsiTheme="minorHAnsi" w:cstheme="minorHAnsi"/>
          <w:color w:val="auto"/>
        </w:rPr>
        <w:t>20</w:t>
      </w:r>
      <w:r w:rsidRPr="00CC6891">
        <w:rPr>
          <w:rFonts w:asciiTheme="minorHAnsi" w:hAnsiTheme="minorHAnsi" w:cstheme="minorHAnsi"/>
          <w:color w:val="auto"/>
        </w:rPr>
        <w:t xml:space="preserve">, poz. </w:t>
      </w:r>
      <w:r w:rsidR="00613295" w:rsidRPr="00CC6891">
        <w:rPr>
          <w:rFonts w:asciiTheme="minorHAnsi" w:hAnsiTheme="minorHAnsi" w:cstheme="minorHAnsi"/>
          <w:color w:val="auto"/>
        </w:rPr>
        <w:t>910</w:t>
      </w:r>
      <w:r w:rsidRPr="00CC6891">
        <w:rPr>
          <w:rFonts w:asciiTheme="minorHAnsi" w:hAnsiTheme="minorHAnsi" w:cstheme="minorHAnsi"/>
          <w:color w:val="auto"/>
        </w:rPr>
        <w:t xml:space="preserve"> z </w:t>
      </w:r>
      <w:proofErr w:type="spellStart"/>
      <w:r w:rsidRPr="00CC6891">
        <w:rPr>
          <w:rFonts w:asciiTheme="minorHAnsi" w:hAnsiTheme="minorHAnsi" w:cstheme="minorHAnsi"/>
          <w:color w:val="auto"/>
        </w:rPr>
        <w:t>późn</w:t>
      </w:r>
      <w:proofErr w:type="spellEnd"/>
      <w:r w:rsidRPr="00CC6891">
        <w:rPr>
          <w:rFonts w:asciiTheme="minorHAnsi" w:hAnsiTheme="minorHAnsi" w:cstheme="minorHAnsi"/>
          <w:color w:val="auto"/>
        </w:rPr>
        <w:t>. zm.),</w:t>
      </w:r>
    </w:p>
    <w:p w14:paraId="163D4F86" w14:textId="77777777" w:rsidR="00AB0F22" w:rsidRPr="00CC6891" w:rsidRDefault="00AB0F22" w:rsidP="00B46293">
      <w:pPr>
        <w:pStyle w:val="Akapitzlist"/>
        <w:numPr>
          <w:ilvl w:val="0"/>
          <w:numId w:val="77"/>
        </w:numPr>
        <w:tabs>
          <w:tab w:val="left" w:pos="284"/>
        </w:tabs>
        <w:spacing w:line="276" w:lineRule="auto"/>
        <w:ind w:left="284" w:hanging="284"/>
        <w:contextualSpacing/>
        <w:rPr>
          <w:rFonts w:asciiTheme="minorHAnsi" w:hAnsiTheme="minorHAnsi" w:cstheme="minorHAnsi"/>
          <w:color w:val="auto"/>
        </w:rPr>
      </w:pPr>
      <w:r w:rsidRPr="00CC6891">
        <w:rPr>
          <w:rFonts w:asciiTheme="minorHAnsi" w:hAnsiTheme="minorHAnsi" w:cstheme="minorHAnsi"/>
          <w:color w:val="auto"/>
        </w:rPr>
        <w:t xml:space="preserve">Rozporządzenie Ministra Edukacji Narodowej z dnia 2 listopada 2015 r. w sprawie rodzajów i szczegółowych zasad działania placówek publicznych, warunków pobytu dzieci i młodzieży w tych placówkach oraz wysokości i zasad odpłatności wnoszonej przez rodziców za pobyt ich dzieci w tych placówkach ( Dz.U. 2015,  poz. 1872 z </w:t>
      </w:r>
      <w:proofErr w:type="spellStart"/>
      <w:r w:rsidRPr="00CC6891">
        <w:rPr>
          <w:rFonts w:asciiTheme="minorHAnsi" w:hAnsiTheme="minorHAnsi" w:cstheme="minorHAnsi"/>
          <w:color w:val="auto"/>
        </w:rPr>
        <w:t>późn</w:t>
      </w:r>
      <w:proofErr w:type="spellEnd"/>
      <w:r w:rsidRPr="00CC6891">
        <w:rPr>
          <w:rFonts w:asciiTheme="minorHAnsi" w:hAnsiTheme="minorHAnsi" w:cstheme="minorHAnsi"/>
          <w:color w:val="auto"/>
        </w:rPr>
        <w:t>. zm.),</w:t>
      </w:r>
    </w:p>
    <w:p w14:paraId="492088DE" w14:textId="77777777" w:rsidR="00AB0F22" w:rsidRPr="00CC6891" w:rsidRDefault="00AB0F22" w:rsidP="00B46293">
      <w:pPr>
        <w:pStyle w:val="Akapitzlist"/>
        <w:numPr>
          <w:ilvl w:val="0"/>
          <w:numId w:val="77"/>
        </w:numPr>
        <w:tabs>
          <w:tab w:val="left" w:pos="284"/>
        </w:tabs>
        <w:spacing w:line="276" w:lineRule="auto"/>
        <w:ind w:left="284" w:hanging="284"/>
        <w:contextualSpacing/>
        <w:rPr>
          <w:rFonts w:asciiTheme="minorHAnsi" w:hAnsiTheme="minorHAnsi" w:cstheme="minorHAnsi"/>
          <w:color w:val="auto"/>
        </w:rPr>
      </w:pPr>
      <w:r w:rsidRPr="00CC6891">
        <w:rPr>
          <w:rFonts w:asciiTheme="minorHAnsi" w:hAnsiTheme="minorHAnsi" w:cstheme="minorHAnsi"/>
          <w:color w:val="auto"/>
        </w:rPr>
        <w:t>Rozporządzenie Ministra Edukacji Narodowej z dnia 30 marca 2016 r. w sprawie wypoczynku dzieci i młodzieży (Dz. U. 2016, poz. 452),</w:t>
      </w:r>
    </w:p>
    <w:p w14:paraId="002F878A" w14:textId="77777777" w:rsidR="00AB0F22" w:rsidRPr="00CC6891" w:rsidRDefault="00AB0F22" w:rsidP="00B46293">
      <w:pPr>
        <w:pStyle w:val="Akapitzlist"/>
        <w:numPr>
          <w:ilvl w:val="0"/>
          <w:numId w:val="77"/>
        </w:numPr>
        <w:tabs>
          <w:tab w:val="left" w:pos="284"/>
        </w:tabs>
        <w:spacing w:line="276" w:lineRule="auto"/>
        <w:ind w:left="284" w:hanging="284"/>
        <w:contextualSpacing/>
        <w:rPr>
          <w:rFonts w:asciiTheme="minorHAnsi" w:hAnsiTheme="minorHAnsi" w:cstheme="minorHAnsi"/>
          <w:color w:val="auto"/>
        </w:rPr>
      </w:pPr>
      <w:r w:rsidRPr="00CC6891">
        <w:rPr>
          <w:rFonts w:asciiTheme="minorHAnsi" w:hAnsiTheme="minorHAnsi" w:cstheme="minorHAnsi"/>
          <w:color w:val="auto"/>
        </w:rPr>
        <w:t>Rozporządzenie Ministra Rozwoju i Finansów z dnia 20 października 2016 r. w sprawie wymagań dla zabawek ( Dz.U.201</w:t>
      </w:r>
      <w:r w:rsidR="00992D55" w:rsidRPr="00CC6891">
        <w:rPr>
          <w:rFonts w:asciiTheme="minorHAnsi" w:hAnsiTheme="minorHAnsi" w:cstheme="minorHAnsi"/>
          <w:color w:val="auto"/>
        </w:rPr>
        <w:t>9</w:t>
      </w:r>
      <w:r w:rsidRPr="00CC6891">
        <w:rPr>
          <w:rFonts w:asciiTheme="minorHAnsi" w:hAnsiTheme="minorHAnsi" w:cstheme="minorHAnsi"/>
          <w:color w:val="auto"/>
        </w:rPr>
        <w:t xml:space="preserve"> r., poz. </w:t>
      </w:r>
      <w:r w:rsidR="00992D55" w:rsidRPr="00CC6891">
        <w:rPr>
          <w:rFonts w:asciiTheme="minorHAnsi" w:hAnsiTheme="minorHAnsi" w:cstheme="minorHAnsi"/>
          <w:color w:val="auto"/>
        </w:rPr>
        <w:t>1816</w:t>
      </w:r>
      <w:r w:rsidRPr="00CC6891">
        <w:rPr>
          <w:rFonts w:asciiTheme="minorHAnsi" w:hAnsiTheme="minorHAnsi" w:cstheme="minorHAnsi"/>
          <w:color w:val="auto"/>
        </w:rPr>
        <w:t xml:space="preserve"> z </w:t>
      </w:r>
      <w:proofErr w:type="spellStart"/>
      <w:r w:rsidRPr="00CC6891">
        <w:rPr>
          <w:rFonts w:asciiTheme="minorHAnsi" w:hAnsiTheme="minorHAnsi" w:cstheme="minorHAnsi"/>
          <w:color w:val="auto"/>
        </w:rPr>
        <w:t>późn</w:t>
      </w:r>
      <w:proofErr w:type="spellEnd"/>
      <w:r w:rsidRPr="00CC6891">
        <w:rPr>
          <w:rFonts w:asciiTheme="minorHAnsi" w:hAnsiTheme="minorHAnsi" w:cstheme="minorHAnsi"/>
          <w:color w:val="auto"/>
        </w:rPr>
        <w:t>. zm.),</w:t>
      </w:r>
    </w:p>
    <w:p w14:paraId="3A6F7946" w14:textId="77777777" w:rsidR="00AB0F22" w:rsidRPr="00CC6891" w:rsidRDefault="00AB0F22" w:rsidP="00B46293">
      <w:pPr>
        <w:pStyle w:val="Akapitzlist"/>
        <w:numPr>
          <w:ilvl w:val="0"/>
          <w:numId w:val="77"/>
        </w:numPr>
        <w:tabs>
          <w:tab w:val="left" w:pos="284"/>
        </w:tabs>
        <w:spacing w:line="276" w:lineRule="auto"/>
        <w:ind w:left="284" w:hanging="284"/>
        <w:contextualSpacing/>
        <w:rPr>
          <w:rFonts w:asciiTheme="minorHAnsi" w:hAnsiTheme="minorHAnsi" w:cstheme="minorHAnsi"/>
          <w:color w:val="auto"/>
        </w:rPr>
      </w:pPr>
      <w:r w:rsidRPr="00CC6891">
        <w:rPr>
          <w:rFonts w:asciiTheme="minorHAnsi" w:hAnsiTheme="minorHAnsi" w:cstheme="minorHAnsi"/>
          <w:color w:val="auto"/>
        </w:rPr>
        <w:t>Rozporządzenie Ministra Gospodarki i Pracy z dnia 19 sierpnia 2004 r. w sprawie obiektów hotelarskich i innych obiektów, w których są świadczone usługi hotelarskie   (</w:t>
      </w:r>
      <w:proofErr w:type="spellStart"/>
      <w:r w:rsidRPr="00CC6891">
        <w:rPr>
          <w:rFonts w:asciiTheme="minorHAnsi" w:hAnsiTheme="minorHAnsi" w:cstheme="minorHAnsi"/>
          <w:color w:val="auto"/>
        </w:rPr>
        <w:t>t.j</w:t>
      </w:r>
      <w:proofErr w:type="spellEnd"/>
      <w:r w:rsidRPr="00CC6891">
        <w:rPr>
          <w:rFonts w:asciiTheme="minorHAnsi" w:hAnsiTheme="minorHAnsi" w:cstheme="minorHAnsi"/>
          <w:color w:val="auto"/>
        </w:rPr>
        <w:t>. Dz. U. 2017, poz.2166),</w:t>
      </w:r>
    </w:p>
    <w:p w14:paraId="618C387D" w14:textId="77777777" w:rsidR="00AB0F22" w:rsidRPr="00CC6891" w:rsidRDefault="00AB0F22" w:rsidP="00B46293">
      <w:pPr>
        <w:pStyle w:val="Akapitzlist"/>
        <w:numPr>
          <w:ilvl w:val="0"/>
          <w:numId w:val="77"/>
        </w:numPr>
        <w:tabs>
          <w:tab w:val="left" w:pos="284"/>
        </w:tabs>
        <w:spacing w:line="276" w:lineRule="auto"/>
        <w:ind w:left="284" w:hanging="284"/>
        <w:contextualSpacing/>
        <w:rPr>
          <w:rFonts w:asciiTheme="minorHAnsi" w:hAnsiTheme="minorHAnsi" w:cstheme="minorHAnsi"/>
          <w:color w:val="auto"/>
        </w:rPr>
      </w:pPr>
      <w:r w:rsidRPr="00CC6891">
        <w:rPr>
          <w:rFonts w:asciiTheme="minorHAnsi" w:hAnsiTheme="minorHAnsi" w:cstheme="minorHAnsi"/>
          <w:color w:val="auto"/>
        </w:rPr>
        <w:t>Rozporządzenie Ministra Nauki i Szkolnictwa Wyższego z dnia 30 października 2018 r. w sprawie sposobu zapewnienia w uczelni bezpiecznych i higienicznych warunków pracy  i kształcenia Dz.U. 2018, poz. 2090),</w:t>
      </w:r>
    </w:p>
    <w:p w14:paraId="5B5FF544" w14:textId="77777777" w:rsidR="00AB0F22" w:rsidRPr="00CC6891" w:rsidRDefault="00AB0F22" w:rsidP="00B46293">
      <w:pPr>
        <w:pStyle w:val="Akapitzlist"/>
        <w:numPr>
          <w:ilvl w:val="0"/>
          <w:numId w:val="77"/>
        </w:numPr>
        <w:tabs>
          <w:tab w:val="left" w:pos="284"/>
        </w:tabs>
        <w:spacing w:line="276" w:lineRule="auto"/>
        <w:ind w:left="284" w:hanging="284"/>
        <w:contextualSpacing/>
        <w:rPr>
          <w:rFonts w:asciiTheme="minorHAnsi" w:hAnsiTheme="minorHAnsi" w:cstheme="minorHAnsi"/>
          <w:color w:val="auto"/>
        </w:rPr>
      </w:pPr>
      <w:r w:rsidRPr="00CC6891">
        <w:rPr>
          <w:rFonts w:asciiTheme="minorHAnsi" w:hAnsiTheme="minorHAnsi" w:cstheme="minorHAnsi"/>
          <w:color w:val="auto"/>
        </w:rPr>
        <w:t xml:space="preserve">Rozporządzenie Ministra Edukacji Narodowej z dnia </w:t>
      </w:r>
      <w:r w:rsidR="00505653" w:rsidRPr="00CC6891">
        <w:rPr>
          <w:rFonts w:asciiTheme="minorHAnsi" w:hAnsiTheme="minorHAnsi" w:cstheme="minorHAnsi"/>
          <w:color w:val="auto"/>
        </w:rPr>
        <w:t>28</w:t>
      </w:r>
      <w:r w:rsidRPr="00CC6891">
        <w:rPr>
          <w:rFonts w:asciiTheme="minorHAnsi" w:hAnsiTheme="minorHAnsi" w:cstheme="minorHAnsi"/>
          <w:color w:val="auto"/>
        </w:rPr>
        <w:t xml:space="preserve"> sierpnia 201</w:t>
      </w:r>
      <w:r w:rsidR="00505653" w:rsidRPr="00CC6891">
        <w:rPr>
          <w:rFonts w:asciiTheme="minorHAnsi" w:hAnsiTheme="minorHAnsi" w:cstheme="minorHAnsi"/>
          <w:color w:val="auto"/>
        </w:rPr>
        <w:t>7</w:t>
      </w:r>
      <w:r w:rsidRPr="00CC6891">
        <w:rPr>
          <w:rFonts w:asciiTheme="minorHAnsi" w:hAnsiTheme="minorHAnsi" w:cstheme="minorHAnsi"/>
          <w:color w:val="auto"/>
        </w:rPr>
        <w:t>r. w sprawie rodzajów innych form wychowania przedszkolnego, warunków tworzenia  i organizowania tych form oraz sposobu ich działania (Dz.U. 20</w:t>
      </w:r>
      <w:r w:rsidR="00505653" w:rsidRPr="00CC6891">
        <w:rPr>
          <w:rFonts w:asciiTheme="minorHAnsi" w:hAnsiTheme="minorHAnsi" w:cstheme="minorHAnsi"/>
          <w:color w:val="auto"/>
        </w:rPr>
        <w:t>20</w:t>
      </w:r>
      <w:r w:rsidRPr="00CC6891">
        <w:rPr>
          <w:rFonts w:asciiTheme="minorHAnsi" w:hAnsiTheme="minorHAnsi" w:cstheme="minorHAnsi"/>
          <w:color w:val="auto"/>
        </w:rPr>
        <w:t xml:space="preserve">, poz. </w:t>
      </w:r>
      <w:r w:rsidR="00505653" w:rsidRPr="00CC6891">
        <w:rPr>
          <w:rFonts w:asciiTheme="minorHAnsi" w:hAnsiTheme="minorHAnsi" w:cstheme="minorHAnsi"/>
          <w:color w:val="auto"/>
        </w:rPr>
        <w:t>1520</w:t>
      </w:r>
      <w:r w:rsidR="00973755" w:rsidRPr="00CC6891">
        <w:rPr>
          <w:rFonts w:asciiTheme="minorHAnsi" w:hAnsiTheme="minorHAnsi" w:cstheme="minorHAnsi"/>
          <w:color w:val="auto"/>
        </w:rPr>
        <w:t xml:space="preserve"> </w:t>
      </w:r>
      <w:r w:rsidRPr="00CC6891">
        <w:rPr>
          <w:rFonts w:asciiTheme="minorHAnsi" w:hAnsiTheme="minorHAnsi" w:cstheme="minorHAnsi"/>
          <w:color w:val="auto"/>
        </w:rPr>
        <w:t xml:space="preserve">z </w:t>
      </w:r>
      <w:proofErr w:type="spellStart"/>
      <w:r w:rsidRPr="00CC6891">
        <w:rPr>
          <w:rFonts w:asciiTheme="minorHAnsi" w:hAnsiTheme="minorHAnsi" w:cstheme="minorHAnsi"/>
          <w:color w:val="auto"/>
        </w:rPr>
        <w:t>późn</w:t>
      </w:r>
      <w:proofErr w:type="spellEnd"/>
      <w:r w:rsidRPr="00CC6891">
        <w:rPr>
          <w:rFonts w:asciiTheme="minorHAnsi" w:hAnsiTheme="minorHAnsi" w:cstheme="minorHAnsi"/>
          <w:color w:val="auto"/>
        </w:rPr>
        <w:t>. zm.),</w:t>
      </w:r>
    </w:p>
    <w:p w14:paraId="0B511416" w14:textId="77777777" w:rsidR="00AB0F22" w:rsidRPr="00CC6891" w:rsidRDefault="00AB0F22" w:rsidP="00B46293">
      <w:pPr>
        <w:pStyle w:val="Akapitzlist"/>
        <w:numPr>
          <w:ilvl w:val="0"/>
          <w:numId w:val="77"/>
        </w:numPr>
        <w:tabs>
          <w:tab w:val="left" w:pos="284"/>
        </w:tabs>
        <w:spacing w:line="276" w:lineRule="auto"/>
        <w:ind w:left="284" w:hanging="284"/>
        <w:contextualSpacing/>
        <w:rPr>
          <w:rFonts w:asciiTheme="minorHAnsi" w:hAnsiTheme="minorHAnsi" w:cstheme="minorHAnsi"/>
          <w:color w:val="auto"/>
        </w:rPr>
      </w:pPr>
      <w:r w:rsidRPr="00CC6891">
        <w:rPr>
          <w:rFonts w:asciiTheme="minorHAnsi" w:hAnsiTheme="minorHAnsi" w:cstheme="minorHAnsi"/>
          <w:color w:val="auto"/>
        </w:rPr>
        <w:t>Ustawa z dnia 25 lutego 2011 r. o substancjach chemicznych i ich mieszaninach (</w:t>
      </w:r>
      <w:proofErr w:type="spellStart"/>
      <w:r w:rsidRPr="00CC6891">
        <w:rPr>
          <w:rFonts w:asciiTheme="minorHAnsi" w:hAnsiTheme="minorHAnsi" w:cstheme="minorHAnsi"/>
          <w:color w:val="auto"/>
        </w:rPr>
        <w:t>t.j</w:t>
      </w:r>
      <w:proofErr w:type="spellEnd"/>
      <w:r w:rsidRPr="00CC6891">
        <w:rPr>
          <w:rFonts w:asciiTheme="minorHAnsi" w:hAnsiTheme="minorHAnsi" w:cstheme="minorHAnsi"/>
          <w:color w:val="auto"/>
        </w:rPr>
        <w:t>. Dz. U.</w:t>
      </w:r>
      <w:r w:rsidR="00505653" w:rsidRPr="00CC6891">
        <w:rPr>
          <w:rFonts w:asciiTheme="minorHAnsi" w:hAnsiTheme="minorHAnsi" w:cstheme="minorHAnsi"/>
          <w:color w:val="auto"/>
        </w:rPr>
        <w:t>2020</w:t>
      </w:r>
      <w:r w:rsidRPr="00CC6891">
        <w:rPr>
          <w:rFonts w:asciiTheme="minorHAnsi" w:hAnsiTheme="minorHAnsi" w:cstheme="minorHAnsi"/>
          <w:color w:val="auto"/>
        </w:rPr>
        <w:t>,  poz.</w:t>
      </w:r>
      <w:r w:rsidR="00505653" w:rsidRPr="00CC6891">
        <w:rPr>
          <w:rFonts w:asciiTheme="minorHAnsi" w:hAnsiTheme="minorHAnsi" w:cstheme="minorHAnsi"/>
          <w:color w:val="auto"/>
        </w:rPr>
        <w:t xml:space="preserve"> 2289</w:t>
      </w:r>
      <w:r w:rsidRPr="00CC6891">
        <w:rPr>
          <w:rFonts w:asciiTheme="minorHAnsi" w:hAnsiTheme="minorHAnsi" w:cstheme="minorHAnsi"/>
          <w:color w:val="auto"/>
        </w:rPr>
        <w:t xml:space="preserve"> z późn.zm.),</w:t>
      </w:r>
    </w:p>
    <w:p w14:paraId="407C566D" w14:textId="77777777" w:rsidR="00AB0F22" w:rsidRPr="00CC6891" w:rsidRDefault="00AB0F22" w:rsidP="00B46293">
      <w:pPr>
        <w:pStyle w:val="Akapitzlist"/>
        <w:numPr>
          <w:ilvl w:val="0"/>
          <w:numId w:val="77"/>
        </w:numPr>
        <w:tabs>
          <w:tab w:val="left" w:pos="284"/>
        </w:tabs>
        <w:spacing w:line="276" w:lineRule="auto"/>
        <w:ind w:left="284" w:hanging="284"/>
        <w:contextualSpacing/>
        <w:rPr>
          <w:rFonts w:asciiTheme="minorHAnsi" w:hAnsiTheme="minorHAnsi" w:cstheme="minorHAnsi"/>
          <w:color w:val="auto"/>
        </w:rPr>
      </w:pPr>
      <w:r w:rsidRPr="00CC6891">
        <w:rPr>
          <w:rFonts w:asciiTheme="minorHAnsi" w:hAnsiTheme="minorHAnsi" w:cstheme="minorHAnsi"/>
          <w:color w:val="auto"/>
        </w:rPr>
        <w:t xml:space="preserve">Ustawa z dnia 4 lutego 2011 r. o opiece nad dziećmi w wieku  do lat 3 ( </w:t>
      </w:r>
      <w:proofErr w:type="spellStart"/>
      <w:r w:rsidRPr="00CC6891">
        <w:rPr>
          <w:rFonts w:asciiTheme="minorHAnsi" w:hAnsiTheme="minorHAnsi" w:cstheme="minorHAnsi"/>
          <w:color w:val="auto"/>
        </w:rPr>
        <w:t>t.j</w:t>
      </w:r>
      <w:proofErr w:type="spellEnd"/>
      <w:r w:rsidRPr="00CC6891">
        <w:rPr>
          <w:rFonts w:asciiTheme="minorHAnsi" w:hAnsiTheme="minorHAnsi" w:cstheme="minorHAnsi"/>
          <w:color w:val="auto"/>
        </w:rPr>
        <w:t>. Dz. U. 20</w:t>
      </w:r>
      <w:r w:rsidR="00505653" w:rsidRPr="00CC6891">
        <w:rPr>
          <w:rFonts w:asciiTheme="minorHAnsi" w:hAnsiTheme="minorHAnsi" w:cstheme="minorHAnsi"/>
          <w:color w:val="auto"/>
        </w:rPr>
        <w:t>20</w:t>
      </w:r>
      <w:r w:rsidRPr="00CC6891">
        <w:rPr>
          <w:rFonts w:asciiTheme="minorHAnsi" w:hAnsiTheme="minorHAnsi" w:cstheme="minorHAnsi"/>
          <w:color w:val="auto"/>
        </w:rPr>
        <w:t xml:space="preserve">, poz. </w:t>
      </w:r>
      <w:r w:rsidR="00505653" w:rsidRPr="00CC6891">
        <w:rPr>
          <w:rFonts w:asciiTheme="minorHAnsi" w:hAnsiTheme="minorHAnsi" w:cstheme="minorHAnsi"/>
          <w:color w:val="auto"/>
        </w:rPr>
        <w:t>326</w:t>
      </w:r>
      <w:r w:rsidRPr="00CC6891">
        <w:rPr>
          <w:rFonts w:asciiTheme="minorHAnsi" w:hAnsiTheme="minorHAnsi" w:cstheme="minorHAnsi"/>
          <w:color w:val="auto"/>
        </w:rPr>
        <w:t xml:space="preserve">   z późn.zm.),</w:t>
      </w:r>
    </w:p>
    <w:p w14:paraId="7D0C638B" w14:textId="77777777" w:rsidR="00AB0F22" w:rsidRPr="00CC6891" w:rsidRDefault="00AB0F22" w:rsidP="00B46293">
      <w:pPr>
        <w:pStyle w:val="Akapitzlist"/>
        <w:numPr>
          <w:ilvl w:val="0"/>
          <w:numId w:val="77"/>
        </w:numPr>
        <w:tabs>
          <w:tab w:val="left" w:pos="284"/>
        </w:tabs>
        <w:spacing w:line="276" w:lineRule="auto"/>
        <w:ind w:left="284" w:hanging="284"/>
        <w:contextualSpacing/>
        <w:rPr>
          <w:rFonts w:asciiTheme="minorHAnsi" w:hAnsiTheme="minorHAnsi" w:cstheme="minorHAnsi"/>
          <w:color w:val="auto"/>
        </w:rPr>
      </w:pPr>
      <w:r w:rsidRPr="00CC6891">
        <w:rPr>
          <w:rFonts w:asciiTheme="minorHAnsi" w:hAnsiTheme="minorHAnsi" w:cstheme="minorHAnsi"/>
          <w:color w:val="auto"/>
        </w:rPr>
        <w:t>Rozporządzenie Ministra Pracy i Polityki Społecznej z dnia 10 lipca 2014 r. w sprawie wymagań lokalowych i sanitarnych jakie musi spełniać lokal, w którym ma być prowadzony żłobek lub klub dziecięcy (</w:t>
      </w:r>
      <w:proofErr w:type="spellStart"/>
      <w:r w:rsidRPr="00CC6891">
        <w:rPr>
          <w:rFonts w:asciiTheme="minorHAnsi" w:hAnsiTheme="minorHAnsi" w:cstheme="minorHAnsi"/>
          <w:color w:val="auto"/>
        </w:rPr>
        <w:t>t.j</w:t>
      </w:r>
      <w:proofErr w:type="spellEnd"/>
      <w:r w:rsidRPr="00CC6891">
        <w:rPr>
          <w:rFonts w:asciiTheme="minorHAnsi" w:hAnsiTheme="minorHAnsi" w:cstheme="minorHAnsi"/>
          <w:color w:val="auto"/>
        </w:rPr>
        <w:t>. Dz. U. 2019, poz. 72),</w:t>
      </w:r>
    </w:p>
    <w:p w14:paraId="5F53C46E" w14:textId="77777777" w:rsidR="00B05B24" w:rsidRPr="00CC6891" w:rsidRDefault="00AB0F22" w:rsidP="00B46293">
      <w:pPr>
        <w:pStyle w:val="Akapitzlist"/>
        <w:numPr>
          <w:ilvl w:val="0"/>
          <w:numId w:val="77"/>
        </w:numPr>
        <w:tabs>
          <w:tab w:val="left" w:pos="284"/>
        </w:tabs>
        <w:spacing w:line="276" w:lineRule="auto"/>
        <w:ind w:left="284" w:hanging="284"/>
        <w:contextualSpacing/>
        <w:rPr>
          <w:rFonts w:asciiTheme="minorHAnsi" w:hAnsiTheme="minorHAnsi" w:cstheme="minorHAnsi"/>
          <w:color w:val="auto"/>
        </w:rPr>
      </w:pPr>
      <w:r w:rsidRPr="00CC6891">
        <w:rPr>
          <w:rFonts w:asciiTheme="minorHAnsi" w:hAnsiTheme="minorHAnsi" w:cstheme="minorHAnsi"/>
          <w:color w:val="auto"/>
        </w:rPr>
        <w:t>Rozporządzenie Ministra Edukacji Narodowej z dnia 17 grudnia 2010 r. w sprawie podstawowych warunków niezbędnych do realizacji przez szkoły i nauczycieli zadań dydaktycznych, wychowawczych i opiekuńczych oraz programów nauczania (Dz.U.2011, Nr 6, poz. 23),</w:t>
      </w:r>
    </w:p>
    <w:p w14:paraId="2BA39065" w14:textId="77777777" w:rsidR="009C1574" w:rsidRPr="00CC6891" w:rsidRDefault="009C1574" w:rsidP="00EA4E0F">
      <w:pPr>
        <w:pStyle w:val="Akapitzlist"/>
        <w:tabs>
          <w:tab w:val="left" w:pos="284"/>
        </w:tabs>
        <w:spacing w:line="276" w:lineRule="auto"/>
        <w:ind w:left="0"/>
        <w:contextualSpacing/>
        <w:rPr>
          <w:rFonts w:asciiTheme="minorHAnsi" w:hAnsiTheme="minorHAnsi" w:cstheme="minorHAnsi"/>
          <w:color w:val="auto"/>
        </w:rPr>
      </w:pPr>
    </w:p>
    <w:p w14:paraId="3CE743C4" w14:textId="77777777" w:rsidR="00632453" w:rsidRPr="00CC6891" w:rsidRDefault="008213FD"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Oddział Higieny Pracy:</w:t>
      </w:r>
    </w:p>
    <w:p w14:paraId="0F1F7E36" w14:textId="77777777" w:rsidR="00AB6FF8" w:rsidRPr="00CC6891" w:rsidRDefault="00AB6FF8" w:rsidP="00EA4E0F">
      <w:pPr>
        <w:pStyle w:val="Akapitzlist"/>
        <w:numPr>
          <w:ilvl w:val="0"/>
          <w:numId w:val="68"/>
        </w:numPr>
        <w:spacing w:line="276" w:lineRule="auto"/>
        <w:contextualSpacing/>
        <w:rPr>
          <w:rFonts w:asciiTheme="minorHAnsi" w:hAnsiTheme="minorHAnsi" w:cstheme="minorHAnsi"/>
          <w:color w:val="auto"/>
        </w:rPr>
      </w:pPr>
      <w:r w:rsidRPr="00CC6891">
        <w:rPr>
          <w:rFonts w:asciiTheme="minorHAnsi" w:hAnsiTheme="minorHAnsi" w:cstheme="minorHAnsi"/>
          <w:color w:val="auto"/>
        </w:rPr>
        <w:t>rozporządzenie Rady Ministrów z dnia 30.06.2009r. w sprawie chorób zawodowych (</w:t>
      </w:r>
      <w:proofErr w:type="spellStart"/>
      <w:r w:rsidRPr="00CC6891">
        <w:rPr>
          <w:rFonts w:asciiTheme="minorHAnsi" w:hAnsiTheme="minorHAnsi" w:cstheme="minorHAnsi"/>
          <w:color w:val="auto"/>
        </w:rPr>
        <w:t>t.j</w:t>
      </w:r>
      <w:proofErr w:type="spellEnd"/>
      <w:r w:rsidRPr="00CC6891">
        <w:rPr>
          <w:rFonts w:asciiTheme="minorHAnsi" w:hAnsiTheme="minorHAnsi" w:cstheme="minorHAnsi"/>
          <w:color w:val="auto"/>
        </w:rPr>
        <w:t>. Dz. U. z 2013r., poz. 1367);</w:t>
      </w:r>
    </w:p>
    <w:p w14:paraId="4639A673" w14:textId="77777777" w:rsidR="00942473" w:rsidRPr="00CC6891" w:rsidRDefault="00AB6FF8" w:rsidP="00EA4E0F">
      <w:pPr>
        <w:pStyle w:val="Akapitzlist"/>
        <w:numPr>
          <w:ilvl w:val="0"/>
          <w:numId w:val="68"/>
        </w:numPr>
        <w:spacing w:line="276" w:lineRule="auto"/>
        <w:contextualSpacing/>
        <w:rPr>
          <w:rFonts w:asciiTheme="minorHAnsi" w:hAnsiTheme="minorHAnsi" w:cstheme="minorHAnsi"/>
          <w:color w:val="auto"/>
        </w:rPr>
      </w:pPr>
      <w:r w:rsidRPr="00CC6891">
        <w:rPr>
          <w:rFonts w:asciiTheme="minorHAnsi" w:hAnsiTheme="minorHAnsi" w:cstheme="minorHAnsi"/>
          <w:color w:val="auto"/>
        </w:rPr>
        <w:t>rozporządzenie Ministra Zdrowia z dnia 01.08.2002r. w sprawie sposobu dokumentowania chorób zawodowych i skutków tych chorób (</w:t>
      </w:r>
      <w:proofErr w:type="spellStart"/>
      <w:r w:rsidRPr="00CC6891">
        <w:rPr>
          <w:rFonts w:asciiTheme="minorHAnsi" w:hAnsiTheme="minorHAnsi" w:cstheme="minorHAnsi"/>
          <w:color w:val="auto"/>
        </w:rPr>
        <w:t>t.j</w:t>
      </w:r>
      <w:proofErr w:type="spellEnd"/>
      <w:r w:rsidRPr="00CC6891">
        <w:rPr>
          <w:rFonts w:asciiTheme="minorHAnsi" w:hAnsiTheme="minorHAnsi" w:cstheme="minorHAnsi"/>
          <w:color w:val="auto"/>
        </w:rPr>
        <w:t xml:space="preserve">. Dz. U. z 2013r., poz. 1379 z </w:t>
      </w:r>
      <w:proofErr w:type="spellStart"/>
      <w:r w:rsidRPr="00CC6891">
        <w:rPr>
          <w:rFonts w:asciiTheme="minorHAnsi" w:hAnsiTheme="minorHAnsi" w:cstheme="minorHAnsi"/>
          <w:color w:val="auto"/>
        </w:rPr>
        <w:t>późn</w:t>
      </w:r>
      <w:proofErr w:type="spellEnd"/>
      <w:r w:rsidRPr="00CC6891">
        <w:rPr>
          <w:rFonts w:asciiTheme="minorHAnsi" w:hAnsiTheme="minorHAnsi" w:cstheme="minorHAnsi"/>
          <w:color w:val="auto"/>
        </w:rPr>
        <w:t>. zm.);</w:t>
      </w:r>
    </w:p>
    <w:p w14:paraId="2CB35289" w14:textId="77777777" w:rsidR="00D42721" w:rsidRPr="00CC6891" w:rsidRDefault="00D42721" w:rsidP="00EA4E0F">
      <w:pPr>
        <w:spacing w:line="276" w:lineRule="auto"/>
        <w:rPr>
          <w:rFonts w:asciiTheme="minorHAnsi" w:hAnsiTheme="minorHAnsi" w:cstheme="minorHAnsi"/>
          <w:color w:val="auto"/>
          <w:u w:val="single"/>
        </w:rPr>
      </w:pPr>
    </w:p>
    <w:p w14:paraId="7672138E" w14:textId="77777777" w:rsidR="000E4E5A" w:rsidRPr="00CC6891" w:rsidRDefault="009A1843"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Oddział Zapobiegawczego Nadzoru Sanitarnego</w:t>
      </w:r>
      <w:r w:rsidR="00F14088" w:rsidRPr="00CC6891">
        <w:rPr>
          <w:rFonts w:asciiTheme="minorHAnsi" w:hAnsiTheme="minorHAnsi" w:cstheme="minorHAnsi"/>
          <w:color w:val="auto"/>
          <w:u w:val="single"/>
        </w:rPr>
        <w:t xml:space="preserve">: </w:t>
      </w:r>
    </w:p>
    <w:p w14:paraId="11651ADC" w14:textId="77777777" w:rsidR="00CB7989" w:rsidRPr="00CC6891" w:rsidRDefault="00CB7989" w:rsidP="00EA4E0F">
      <w:pPr>
        <w:numPr>
          <w:ilvl w:val="0"/>
          <w:numId w:val="18"/>
        </w:numPr>
        <w:spacing w:line="276" w:lineRule="auto"/>
        <w:ind w:left="567" w:hanging="284"/>
        <w:contextualSpacing/>
        <w:rPr>
          <w:rFonts w:asciiTheme="minorHAnsi" w:eastAsia="Calibri" w:hAnsiTheme="minorHAnsi" w:cstheme="minorHAnsi"/>
          <w:color w:val="auto"/>
          <w:lang w:eastAsia="en-US"/>
        </w:rPr>
      </w:pPr>
      <w:r w:rsidRPr="00CC6891">
        <w:rPr>
          <w:rFonts w:asciiTheme="minorHAnsi" w:eastAsia="Calibri" w:hAnsiTheme="minorHAnsi" w:cstheme="minorHAnsi"/>
          <w:color w:val="auto"/>
          <w:lang w:eastAsia="en-US"/>
        </w:rPr>
        <w:t xml:space="preserve">ustawa z dnia 7 lipca 1994 r. </w:t>
      </w:r>
      <w:r w:rsidRPr="00CC6891">
        <w:rPr>
          <w:rFonts w:asciiTheme="minorHAnsi" w:eastAsia="Calibri" w:hAnsiTheme="minorHAnsi" w:cstheme="minorHAnsi"/>
          <w:i/>
          <w:color w:val="auto"/>
          <w:lang w:eastAsia="en-US"/>
        </w:rPr>
        <w:t>Prawo budowlane</w:t>
      </w:r>
      <w:r w:rsidR="000D2AB3" w:rsidRPr="00CC6891">
        <w:rPr>
          <w:rFonts w:asciiTheme="minorHAnsi" w:eastAsia="Calibri" w:hAnsiTheme="minorHAnsi" w:cstheme="minorHAnsi"/>
          <w:color w:val="auto"/>
          <w:lang w:eastAsia="en-US"/>
        </w:rPr>
        <w:t xml:space="preserve"> (</w:t>
      </w:r>
      <w:proofErr w:type="spellStart"/>
      <w:r w:rsidR="000D2AB3" w:rsidRPr="00CC6891">
        <w:rPr>
          <w:rFonts w:asciiTheme="minorHAnsi" w:eastAsia="Calibri" w:hAnsiTheme="minorHAnsi" w:cstheme="minorHAnsi"/>
          <w:color w:val="auto"/>
          <w:lang w:eastAsia="en-US"/>
        </w:rPr>
        <w:t>t.j</w:t>
      </w:r>
      <w:proofErr w:type="spellEnd"/>
      <w:r w:rsidR="000D2AB3" w:rsidRPr="00CC6891">
        <w:rPr>
          <w:rFonts w:asciiTheme="minorHAnsi" w:eastAsia="Calibri" w:hAnsiTheme="minorHAnsi" w:cstheme="minorHAnsi"/>
          <w:color w:val="auto"/>
          <w:lang w:eastAsia="en-US"/>
        </w:rPr>
        <w:t>. Dz. U. 2020 poz.</w:t>
      </w:r>
      <w:r w:rsidR="00973755" w:rsidRPr="00CC6891">
        <w:rPr>
          <w:rFonts w:asciiTheme="minorHAnsi" w:eastAsia="Calibri" w:hAnsiTheme="minorHAnsi" w:cstheme="minorHAnsi"/>
          <w:color w:val="auto"/>
          <w:lang w:eastAsia="en-US"/>
        </w:rPr>
        <w:t xml:space="preserve"> </w:t>
      </w:r>
      <w:r w:rsidR="000D2AB3" w:rsidRPr="00CC6891">
        <w:rPr>
          <w:rFonts w:asciiTheme="minorHAnsi" w:eastAsia="Calibri" w:hAnsiTheme="minorHAnsi" w:cstheme="minorHAnsi"/>
          <w:color w:val="auto"/>
          <w:lang w:eastAsia="en-US"/>
        </w:rPr>
        <w:t>1333 ze zm.)</w:t>
      </w:r>
    </w:p>
    <w:p w14:paraId="6EC42F87" w14:textId="77777777" w:rsidR="00CB7989" w:rsidRPr="00CC6891" w:rsidRDefault="00CB7989" w:rsidP="00EA4E0F">
      <w:pPr>
        <w:numPr>
          <w:ilvl w:val="0"/>
          <w:numId w:val="18"/>
        </w:numPr>
        <w:spacing w:line="276" w:lineRule="auto"/>
        <w:ind w:left="567" w:hanging="284"/>
        <w:contextualSpacing/>
        <w:rPr>
          <w:rFonts w:asciiTheme="minorHAnsi" w:eastAsia="Calibri" w:hAnsiTheme="minorHAnsi" w:cstheme="minorHAnsi"/>
          <w:color w:val="auto"/>
          <w:lang w:eastAsia="en-US"/>
        </w:rPr>
      </w:pPr>
      <w:r w:rsidRPr="00CC6891">
        <w:rPr>
          <w:rFonts w:asciiTheme="minorHAnsi" w:eastAsia="Calibri" w:hAnsiTheme="minorHAnsi" w:cstheme="minorHAnsi"/>
          <w:color w:val="auto"/>
          <w:lang w:eastAsia="en-US"/>
        </w:rPr>
        <w:lastRenderedPageBreak/>
        <w:t xml:space="preserve">ustawa z dnia 3 października 2008 r. </w:t>
      </w:r>
      <w:r w:rsidRPr="00CC6891">
        <w:rPr>
          <w:rFonts w:asciiTheme="minorHAnsi" w:eastAsia="Calibri" w:hAnsiTheme="minorHAnsi" w:cstheme="minorHAnsi"/>
          <w:i/>
          <w:color w:val="auto"/>
          <w:lang w:eastAsia="en-US"/>
        </w:rPr>
        <w:t>o udostępnianiu informacji o środowisku i jego ochronie, udziale społeczeństwa w ochronie środowiska oraz o ocenach oddziaływania na środowisko</w:t>
      </w:r>
      <w:r w:rsidR="000D2AB3" w:rsidRPr="00CC6891">
        <w:rPr>
          <w:rFonts w:asciiTheme="minorHAnsi" w:eastAsia="Calibri" w:hAnsiTheme="minorHAnsi" w:cstheme="minorHAnsi"/>
          <w:color w:val="auto"/>
          <w:lang w:eastAsia="en-US"/>
        </w:rPr>
        <w:t xml:space="preserve"> (</w:t>
      </w:r>
      <w:proofErr w:type="spellStart"/>
      <w:r w:rsidR="000D2AB3" w:rsidRPr="00CC6891">
        <w:rPr>
          <w:rFonts w:asciiTheme="minorHAnsi" w:eastAsia="Calibri" w:hAnsiTheme="minorHAnsi" w:cstheme="minorHAnsi"/>
          <w:color w:val="auto"/>
          <w:lang w:eastAsia="en-US"/>
        </w:rPr>
        <w:t>t.j</w:t>
      </w:r>
      <w:proofErr w:type="spellEnd"/>
      <w:r w:rsidR="000D2AB3" w:rsidRPr="00CC6891">
        <w:rPr>
          <w:rFonts w:asciiTheme="minorHAnsi" w:eastAsia="Calibri" w:hAnsiTheme="minorHAnsi" w:cstheme="minorHAnsi"/>
          <w:color w:val="auto"/>
          <w:lang w:eastAsia="en-US"/>
        </w:rPr>
        <w:t>. Dz. U. 2021 poz. 247)</w:t>
      </w:r>
    </w:p>
    <w:p w14:paraId="7760446D" w14:textId="77777777" w:rsidR="00CB7989" w:rsidRPr="00CC6891" w:rsidRDefault="00CB7989" w:rsidP="00EA4E0F">
      <w:pPr>
        <w:numPr>
          <w:ilvl w:val="0"/>
          <w:numId w:val="18"/>
        </w:numPr>
        <w:spacing w:line="276" w:lineRule="auto"/>
        <w:ind w:left="567" w:hanging="284"/>
        <w:contextualSpacing/>
        <w:rPr>
          <w:rFonts w:asciiTheme="minorHAnsi" w:eastAsia="Calibri" w:hAnsiTheme="minorHAnsi" w:cstheme="minorHAnsi"/>
          <w:color w:val="auto"/>
          <w:lang w:eastAsia="en-US"/>
        </w:rPr>
      </w:pPr>
      <w:r w:rsidRPr="00CC6891">
        <w:rPr>
          <w:rFonts w:asciiTheme="minorHAnsi" w:eastAsia="Calibri" w:hAnsiTheme="minorHAnsi" w:cstheme="minorHAnsi"/>
          <w:color w:val="auto"/>
          <w:lang w:eastAsia="en-US"/>
        </w:rPr>
        <w:t xml:space="preserve">ustawa z dnia 27 marca 2003 r. </w:t>
      </w:r>
      <w:r w:rsidRPr="00CC6891">
        <w:rPr>
          <w:rFonts w:asciiTheme="minorHAnsi" w:eastAsia="Calibri" w:hAnsiTheme="minorHAnsi" w:cstheme="minorHAnsi"/>
          <w:i/>
          <w:color w:val="auto"/>
          <w:lang w:eastAsia="en-US"/>
        </w:rPr>
        <w:t>o planowaniu i zagospodarowaniu przestrzennym</w:t>
      </w:r>
      <w:r w:rsidR="000D2AB3" w:rsidRPr="00CC6891">
        <w:rPr>
          <w:rFonts w:asciiTheme="minorHAnsi" w:hAnsiTheme="minorHAnsi" w:cstheme="minorHAnsi"/>
          <w:color w:val="auto"/>
        </w:rPr>
        <w:t xml:space="preserve"> (</w:t>
      </w:r>
      <w:proofErr w:type="spellStart"/>
      <w:r w:rsidR="000D2AB3" w:rsidRPr="00CC6891">
        <w:rPr>
          <w:rFonts w:asciiTheme="minorHAnsi" w:hAnsiTheme="minorHAnsi" w:cstheme="minorHAnsi"/>
          <w:color w:val="auto"/>
        </w:rPr>
        <w:t>t.j</w:t>
      </w:r>
      <w:proofErr w:type="spellEnd"/>
      <w:r w:rsidR="000D2AB3" w:rsidRPr="00CC6891">
        <w:rPr>
          <w:rFonts w:asciiTheme="minorHAnsi" w:hAnsiTheme="minorHAnsi" w:cstheme="minorHAnsi"/>
          <w:color w:val="auto"/>
        </w:rPr>
        <w:t>. Dz.U. 2021 poz. 741)</w:t>
      </w:r>
    </w:p>
    <w:p w14:paraId="432E0980" w14:textId="77777777" w:rsidR="00CB7989" w:rsidRPr="00CC6891" w:rsidRDefault="00CB7989" w:rsidP="00EA4E0F">
      <w:pPr>
        <w:numPr>
          <w:ilvl w:val="0"/>
          <w:numId w:val="18"/>
        </w:numPr>
        <w:spacing w:line="276" w:lineRule="auto"/>
        <w:ind w:left="567" w:hanging="284"/>
        <w:contextualSpacing/>
        <w:rPr>
          <w:rFonts w:asciiTheme="minorHAnsi" w:eastAsia="Calibri" w:hAnsiTheme="minorHAnsi" w:cstheme="minorHAnsi"/>
          <w:color w:val="auto"/>
          <w:lang w:eastAsia="en-US"/>
        </w:rPr>
      </w:pPr>
      <w:r w:rsidRPr="00CC6891">
        <w:rPr>
          <w:rFonts w:asciiTheme="minorHAnsi" w:hAnsiTheme="minorHAnsi" w:cstheme="minorHAnsi"/>
          <w:color w:val="auto"/>
        </w:rPr>
        <w:t xml:space="preserve">rozporządzenie Rady Ministrów z dnia 9 listopada 2010 r. </w:t>
      </w:r>
      <w:r w:rsidRPr="00CC6891">
        <w:rPr>
          <w:rFonts w:asciiTheme="minorHAnsi" w:hAnsiTheme="minorHAnsi" w:cstheme="minorHAnsi"/>
          <w:i/>
          <w:color w:val="auto"/>
        </w:rPr>
        <w:t>w sprawie przedsięwzięć mogących znacząco oddziaływać na środowisko</w:t>
      </w:r>
      <w:r w:rsidR="000D2AB3" w:rsidRPr="00CC6891">
        <w:rPr>
          <w:rFonts w:asciiTheme="minorHAnsi" w:hAnsiTheme="minorHAnsi" w:cstheme="minorHAnsi"/>
          <w:i/>
          <w:color w:val="auto"/>
        </w:rPr>
        <w:t xml:space="preserve"> ( Dz. U. 2019 poz. 1839)</w:t>
      </w:r>
    </w:p>
    <w:p w14:paraId="582F4FBC" w14:textId="77777777" w:rsidR="00CB7989" w:rsidRPr="00CC6891" w:rsidRDefault="00CB7989" w:rsidP="00EA4E0F">
      <w:pPr>
        <w:spacing w:line="276" w:lineRule="auto"/>
        <w:rPr>
          <w:rFonts w:asciiTheme="minorHAnsi" w:hAnsiTheme="minorHAnsi" w:cstheme="minorHAnsi"/>
          <w:color w:val="auto"/>
          <w:u w:val="single"/>
        </w:rPr>
      </w:pPr>
    </w:p>
    <w:p w14:paraId="2A12D024" w14:textId="77777777" w:rsidR="00433273" w:rsidRPr="00CC6891" w:rsidRDefault="009A1843"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Oddział Higieny Żywności Żywienia i Przedmiotów Użytku:</w:t>
      </w:r>
    </w:p>
    <w:p w14:paraId="2EC7BDAF" w14:textId="77777777" w:rsidR="00F2209D" w:rsidRPr="00CC6891" w:rsidRDefault="00F2209D" w:rsidP="00B46293">
      <w:pPr>
        <w:numPr>
          <w:ilvl w:val="0"/>
          <w:numId w:val="97"/>
        </w:numPr>
        <w:spacing w:line="276" w:lineRule="auto"/>
        <w:rPr>
          <w:rFonts w:asciiTheme="minorHAnsi" w:hAnsiTheme="minorHAnsi" w:cstheme="minorHAnsi"/>
          <w:color w:val="auto"/>
        </w:rPr>
      </w:pPr>
      <w:r w:rsidRPr="00CC6891">
        <w:rPr>
          <w:rFonts w:asciiTheme="minorHAnsi" w:hAnsiTheme="minorHAnsi" w:cstheme="minorHAnsi"/>
          <w:color w:val="auto"/>
        </w:rPr>
        <w:t xml:space="preserve">Ustawa z dnia 25 sierpnia 2006 r. o bezpieczeństwie żywności i żywienia (j.t. Dz.U.2020.2021 z </w:t>
      </w:r>
      <w:proofErr w:type="spellStart"/>
      <w:r w:rsidRPr="00CC6891">
        <w:rPr>
          <w:rFonts w:asciiTheme="minorHAnsi" w:hAnsiTheme="minorHAnsi" w:cstheme="minorHAnsi"/>
          <w:color w:val="auto"/>
        </w:rPr>
        <w:t>późn</w:t>
      </w:r>
      <w:proofErr w:type="spellEnd"/>
      <w:r w:rsidRPr="00CC6891">
        <w:rPr>
          <w:rFonts w:asciiTheme="minorHAnsi" w:hAnsiTheme="minorHAnsi" w:cstheme="minorHAnsi"/>
          <w:color w:val="auto"/>
        </w:rPr>
        <w:t>. zm.) oraz rozporządzenia wykonawcze;</w:t>
      </w:r>
    </w:p>
    <w:p w14:paraId="3FC4BCCA" w14:textId="77777777" w:rsidR="00F2209D" w:rsidRPr="00CC6891" w:rsidRDefault="00F2209D" w:rsidP="00B46293">
      <w:pPr>
        <w:numPr>
          <w:ilvl w:val="0"/>
          <w:numId w:val="97"/>
        </w:numPr>
        <w:spacing w:line="276" w:lineRule="auto"/>
        <w:rPr>
          <w:rFonts w:asciiTheme="minorHAnsi" w:hAnsiTheme="minorHAnsi" w:cstheme="minorHAnsi"/>
          <w:color w:val="auto"/>
        </w:rPr>
      </w:pPr>
      <w:r w:rsidRPr="00CC6891">
        <w:rPr>
          <w:rFonts w:asciiTheme="minorHAnsi" w:hAnsiTheme="minorHAnsi" w:cstheme="minorHAnsi"/>
          <w:color w:val="auto"/>
        </w:rPr>
        <w:t xml:space="preserve">Rozporządzenie Parlamentu Europejskiego i Rady (WE) nr 178/2002 z dnia 28 stycznia 2002r. ustanawiające ogólne zasady i wymagania prawa żywnościowego, powołujące Europejski Urząd ds. Bezpieczeństwa Żywności oraz ustanawiające procedury </w:t>
      </w:r>
      <w:r w:rsidR="00535F65" w:rsidRPr="00CC6891">
        <w:rPr>
          <w:rFonts w:asciiTheme="minorHAnsi" w:hAnsiTheme="minorHAnsi" w:cstheme="minorHAnsi"/>
          <w:color w:val="auto"/>
        </w:rPr>
        <w:br/>
      </w:r>
      <w:r w:rsidRPr="00CC6891">
        <w:rPr>
          <w:rFonts w:asciiTheme="minorHAnsi" w:hAnsiTheme="minorHAnsi" w:cstheme="minorHAnsi"/>
          <w:color w:val="auto"/>
        </w:rPr>
        <w:t>w zakresie bezpieczeństwa żywności;</w:t>
      </w:r>
    </w:p>
    <w:p w14:paraId="798B5F88" w14:textId="77777777" w:rsidR="00F2209D" w:rsidRPr="00CC6891" w:rsidRDefault="00F2209D" w:rsidP="00B46293">
      <w:pPr>
        <w:numPr>
          <w:ilvl w:val="0"/>
          <w:numId w:val="97"/>
        </w:numPr>
        <w:spacing w:line="276" w:lineRule="auto"/>
        <w:rPr>
          <w:rFonts w:asciiTheme="minorHAnsi" w:hAnsiTheme="minorHAnsi" w:cstheme="minorHAnsi"/>
          <w:color w:val="auto"/>
        </w:rPr>
      </w:pPr>
      <w:r w:rsidRPr="00CC6891">
        <w:rPr>
          <w:rFonts w:asciiTheme="minorHAnsi" w:hAnsiTheme="minorHAnsi" w:cstheme="minorHAnsi"/>
          <w:color w:val="auto"/>
        </w:rPr>
        <w:t>Rozporządzenie (WE) 1935/2004 Parlamentu Europejskiego i Rady z dnia 27 października 2004 r. w sprawie materiałów i wyrobów przeznaczonych do kontaktu z żywnością oraz uchylającego dyrektywy 80/590/EWG i  89/109/EWG;</w:t>
      </w:r>
    </w:p>
    <w:p w14:paraId="72DCCF8D" w14:textId="77777777" w:rsidR="00F2209D" w:rsidRPr="00CC6891" w:rsidRDefault="00F2209D" w:rsidP="00B46293">
      <w:pPr>
        <w:numPr>
          <w:ilvl w:val="0"/>
          <w:numId w:val="97"/>
        </w:numPr>
        <w:spacing w:line="276" w:lineRule="auto"/>
        <w:rPr>
          <w:rFonts w:asciiTheme="minorHAnsi" w:hAnsiTheme="minorHAnsi" w:cstheme="minorHAnsi"/>
          <w:color w:val="auto"/>
        </w:rPr>
      </w:pPr>
      <w:r w:rsidRPr="00CC6891">
        <w:rPr>
          <w:rFonts w:asciiTheme="minorHAnsi" w:hAnsiTheme="minorHAnsi" w:cstheme="minorHAnsi"/>
          <w:color w:val="auto"/>
        </w:rPr>
        <w:tab/>
        <w:t xml:space="preserve">Rozporządzenie Parlamentu Europejskiego i Rady (UE) 2017/625 z dnia 15 marca 2017 r. w sprawie kontroli urzędowych i innych czynności urzędowych przeprowadzanych w celu zapewnienia stosowania prawa żywnościowego </w:t>
      </w:r>
      <w:r w:rsidR="00535F65" w:rsidRPr="00CC6891">
        <w:rPr>
          <w:rFonts w:asciiTheme="minorHAnsi" w:hAnsiTheme="minorHAnsi" w:cstheme="minorHAnsi"/>
          <w:color w:val="auto"/>
        </w:rPr>
        <w:br/>
      </w:r>
      <w:r w:rsidRPr="00CC6891">
        <w:rPr>
          <w:rFonts w:asciiTheme="minorHAnsi" w:hAnsiTheme="minorHAnsi" w:cstheme="minorHAnsi"/>
          <w:color w:val="auto"/>
        </w:rPr>
        <w:t xml:space="preserve">i paszowego oraz zasad dotyczących zdrowia i dobrostanu zwierząt, zdrowia roślin </w:t>
      </w:r>
      <w:r w:rsidR="00535F65" w:rsidRPr="00CC6891">
        <w:rPr>
          <w:rFonts w:asciiTheme="minorHAnsi" w:hAnsiTheme="minorHAnsi" w:cstheme="minorHAnsi"/>
          <w:color w:val="auto"/>
        </w:rPr>
        <w:br/>
      </w:r>
      <w:r w:rsidRPr="00CC6891">
        <w:rPr>
          <w:rFonts w:asciiTheme="minorHAnsi" w:hAnsiTheme="minorHAnsi" w:cstheme="minorHAnsi"/>
          <w:color w:val="auto"/>
        </w:rPr>
        <w:t>i środków ochrony roślin, zmieniające rozporządzenia Parlamentu Europejskiego i Rady (WE) nr 999/2001, (WE) nr 396/2005, (WE) nr 1069/2009, (WE) nr 1107/2009, (UE) nr 1151/2012, (UE) nr 652/2014, (UE) 2016/429 i (UE) 2016/2031, rozporządzenia Rady (WE) nr 1/2005 i (WE) nr 1099/2009 oraz dyrektywy Rady 98/58/WE, 1999/74/WE, 2007/43/WE, 2008/119/WE i 2008/120/WE, oraz uchylające rozporządzenia Parlamentu Europejskiego i Rady (WE) nr 854/2004 i (WE) nr 882/2004, dyrektywy Rady 89/608/EWG, 89/662/EWG, 90/425/EWG, 91/496/EWG, 96/23/WE, 96/93/WE i 97/78/WE oraz decyzję Rady 92/438/EWG (Dz. Urz. L 95 z 07.04.2017, str. 1);</w:t>
      </w:r>
    </w:p>
    <w:p w14:paraId="1C134AD6" w14:textId="77777777" w:rsidR="00F2209D" w:rsidRPr="00CC6891" w:rsidRDefault="00F2209D" w:rsidP="00B46293">
      <w:pPr>
        <w:numPr>
          <w:ilvl w:val="0"/>
          <w:numId w:val="97"/>
        </w:numPr>
        <w:spacing w:line="276" w:lineRule="auto"/>
        <w:rPr>
          <w:rFonts w:asciiTheme="minorHAnsi" w:hAnsiTheme="minorHAnsi" w:cstheme="minorHAnsi"/>
          <w:color w:val="auto"/>
        </w:rPr>
      </w:pPr>
      <w:r w:rsidRPr="00CC6891">
        <w:rPr>
          <w:rFonts w:asciiTheme="minorHAnsi" w:hAnsiTheme="minorHAnsi" w:cstheme="minorHAnsi"/>
          <w:color w:val="auto"/>
        </w:rPr>
        <w:t>Rozporządzenie Parlamentu Europejskiego i Rady (WE) nr 852/2004 z dnia 29 kwietnia 2004 r. w sprawie higieny środków spożywczych oraz inne przepisy prawa UE oraz krajowego wynikające z przebiegu kontroli;</w:t>
      </w:r>
    </w:p>
    <w:p w14:paraId="2B2ABBE6" w14:textId="77777777" w:rsidR="00F2209D" w:rsidRPr="00CC6891" w:rsidRDefault="00F2209D" w:rsidP="00B46293">
      <w:pPr>
        <w:numPr>
          <w:ilvl w:val="0"/>
          <w:numId w:val="97"/>
        </w:numPr>
        <w:spacing w:line="276" w:lineRule="auto"/>
        <w:rPr>
          <w:rFonts w:asciiTheme="minorHAnsi" w:hAnsiTheme="minorHAnsi" w:cstheme="minorHAnsi"/>
          <w:color w:val="auto"/>
        </w:rPr>
      </w:pPr>
      <w:r w:rsidRPr="00CC6891">
        <w:rPr>
          <w:rFonts w:asciiTheme="minorHAnsi" w:hAnsiTheme="minorHAnsi" w:cstheme="minorHAnsi"/>
          <w:color w:val="auto"/>
        </w:rPr>
        <w:t xml:space="preserve">Rozporządzenie Parlamentu Europejskiego i Rady (UE) nr 1169/2011 z dnia 25 października 2011 r. w sprawie przekazywania konsumentom informacji na temat żywności, zmiany rozporządzeń Parlamentu Europejskiego i Rady (WE) nr 1924/2006 i (WE) nr 1925/2006 oraz uchylenia dyrektywy Komisji 87/250/EWG, dyrektywy Rady 90/496/EWG, dyrektywy Komisji 1999/10/WE, dyrektywy 2000/13/WE Parlamentu Europejskiego i Rady, dyrektyw Komisji 2002/67/WE i 2008/5/WE oraz rozporządzenia Komisji (WE) nr 608/2004 (Dz.U.UE.L.2011.304.18, z </w:t>
      </w:r>
      <w:proofErr w:type="spellStart"/>
      <w:r w:rsidRPr="00CC6891">
        <w:rPr>
          <w:rFonts w:asciiTheme="minorHAnsi" w:hAnsiTheme="minorHAnsi" w:cstheme="minorHAnsi"/>
          <w:color w:val="auto"/>
        </w:rPr>
        <w:t>późn</w:t>
      </w:r>
      <w:proofErr w:type="spellEnd"/>
      <w:r w:rsidRPr="00CC6891">
        <w:rPr>
          <w:rFonts w:asciiTheme="minorHAnsi" w:hAnsiTheme="minorHAnsi" w:cstheme="minorHAnsi"/>
          <w:color w:val="auto"/>
        </w:rPr>
        <w:t>. zm.);</w:t>
      </w:r>
    </w:p>
    <w:p w14:paraId="6FD68D42" w14:textId="32C011A6" w:rsidR="0085030A" w:rsidRPr="00F74231" w:rsidRDefault="00F2209D" w:rsidP="00EA4E0F">
      <w:pPr>
        <w:numPr>
          <w:ilvl w:val="0"/>
          <w:numId w:val="97"/>
        </w:numPr>
        <w:spacing w:line="276" w:lineRule="auto"/>
        <w:rPr>
          <w:rFonts w:asciiTheme="minorHAnsi" w:hAnsiTheme="minorHAnsi" w:cstheme="minorHAnsi"/>
          <w:color w:val="auto"/>
        </w:rPr>
      </w:pPr>
      <w:r w:rsidRPr="00CC6891">
        <w:rPr>
          <w:rFonts w:asciiTheme="minorHAnsi" w:hAnsiTheme="minorHAnsi" w:cstheme="minorHAnsi"/>
          <w:color w:val="auto"/>
        </w:rPr>
        <w:lastRenderedPageBreak/>
        <w:t xml:space="preserve">Rozporządzenie nr 1924/2006 Parlamentu Europejskiego i Rady z dnia 20 grudnia </w:t>
      </w:r>
      <w:r w:rsidRPr="00CC6891">
        <w:rPr>
          <w:rFonts w:asciiTheme="minorHAnsi" w:hAnsiTheme="minorHAnsi" w:cstheme="minorHAnsi"/>
          <w:color w:val="auto"/>
        </w:rPr>
        <w:br/>
        <w:t xml:space="preserve">2006 r. w sprawie oświadczeń żywieniowych i zdrowotnych dotyczących żywności </w:t>
      </w:r>
      <w:r w:rsidRPr="00CC6891">
        <w:rPr>
          <w:rFonts w:asciiTheme="minorHAnsi" w:hAnsiTheme="minorHAnsi" w:cstheme="minorHAnsi"/>
          <w:color w:val="auto"/>
        </w:rPr>
        <w:br/>
        <w:t>(Dz. Urz. UE L 404 z 30.12.2006, str. 9).</w:t>
      </w:r>
    </w:p>
    <w:p w14:paraId="63F43CAD" w14:textId="77777777" w:rsidR="00F74231" w:rsidRDefault="00F74231" w:rsidP="00EA4E0F">
      <w:pPr>
        <w:spacing w:line="276" w:lineRule="auto"/>
        <w:rPr>
          <w:rFonts w:asciiTheme="minorHAnsi" w:hAnsiTheme="minorHAnsi" w:cstheme="minorHAnsi"/>
          <w:color w:val="auto"/>
          <w:u w:val="single"/>
        </w:rPr>
      </w:pPr>
    </w:p>
    <w:p w14:paraId="14F60608" w14:textId="0D71DB3C" w:rsidR="0045305C" w:rsidRPr="00CC6891" w:rsidRDefault="009A1843"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Oddział Higieny Komunalnej:</w:t>
      </w:r>
    </w:p>
    <w:p w14:paraId="3D521E6C" w14:textId="77777777" w:rsidR="001067D9" w:rsidRPr="00CC6891" w:rsidRDefault="001067D9" w:rsidP="00EA4E0F">
      <w:pPr>
        <w:numPr>
          <w:ilvl w:val="0"/>
          <w:numId w:val="49"/>
        </w:numPr>
        <w:spacing w:line="276" w:lineRule="auto"/>
        <w:ind w:hanging="284"/>
        <w:rPr>
          <w:rFonts w:asciiTheme="minorHAnsi" w:hAnsiTheme="minorHAnsi" w:cstheme="minorHAnsi"/>
          <w:color w:val="auto"/>
        </w:rPr>
      </w:pPr>
      <w:r w:rsidRPr="00CC6891">
        <w:rPr>
          <w:rFonts w:asciiTheme="minorHAnsi" w:hAnsiTheme="minorHAnsi" w:cstheme="minorHAnsi"/>
          <w:color w:val="auto"/>
        </w:rPr>
        <w:t xml:space="preserve">ustawa z dnia 31 stycznia 1959 r. </w:t>
      </w:r>
      <w:r w:rsidRPr="00CC6891">
        <w:rPr>
          <w:rFonts w:asciiTheme="minorHAnsi" w:hAnsiTheme="minorHAnsi" w:cstheme="minorHAnsi"/>
          <w:i/>
          <w:color w:val="auto"/>
        </w:rPr>
        <w:t>o cmentarzach i chowaniu zmarłych</w:t>
      </w:r>
      <w:r w:rsidRPr="00CC6891">
        <w:rPr>
          <w:rFonts w:asciiTheme="minorHAnsi" w:hAnsiTheme="minorHAnsi" w:cstheme="minorHAnsi"/>
          <w:color w:val="auto"/>
        </w:rPr>
        <w:t xml:space="preserve"> (t. j. Dz. U. z 2020 r., poz. 1947);</w:t>
      </w:r>
    </w:p>
    <w:p w14:paraId="1265F3F2" w14:textId="77777777" w:rsidR="001067D9" w:rsidRPr="00CC6891" w:rsidRDefault="001067D9" w:rsidP="00EA4E0F">
      <w:pPr>
        <w:pStyle w:val="Akapitzlist"/>
        <w:numPr>
          <w:ilvl w:val="0"/>
          <w:numId w:val="49"/>
        </w:numPr>
        <w:spacing w:line="276" w:lineRule="auto"/>
        <w:ind w:hanging="284"/>
        <w:rPr>
          <w:rFonts w:asciiTheme="minorHAnsi" w:hAnsiTheme="minorHAnsi" w:cstheme="minorHAnsi"/>
          <w:color w:val="auto"/>
        </w:rPr>
      </w:pPr>
      <w:r w:rsidRPr="00CC6891">
        <w:rPr>
          <w:rFonts w:asciiTheme="minorHAnsi" w:hAnsiTheme="minorHAnsi" w:cstheme="minorHAnsi"/>
          <w:color w:val="auto"/>
        </w:rPr>
        <w:t xml:space="preserve">ustawa z dnia 20 marca 2009 r. </w:t>
      </w:r>
      <w:r w:rsidRPr="00CC6891">
        <w:rPr>
          <w:rFonts w:asciiTheme="minorHAnsi" w:hAnsiTheme="minorHAnsi" w:cstheme="minorHAnsi"/>
          <w:i/>
          <w:color w:val="auto"/>
        </w:rPr>
        <w:t>o bezpieczeństwie imprez masowych</w:t>
      </w:r>
      <w:r w:rsidRPr="00CC6891">
        <w:rPr>
          <w:rFonts w:asciiTheme="minorHAnsi" w:hAnsiTheme="minorHAnsi" w:cstheme="minorHAnsi"/>
          <w:color w:val="auto"/>
        </w:rPr>
        <w:t xml:space="preserve"> (t. j. Dz. U. z 2019 r., poz. 2171).</w:t>
      </w:r>
    </w:p>
    <w:p w14:paraId="6C4C552A" w14:textId="77777777" w:rsidR="001067D9" w:rsidRPr="00CC6891" w:rsidRDefault="001067D9" w:rsidP="00EA4E0F">
      <w:pPr>
        <w:spacing w:line="276" w:lineRule="auto"/>
        <w:rPr>
          <w:rFonts w:asciiTheme="minorHAnsi" w:hAnsiTheme="minorHAnsi" w:cstheme="minorHAnsi"/>
          <w:color w:val="auto"/>
          <w:u w:val="single"/>
        </w:rPr>
      </w:pPr>
    </w:p>
    <w:p w14:paraId="476C2CAF" w14:textId="77777777" w:rsidR="003A2A23" w:rsidRPr="00CC6891" w:rsidRDefault="009A1843"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Oddział Oświaty Zdrowotnej i Promocji Zdrowia:</w:t>
      </w:r>
    </w:p>
    <w:p w14:paraId="1BFB1C4E" w14:textId="77777777" w:rsidR="003A2A23" w:rsidRPr="00CC6891" w:rsidRDefault="003A2A23" w:rsidP="00EA4E0F">
      <w:pPr>
        <w:numPr>
          <w:ilvl w:val="0"/>
          <w:numId w:val="46"/>
        </w:numPr>
        <w:spacing w:line="276" w:lineRule="auto"/>
        <w:rPr>
          <w:rFonts w:asciiTheme="minorHAnsi" w:hAnsiTheme="minorHAnsi" w:cstheme="minorHAnsi"/>
          <w:color w:val="auto"/>
        </w:rPr>
      </w:pPr>
      <w:r w:rsidRPr="00CC6891">
        <w:rPr>
          <w:rFonts w:asciiTheme="minorHAnsi" w:hAnsiTheme="minorHAnsi" w:cstheme="minorHAnsi"/>
          <w:color w:val="auto"/>
        </w:rPr>
        <w:t xml:space="preserve"> Ustawa o Zdrowiu Publicznym z dnia 11 września 2015</w:t>
      </w:r>
      <w:r w:rsidR="00EF2163" w:rsidRPr="00CC6891">
        <w:rPr>
          <w:rFonts w:asciiTheme="minorHAnsi" w:hAnsiTheme="minorHAnsi" w:cstheme="minorHAnsi"/>
          <w:color w:val="auto"/>
        </w:rPr>
        <w:t xml:space="preserve"> ( Dz. U. 2019 poz. 2365)</w:t>
      </w:r>
    </w:p>
    <w:p w14:paraId="0B7990F0" w14:textId="77777777" w:rsidR="003A2A23" w:rsidRPr="00CC6891" w:rsidRDefault="003A2A23" w:rsidP="00EA4E0F">
      <w:pPr>
        <w:numPr>
          <w:ilvl w:val="0"/>
          <w:numId w:val="46"/>
        </w:numPr>
        <w:spacing w:line="276" w:lineRule="auto"/>
        <w:rPr>
          <w:rFonts w:asciiTheme="minorHAnsi" w:hAnsiTheme="minorHAnsi" w:cstheme="minorHAnsi"/>
          <w:color w:val="auto"/>
        </w:rPr>
      </w:pPr>
      <w:r w:rsidRPr="00CC6891">
        <w:rPr>
          <w:rFonts w:asciiTheme="minorHAnsi" w:hAnsiTheme="minorHAnsi" w:cstheme="minorHAnsi"/>
          <w:color w:val="auto"/>
        </w:rPr>
        <w:t>Narodowy Program Zdrowia 2016- 2020;</w:t>
      </w:r>
    </w:p>
    <w:p w14:paraId="51BA0E4B" w14:textId="77777777" w:rsidR="003A2A23" w:rsidRPr="00CC6891" w:rsidRDefault="003A2A23" w:rsidP="00EA4E0F">
      <w:pPr>
        <w:numPr>
          <w:ilvl w:val="0"/>
          <w:numId w:val="46"/>
        </w:numPr>
        <w:spacing w:line="276" w:lineRule="auto"/>
        <w:rPr>
          <w:rFonts w:asciiTheme="minorHAnsi" w:hAnsiTheme="minorHAnsi" w:cstheme="minorHAnsi"/>
          <w:color w:val="auto"/>
        </w:rPr>
      </w:pPr>
      <w:r w:rsidRPr="00CC6891">
        <w:rPr>
          <w:rFonts w:asciiTheme="minorHAnsi" w:hAnsiTheme="minorHAnsi" w:cstheme="minorHAnsi"/>
          <w:color w:val="auto"/>
        </w:rPr>
        <w:t xml:space="preserve">Zarządzenie nr 15/13 GIS – standardy  postępowania podczas realizacji interwencji w zakresie OZiPZ; </w:t>
      </w:r>
    </w:p>
    <w:p w14:paraId="69C33B8B" w14:textId="77777777" w:rsidR="003A2A23" w:rsidRPr="00CC6891" w:rsidRDefault="003A2A23" w:rsidP="00EA4E0F">
      <w:pPr>
        <w:numPr>
          <w:ilvl w:val="0"/>
          <w:numId w:val="46"/>
        </w:numPr>
        <w:spacing w:line="276" w:lineRule="auto"/>
        <w:rPr>
          <w:rFonts w:asciiTheme="minorHAnsi" w:hAnsiTheme="minorHAnsi" w:cstheme="minorHAnsi"/>
          <w:color w:val="auto"/>
        </w:rPr>
      </w:pPr>
      <w:r w:rsidRPr="00CC6891">
        <w:rPr>
          <w:rFonts w:asciiTheme="minorHAnsi" w:hAnsiTheme="minorHAnsi" w:cstheme="minorHAnsi"/>
          <w:color w:val="auto"/>
        </w:rPr>
        <w:t>Zarządzenie Nr 43/2019 Głównego Inspektora Sanitarnego z dnia 8 lutego 2019r. zmieniające Zarządzenie w sprawie standardów postępowania podczas realizacji interwencji w zakresie oświaty zdrowotnej i promocji zdrowia, które weszło w życie dnia 23.02.2019 r.;</w:t>
      </w:r>
    </w:p>
    <w:p w14:paraId="01D03DB5" w14:textId="77777777" w:rsidR="003A2A23" w:rsidRPr="00CC6891" w:rsidRDefault="003A2A23" w:rsidP="00EA4E0F">
      <w:pPr>
        <w:numPr>
          <w:ilvl w:val="0"/>
          <w:numId w:val="46"/>
        </w:numPr>
        <w:spacing w:line="276" w:lineRule="auto"/>
        <w:rPr>
          <w:rFonts w:asciiTheme="minorHAnsi" w:hAnsiTheme="minorHAnsi" w:cstheme="minorHAnsi"/>
          <w:color w:val="auto"/>
        </w:rPr>
      </w:pPr>
      <w:r w:rsidRPr="00CC6891">
        <w:rPr>
          <w:rFonts w:asciiTheme="minorHAnsi" w:hAnsiTheme="minorHAnsi" w:cstheme="minorHAnsi"/>
          <w:color w:val="auto"/>
        </w:rPr>
        <w:t>Szczegółowe wytyczne GIS oraz ZPWIS w Szczecinie;</w:t>
      </w:r>
    </w:p>
    <w:p w14:paraId="2CDC060C" w14:textId="77777777" w:rsidR="0078430F" w:rsidRPr="00CC6891" w:rsidRDefault="003A2A23" w:rsidP="00EA4E0F">
      <w:pPr>
        <w:numPr>
          <w:ilvl w:val="0"/>
          <w:numId w:val="46"/>
        </w:numPr>
        <w:spacing w:line="276" w:lineRule="auto"/>
        <w:rPr>
          <w:rFonts w:asciiTheme="minorHAnsi" w:hAnsiTheme="minorHAnsi" w:cstheme="minorHAnsi"/>
          <w:color w:val="auto"/>
        </w:rPr>
      </w:pPr>
      <w:r w:rsidRPr="00CC6891">
        <w:rPr>
          <w:rFonts w:asciiTheme="minorHAnsi" w:hAnsiTheme="minorHAnsi" w:cstheme="minorHAnsi"/>
          <w:color w:val="auto"/>
        </w:rPr>
        <w:t>Plan Zasadniczych Przedsięwzięć  PSSE Choszczno  w zakresie OZiPZ na rok 2019 oraz Plan Zasadniczych Przedsięwzięć  PSSE Choszczno 2020  do dnia kontroli;</w:t>
      </w:r>
    </w:p>
    <w:p w14:paraId="0FE0C42B" w14:textId="77777777" w:rsidR="00B66B66" w:rsidRPr="00CC6891" w:rsidRDefault="00B66B66" w:rsidP="00EA4E0F">
      <w:pPr>
        <w:spacing w:line="276" w:lineRule="auto"/>
        <w:ind w:left="644"/>
        <w:rPr>
          <w:rFonts w:asciiTheme="minorHAnsi" w:hAnsiTheme="minorHAnsi" w:cstheme="minorHAnsi"/>
          <w:color w:val="auto"/>
        </w:rPr>
      </w:pPr>
    </w:p>
    <w:p w14:paraId="3CD26CE1" w14:textId="77777777" w:rsidR="007624A3" w:rsidRPr="00CC6891" w:rsidRDefault="009A1843"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Oddział Epidemiologii:</w:t>
      </w:r>
    </w:p>
    <w:p w14:paraId="6FA7C39C" w14:textId="77777777" w:rsidR="00CE18A8" w:rsidRPr="00CC6891" w:rsidRDefault="00CE18A8" w:rsidP="00EA4E0F">
      <w:pPr>
        <w:spacing w:line="276" w:lineRule="auto"/>
        <w:ind w:left="57"/>
        <w:rPr>
          <w:rFonts w:asciiTheme="minorHAnsi" w:hAnsiTheme="minorHAnsi" w:cstheme="minorHAnsi"/>
          <w:color w:val="auto"/>
        </w:rPr>
      </w:pPr>
      <w:r w:rsidRPr="00CC6891">
        <w:rPr>
          <w:rFonts w:asciiTheme="minorHAnsi" w:hAnsiTheme="minorHAnsi" w:cstheme="minorHAnsi"/>
          <w:color w:val="auto"/>
        </w:rPr>
        <w:t>Wymagania dot. monitorowania zakażeń i chorób zakaźnych, dokumentowania działań prowadzonych w ramach nadzoru epidemiologicznego oraz nadzoru nad PSO w zakresie m. in. dystrybucji i przechowywania preparatów szczepionkowych wynikają m.in. z:</w:t>
      </w:r>
    </w:p>
    <w:p w14:paraId="120829A4" w14:textId="77777777" w:rsidR="00CE18A8" w:rsidRPr="00CC6891" w:rsidRDefault="00CE18A8" w:rsidP="00EA4E0F">
      <w:pPr>
        <w:numPr>
          <w:ilvl w:val="0"/>
          <w:numId w:val="9"/>
        </w:numPr>
        <w:spacing w:line="276" w:lineRule="auto"/>
        <w:rPr>
          <w:rFonts w:asciiTheme="minorHAnsi" w:hAnsiTheme="minorHAnsi" w:cstheme="minorHAnsi"/>
          <w:color w:val="auto"/>
        </w:rPr>
      </w:pPr>
      <w:r w:rsidRPr="00CC6891">
        <w:rPr>
          <w:rFonts w:asciiTheme="minorHAnsi" w:hAnsiTheme="minorHAnsi" w:cstheme="minorHAnsi"/>
          <w:color w:val="auto"/>
        </w:rPr>
        <w:t xml:space="preserve">Rozporządzenia Rady Ministrów z 14.09.2018 r. </w:t>
      </w:r>
      <w:r w:rsidRPr="00CC6891">
        <w:rPr>
          <w:rFonts w:asciiTheme="minorHAnsi" w:hAnsiTheme="minorHAnsi" w:cstheme="minorHAnsi"/>
          <w:i/>
          <w:iCs/>
          <w:color w:val="auto"/>
        </w:rPr>
        <w:t>w sprawie programu badań statystycznych statystyki publicznej na rok 2019</w:t>
      </w:r>
      <w:r w:rsidRPr="00CC6891">
        <w:rPr>
          <w:rFonts w:asciiTheme="minorHAnsi" w:hAnsiTheme="minorHAnsi" w:cstheme="minorHAnsi"/>
          <w:color w:val="auto"/>
        </w:rPr>
        <w:t xml:space="preserve"> (Dz. U. z  2018 r., poz. 2103 ze zm.);</w:t>
      </w:r>
    </w:p>
    <w:p w14:paraId="5E3236B1" w14:textId="77777777" w:rsidR="00CE18A8" w:rsidRPr="00CC6891" w:rsidRDefault="00CE18A8" w:rsidP="00EA4E0F">
      <w:pPr>
        <w:numPr>
          <w:ilvl w:val="0"/>
          <w:numId w:val="9"/>
        </w:numPr>
        <w:spacing w:line="276" w:lineRule="auto"/>
        <w:rPr>
          <w:rFonts w:asciiTheme="minorHAnsi" w:hAnsiTheme="minorHAnsi" w:cstheme="minorHAnsi"/>
          <w:color w:val="auto"/>
        </w:rPr>
      </w:pPr>
      <w:r w:rsidRPr="00CC6891">
        <w:rPr>
          <w:rFonts w:asciiTheme="minorHAnsi" w:hAnsiTheme="minorHAnsi" w:cstheme="minorHAnsi"/>
          <w:color w:val="auto"/>
        </w:rPr>
        <w:t xml:space="preserve">Rozporządzenia Rady Ministrów z 11.10.2019 r. </w:t>
      </w:r>
      <w:r w:rsidRPr="00CC6891">
        <w:rPr>
          <w:rFonts w:asciiTheme="minorHAnsi" w:hAnsiTheme="minorHAnsi" w:cstheme="minorHAnsi"/>
          <w:i/>
          <w:iCs/>
          <w:color w:val="auto"/>
        </w:rPr>
        <w:t xml:space="preserve">w sprawie programu badań statystycznych statystyki publicznej na rok 2020 </w:t>
      </w:r>
      <w:r w:rsidRPr="00CC6891">
        <w:rPr>
          <w:rFonts w:asciiTheme="minorHAnsi" w:hAnsiTheme="minorHAnsi" w:cstheme="minorHAnsi"/>
          <w:color w:val="auto"/>
        </w:rPr>
        <w:t>(Dz. U. z  2019 r., poz. 2366 ze zm.);</w:t>
      </w:r>
    </w:p>
    <w:p w14:paraId="47691465" w14:textId="77777777" w:rsidR="00CE18A8" w:rsidRPr="00CC6891" w:rsidRDefault="00CE18A8" w:rsidP="00EA4E0F">
      <w:pPr>
        <w:numPr>
          <w:ilvl w:val="0"/>
          <w:numId w:val="9"/>
        </w:numPr>
        <w:spacing w:line="276" w:lineRule="auto"/>
        <w:rPr>
          <w:rFonts w:asciiTheme="minorHAnsi" w:hAnsiTheme="minorHAnsi" w:cstheme="minorHAnsi"/>
          <w:color w:val="auto"/>
        </w:rPr>
      </w:pPr>
      <w:r w:rsidRPr="00CC6891">
        <w:rPr>
          <w:rFonts w:asciiTheme="minorHAnsi" w:hAnsiTheme="minorHAnsi" w:cstheme="minorHAnsi"/>
          <w:color w:val="auto"/>
        </w:rPr>
        <w:t xml:space="preserve">Rozporządzenia Ministra Zdrowia z dnia 18.08.2011 r. </w:t>
      </w:r>
      <w:r w:rsidRPr="00CC6891">
        <w:rPr>
          <w:rFonts w:asciiTheme="minorHAnsi" w:hAnsiTheme="minorHAnsi" w:cstheme="minorHAnsi"/>
          <w:i/>
          <w:iCs/>
          <w:color w:val="auto"/>
        </w:rPr>
        <w:t>w sprawie obowiązkowych szczepień ochronnych</w:t>
      </w:r>
      <w:r w:rsidRPr="00CC6891">
        <w:rPr>
          <w:rFonts w:asciiTheme="minorHAnsi" w:hAnsiTheme="minorHAnsi" w:cstheme="minorHAnsi"/>
          <w:color w:val="auto"/>
        </w:rPr>
        <w:t xml:space="preserve"> (t. j. Dz. U. z 2018 r., poz. 753 ze zm.);</w:t>
      </w:r>
    </w:p>
    <w:p w14:paraId="25403658" w14:textId="77777777" w:rsidR="00CE18A8" w:rsidRPr="00CC6891" w:rsidRDefault="00CE18A8" w:rsidP="00EA4E0F">
      <w:pPr>
        <w:numPr>
          <w:ilvl w:val="0"/>
          <w:numId w:val="9"/>
        </w:numPr>
        <w:spacing w:line="276" w:lineRule="auto"/>
        <w:rPr>
          <w:rFonts w:asciiTheme="minorHAnsi" w:hAnsiTheme="minorHAnsi" w:cstheme="minorHAnsi"/>
          <w:color w:val="auto"/>
        </w:rPr>
      </w:pPr>
      <w:r w:rsidRPr="00CC6891">
        <w:rPr>
          <w:rFonts w:asciiTheme="minorHAnsi" w:hAnsiTheme="minorHAnsi" w:cstheme="minorHAnsi"/>
          <w:color w:val="auto"/>
        </w:rPr>
        <w:t xml:space="preserve"> Komunikatu Głównego Inspektora Sanitarnego z dnia 16.10.2019 r. </w:t>
      </w:r>
      <w:r w:rsidRPr="00CC6891">
        <w:rPr>
          <w:rFonts w:asciiTheme="minorHAnsi" w:hAnsiTheme="minorHAnsi" w:cstheme="minorHAnsi"/>
          <w:i/>
          <w:iCs/>
          <w:color w:val="auto"/>
        </w:rPr>
        <w:t>w sprawie Programu Szczepień Ochronnych na 2020 r.</w:t>
      </w:r>
      <w:r w:rsidRPr="00CC6891">
        <w:rPr>
          <w:rFonts w:asciiTheme="minorHAnsi" w:hAnsiTheme="minorHAnsi" w:cstheme="minorHAnsi"/>
          <w:color w:val="auto"/>
        </w:rPr>
        <w:t xml:space="preserve"> (Dz. Urz. MZ z 2019 r., poz. 87);</w:t>
      </w:r>
    </w:p>
    <w:p w14:paraId="2B7184AB" w14:textId="77777777" w:rsidR="00CE18A8" w:rsidRPr="00CC6891" w:rsidRDefault="00CE18A8" w:rsidP="00EA4E0F">
      <w:pPr>
        <w:numPr>
          <w:ilvl w:val="0"/>
          <w:numId w:val="9"/>
        </w:numPr>
        <w:spacing w:line="276" w:lineRule="auto"/>
        <w:rPr>
          <w:rFonts w:asciiTheme="minorHAnsi" w:hAnsiTheme="minorHAnsi" w:cstheme="minorHAnsi"/>
          <w:color w:val="auto"/>
        </w:rPr>
      </w:pPr>
      <w:r w:rsidRPr="00CC6891">
        <w:rPr>
          <w:rFonts w:asciiTheme="minorHAnsi" w:hAnsiTheme="minorHAnsi" w:cstheme="minorHAnsi"/>
          <w:color w:val="auto"/>
        </w:rPr>
        <w:t>Rozporządzenia Ministra Zdrowia z dnia 21.12.2010 r</w:t>
      </w:r>
      <w:r w:rsidRPr="00CC6891">
        <w:rPr>
          <w:rFonts w:asciiTheme="minorHAnsi" w:hAnsiTheme="minorHAnsi" w:cstheme="minorHAnsi"/>
          <w:i/>
          <w:iCs/>
          <w:color w:val="auto"/>
        </w:rPr>
        <w:t xml:space="preserve">. w sprawie niepożądanych odczynów poszczepiennych oraz kryteriów ich rozpoznania </w:t>
      </w:r>
      <w:r w:rsidRPr="00CC6891">
        <w:rPr>
          <w:rFonts w:asciiTheme="minorHAnsi" w:hAnsiTheme="minorHAnsi" w:cstheme="minorHAnsi"/>
          <w:color w:val="auto"/>
        </w:rPr>
        <w:t>(Dz. U. z 2010 r., Nr 254, poz. 1711 ze zm.);</w:t>
      </w:r>
    </w:p>
    <w:p w14:paraId="3CFB5E87" w14:textId="77777777" w:rsidR="00CE18A8" w:rsidRPr="00CC6891" w:rsidRDefault="00CE18A8" w:rsidP="00EA4E0F">
      <w:pPr>
        <w:numPr>
          <w:ilvl w:val="0"/>
          <w:numId w:val="9"/>
        </w:numPr>
        <w:spacing w:line="276" w:lineRule="auto"/>
        <w:rPr>
          <w:rFonts w:asciiTheme="minorHAnsi" w:hAnsiTheme="minorHAnsi" w:cstheme="minorHAnsi"/>
          <w:color w:val="auto"/>
        </w:rPr>
      </w:pPr>
      <w:r w:rsidRPr="00CC6891">
        <w:rPr>
          <w:rFonts w:asciiTheme="minorHAnsi" w:hAnsiTheme="minorHAnsi" w:cstheme="minorHAnsi"/>
          <w:color w:val="auto"/>
        </w:rPr>
        <w:t xml:space="preserve">Rozporządzenia Ministra Zdrowia z dnia 16.09.2010 r. </w:t>
      </w:r>
      <w:r w:rsidRPr="00CC6891">
        <w:rPr>
          <w:rFonts w:asciiTheme="minorHAnsi" w:hAnsiTheme="minorHAnsi" w:cstheme="minorHAnsi"/>
          <w:i/>
          <w:iCs/>
          <w:color w:val="auto"/>
        </w:rPr>
        <w:t>w sprawie wykazu zalecanych szczepień ochronnych oraz sposobu finansowania i dokumentowania zalecanych szczepień ochronnych wymaganych międzynarodowymi przepisami zdrowotnymi</w:t>
      </w:r>
      <w:r w:rsidRPr="00CC6891">
        <w:rPr>
          <w:rFonts w:asciiTheme="minorHAnsi" w:hAnsiTheme="minorHAnsi" w:cstheme="minorHAnsi"/>
          <w:color w:val="auto"/>
        </w:rPr>
        <w:t xml:space="preserve"> (Dz. U. z 2010 r., Nr 180, poz. 1215);</w:t>
      </w:r>
    </w:p>
    <w:p w14:paraId="126622AF" w14:textId="77777777" w:rsidR="00CE18A8" w:rsidRPr="00CC6891" w:rsidRDefault="00CE18A8" w:rsidP="00EA4E0F">
      <w:pPr>
        <w:numPr>
          <w:ilvl w:val="0"/>
          <w:numId w:val="9"/>
        </w:numPr>
        <w:spacing w:line="276" w:lineRule="auto"/>
        <w:rPr>
          <w:rFonts w:asciiTheme="minorHAnsi" w:hAnsiTheme="minorHAnsi" w:cstheme="minorHAnsi"/>
          <w:color w:val="auto"/>
        </w:rPr>
      </w:pPr>
      <w:r w:rsidRPr="00CC6891">
        <w:rPr>
          <w:rFonts w:asciiTheme="minorHAnsi" w:hAnsiTheme="minorHAnsi" w:cstheme="minorHAnsi"/>
          <w:color w:val="auto"/>
        </w:rPr>
        <w:lastRenderedPageBreak/>
        <w:t xml:space="preserve">Rozporządzenie Ministra Zdrowia z dnia 21.04.2017 r. </w:t>
      </w:r>
      <w:r w:rsidRPr="00CC6891">
        <w:rPr>
          <w:rFonts w:asciiTheme="minorHAnsi" w:hAnsiTheme="minorHAnsi" w:cstheme="minorHAnsi"/>
          <w:i/>
          <w:iCs/>
          <w:color w:val="auto"/>
        </w:rPr>
        <w:t xml:space="preserve">w sprawie zapotrzebowania na </w:t>
      </w:r>
      <w:r w:rsidRPr="00CC6891">
        <w:rPr>
          <w:rFonts w:asciiTheme="minorHAnsi" w:hAnsiTheme="minorHAnsi" w:cstheme="minorHAnsi"/>
          <w:i/>
          <w:iCs/>
          <w:color w:val="auto"/>
          <w:spacing w:val="-2"/>
        </w:rPr>
        <w:t>szczepionki służące do przeprowadz</w:t>
      </w:r>
      <w:r w:rsidR="00EF2163" w:rsidRPr="00CC6891">
        <w:rPr>
          <w:rFonts w:asciiTheme="minorHAnsi" w:hAnsiTheme="minorHAnsi" w:cstheme="minorHAnsi"/>
          <w:i/>
          <w:iCs/>
          <w:color w:val="auto"/>
          <w:spacing w:val="-2"/>
        </w:rPr>
        <w:t>a</w:t>
      </w:r>
      <w:r w:rsidRPr="00CC6891">
        <w:rPr>
          <w:rFonts w:asciiTheme="minorHAnsi" w:hAnsiTheme="minorHAnsi" w:cstheme="minorHAnsi"/>
          <w:i/>
          <w:iCs/>
          <w:color w:val="auto"/>
          <w:spacing w:val="-2"/>
        </w:rPr>
        <w:t>nia szczepień obowiązkowych</w:t>
      </w:r>
      <w:r w:rsidRPr="00CC6891">
        <w:rPr>
          <w:rFonts w:asciiTheme="minorHAnsi" w:hAnsiTheme="minorHAnsi" w:cstheme="minorHAnsi"/>
          <w:color w:val="auto"/>
          <w:spacing w:val="-2"/>
        </w:rPr>
        <w:t xml:space="preserve"> (Dz. U. z 2017 r., poz. 848);</w:t>
      </w:r>
    </w:p>
    <w:p w14:paraId="734D4B8B" w14:textId="77777777" w:rsidR="00CE18A8" w:rsidRPr="00CC6891" w:rsidRDefault="00CE18A8" w:rsidP="00EA4E0F">
      <w:pPr>
        <w:numPr>
          <w:ilvl w:val="0"/>
          <w:numId w:val="9"/>
        </w:numPr>
        <w:spacing w:line="276" w:lineRule="auto"/>
        <w:rPr>
          <w:rFonts w:asciiTheme="minorHAnsi" w:hAnsiTheme="minorHAnsi" w:cstheme="minorHAnsi"/>
          <w:color w:val="auto"/>
        </w:rPr>
      </w:pPr>
      <w:r w:rsidRPr="00CC6891">
        <w:rPr>
          <w:rFonts w:asciiTheme="minorHAnsi" w:hAnsiTheme="minorHAnsi" w:cstheme="minorHAnsi"/>
          <w:color w:val="auto"/>
        </w:rPr>
        <w:t xml:space="preserve">Rozporządzenie Ministra Zdrowia z dnia 13.03.2015 r. </w:t>
      </w:r>
      <w:r w:rsidRPr="00CC6891">
        <w:rPr>
          <w:rFonts w:asciiTheme="minorHAnsi" w:hAnsiTheme="minorHAnsi" w:cstheme="minorHAnsi"/>
          <w:i/>
          <w:iCs/>
          <w:color w:val="auto"/>
        </w:rPr>
        <w:t xml:space="preserve">w sprawie wymagań Dobrej Praktyki Dystrybucyjnej </w:t>
      </w:r>
      <w:r w:rsidRPr="00CC6891">
        <w:rPr>
          <w:rFonts w:asciiTheme="minorHAnsi" w:hAnsiTheme="minorHAnsi" w:cstheme="minorHAnsi"/>
          <w:color w:val="auto"/>
        </w:rPr>
        <w:t>(t. j. Dz.U. z 2017 r., poz. 509 ze zm.);</w:t>
      </w:r>
    </w:p>
    <w:p w14:paraId="775807A2" w14:textId="77777777" w:rsidR="0078430F" w:rsidRPr="00CC6891" w:rsidRDefault="00CE18A8" w:rsidP="00EA4E0F">
      <w:pPr>
        <w:numPr>
          <w:ilvl w:val="0"/>
          <w:numId w:val="9"/>
        </w:numPr>
        <w:spacing w:line="276" w:lineRule="auto"/>
        <w:rPr>
          <w:rFonts w:asciiTheme="minorHAnsi" w:hAnsiTheme="minorHAnsi" w:cstheme="minorHAnsi"/>
          <w:color w:val="auto"/>
        </w:rPr>
      </w:pPr>
      <w:r w:rsidRPr="00CC6891">
        <w:rPr>
          <w:rFonts w:asciiTheme="minorHAnsi" w:hAnsiTheme="minorHAnsi" w:cstheme="minorHAnsi"/>
          <w:color w:val="auto"/>
        </w:rPr>
        <w:t>Rekomendacji ZPWIS w Szczecinie dot. zagadnień kontrolowanego zakresu oraz wytycznych przekazywanych m.in. pismami ZPWIS w Szczecinie oraz na szkoleniach merytorycznych pionu epidemiologii.</w:t>
      </w:r>
    </w:p>
    <w:p w14:paraId="0729C0AD" w14:textId="77777777" w:rsidR="00D42721" w:rsidRPr="00CC6891" w:rsidRDefault="00D42721" w:rsidP="00EA4E0F">
      <w:pPr>
        <w:spacing w:line="276" w:lineRule="auto"/>
        <w:rPr>
          <w:rFonts w:asciiTheme="minorHAnsi" w:hAnsiTheme="minorHAnsi" w:cstheme="minorHAnsi"/>
          <w:color w:val="auto"/>
          <w:u w:val="single"/>
        </w:rPr>
      </w:pPr>
    </w:p>
    <w:p w14:paraId="67D152D6" w14:textId="77777777" w:rsidR="00113595" w:rsidRPr="00CC6891" w:rsidRDefault="009A1843"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Oddział Kadr i Szkoleń:</w:t>
      </w:r>
    </w:p>
    <w:p w14:paraId="6463B91A" w14:textId="77777777" w:rsidR="002A0144" w:rsidRPr="00CC6891" w:rsidRDefault="002A0144" w:rsidP="00EA4E0F">
      <w:pPr>
        <w:numPr>
          <w:ilvl w:val="0"/>
          <w:numId w:val="11"/>
        </w:numPr>
        <w:spacing w:line="276" w:lineRule="auto"/>
        <w:rPr>
          <w:rFonts w:asciiTheme="minorHAnsi" w:hAnsiTheme="minorHAnsi" w:cstheme="minorHAnsi"/>
          <w:color w:val="auto"/>
        </w:rPr>
      </w:pPr>
      <w:r w:rsidRPr="00CC6891">
        <w:rPr>
          <w:rFonts w:asciiTheme="minorHAnsi" w:hAnsiTheme="minorHAnsi" w:cstheme="minorHAnsi"/>
          <w:color w:val="auto"/>
        </w:rPr>
        <w:t>Ustawa z dnia 27 sierpnia 1997r. o rehabilitacji zawodowej i społecznej oraz zatrudnianiu osób niepełnosprawnych (tj. Dz.U. z 202</w:t>
      </w:r>
      <w:r w:rsidR="00EF2163" w:rsidRPr="00CC6891">
        <w:rPr>
          <w:rFonts w:asciiTheme="minorHAnsi" w:hAnsiTheme="minorHAnsi" w:cstheme="minorHAnsi"/>
          <w:color w:val="auto"/>
        </w:rPr>
        <w:t>0</w:t>
      </w:r>
      <w:r w:rsidRPr="00CC6891">
        <w:rPr>
          <w:rFonts w:asciiTheme="minorHAnsi" w:hAnsiTheme="minorHAnsi" w:cstheme="minorHAnsi"/>
          <w:color w:val="auto"/>
        </w:rPr>
        <w:t xml:space="preserve">r. poz. </w:t>
      </w:r>
      <w:r w:rsidR="00EF2163" w:rsidRPr="00CC6891">
        <w:rPr>
          <w:rFonts w:asciiTheme="minorHAnsi" w:hAnsiTheme="minorHAnsi" w:cstheme="minorHAnsi"/>
          <w:color w:val="auto"/>
        </w:rPr>
        <w:t>426</w:t>
      </w:r>
      <w:r w:rsidRPr="00CC6891">
        <w:rPr>
          <w:rFonts w:asciiTheme="minorHAnsi" w:hAnsiTheme="minorHAnsi" w:cstheme="minorHAnsi"/>
          <w:color w:val="auto"/>
        </w:rPr>
        <w:t>).</w:t>
      </w:r>
    </w:p>
    <w:p w14:paraId="60C100B9" w14:textId="77777777" w:rsidR="002A0144" w:rsidRPr="00CC6891" w:rsidRDefault="002A0144" w:rsidP="00EA4E0F">
      <w:pPr>
        <w:numPr>
          <w:ilvl w:val="0"/>
          <w:numId w:val="11"/>
        </w:numPr>
        <w:spacing w:line="276" w:lineRule="auto"/>
        <w:rPr>
          <w:rFonts w:asciiTheme="minorHAnsi" w:hAnsiTheme="minorHAnsi" w:cstheme="minorHAnsi"/>
          <w:color w:val="auto"/>
        </w:rPr>
      </w:pPr>
      <w:r w:rsidRPr="00CC6891">
        <w:rPr>
          <w:rFonts w:asciiTheme="minorHAnsi" w:hAnsiTheme="minorHAnsi" w:cstheme="minorHAnsi"/>
          <w:color w:val="auto"/>
        </w:rPr>
        <w:t xml:space="preserve">Rozporządzenie Ministra </w:t>
      </w:r>
      <w:r w:rsidR="00EF2163" w:rsidRPr="00CC6891">
        <w:rPr>
          <w:rFonts w:asciiTheme="minorHAnsi" w:hAnsiTheme="minorHAnsi" w:cstheme="minorHAnsi"/>
          <w:color w:val="auto"/>
        </w:rPr>
        <w:t xml:space="preserve">Rodziny, </w:t>
      </w:r>
      <w:r w:rsidRPr="00CC6891">
        <w:rPr>
          <w:rFonts w:asciiTheme="minorHAnsi" w:hAnsiTheme="minorHAnsi" w:cstheme="minorHAnsi"/>
          <w:color w:val="auto"/>
        </w:rPr>
        <w:t>Pracy i Polityki S</w:t>
      </w:r>
      <w:r w:rsidR="00EF2163" w:rsidRPr="00CC6891">
        <w:rPr>
          <w:rFonts w:asciiTheme="minorHAnsi" w:hAnsiTheme="minorHAnsi" w:cstheme="minorHAnsi"/>
          <w:color w:val="auto"/>
        </w:rPr>
        <w:t xml:space="preserve">połecznej </w:t>
      </w:r>
      <w:r w:rsidRPr="00CC6891">
        <w:rPr>
          <w:rFonts w:asciiTheme="minorHAnsi" w:hAnsiTheme="minorHAnsi" w:cstheme="minorHAnsi"/>
          <w:color w:val="auto"/>
        </w:rPr>
        <w:t>z dnia 10 grudnia 2018r. w sprawie dokumentacji  pracowniczej ( Dz.U. z 2018r. poz. 2369).</w:t>
      </w:r>
    </w:p>
    <w:p w14:paraId="674590B9" w14:textId="77777777" w:rsidR="002A0144" w:rsidRPr="00CC6891" w:rsidRDefault="002A0144" w:rsidP="00EA4E0F">
      <w:pPr>
        <w:numPr>
          <w:ilvl w:val="0"/>
          <w:numId w:val="11"/>
        </w:numPr>
        <w:spacing w:line="276" w:lineRule="auto"/>
        <w:rPr>
          <w:rFonts w:asciiTheme="minorHAnsi" w:hAnsiTheme="minorHAnsi" w:cstheme="minorHAnsi"/>
          <w:color w:val="auto"/>
        </w:rPr>
      </w:pPr>
      <w:r w:rsidRPr="00CC6891">
        <w:rPr>
          <w:rFonts w:asciiTheme="minorHAnsi" w:hAnsiTheme="minorHAnsi" w:cstheme="minorHAnsi"/>
          <w:color w:val="auto"/>
        </w:rPr>
        <w:t>Rozporządzenie Ministra Zdrowia z dnia 5 lipca 2002r. w sprawie trybu przyznawania pracownikom PIS wykonującym czynności kontrolne dodatku specjalnego do wynagrodzenia oraz wysokości tego dodatku (Dz. U. z 2002r. Nr 108 poz. 957 z późń.zm).</w:t>
      </w:r>
    </w:p>
    <w:p w14:paraId="72CDE90A" w14:textId="77777777" w:rsidR="002A0144" w:rsidRPr="00CC6891" w:rsidRDefault="002A0144" w:rsidP="00EA4E0F">
      <w:pPr>
        <w:numPr>
          <w:ilvl w:val="0"/>
          <w:numId w:val="11"/>
        </w:numPr>
        <w:spacing w:line="276" w:lineRule="auto"/>
        <w:rPr>
          <w:rFonts w:asciiTheme="minorHAnsi" w:hAnsiTheme="minorHAnsi" w:cstheme="minorHAnsi"/>
          <w:color w:val="auto"/>
        </w:rPr>
      </w:pPr>
      <w:r w:rsidRPr="00CC6891">
        <w:rPr>
          <w:rFonts w:asciiTheme="minorHAnsi" w:hAnsiTheme="minorHAnsi" w:cstheme="minorHAnsi"/>
          <w:color w:val="auto"/>
        </w:rPr>
        <w:t>Rozporządzenie Ministra Zdrowia z dnia 17 lipca 2014r. w sprawie warunków wynagradzania za pracę pracowników podmiotów leczniczych działających w formie jednostki budżetowej</w:t>
      </w:r>
      <w:r w:rsidR="00EF2163" w:rsidRPr="00CC6891">
        <w:rPr>
          <w:rFonts w:asciiTheme="minorHAnsi" w:hAnsiTheme="minorHAnsi" w:cstheme="minorHAnsi"/>
          <w:color w:val="auto"/>
        </w:rPr>
        <w:t xml:space="preserve"> (Dz. U. z 2020r. poz.</w:t>
      </w:r>
      <w:r w:rsidR="00973755" w:rsidRPr="00CC6891">
        <w:rPr>
          <w:rFonts w:asciiTheme="minorHAnsi" w:hAnsiTheme="minorHAnsi" w:cstheme="minorHAnsi"/>
          <w:color w:val="auto"/>
        </w:rPr>
        <w:t xml:space="preserve"> </w:t>
      </w:r>
      <w:r w:rsidR="00EF2163" w:rsidRPr="00CC6891">
        <w:rPr>
          <w:rFonts w:asciiTheme="minorHAnsi" w:hAnsiTheme="minorHAnsi" w:cstheme="minorHAnsi"/>
          <w:color w:val="auto"/>
        </w:rPr>
        <w:t xml:space="preserve">4 z </w:t>
      </w:r>
      <w:proofErr w:type="spellStart"/>
      <w:r w:rsidR="00EF2163" w:rsidRPr="00CC6891">
        <w:rPr>
          <w:rFonts w:asciiTheme="minorHAnsi" w:hAnsiTheme="minorHAnsi" w:cstheme="minorHAnsi"/>
          <w:color w:val="auto"/>
        </w:rPr>
        <w:t>poźń</w:t>
      </w:r>
      <w:proofErr w:type="spellEnd"/>
      <w:r w:rsidR="00EF2163" w:rsidRPr="00CC6891">
        <w:rPr>
          <w:rFonts w:asciiTheme="minorHAnsi" w:hAnsiTheme="minorHAnsi" w:cstheme="minorHAnsi"/>
          <w:color w:val="auto"/>
        </w:rPr>
        <w:t>. zm.)</w:t>
      </w:r>
    </w:p>
    <w:p w14:paraId="60720AAF" w14:textId="77777777" w:rsidR="002A0144" w:rsidRPr="00CC6891" w:rsidRDefault="002A0144" w:rsidP="00EA4E0F">
      <w:pPr>
        <w:numPr>
          <w:ilvl w:val="0"/>
          <w:numId w:val="11"/>
        </w:numPr>
        <w:spacing w:line="276" w:lineRule="auto"/>
        <w:rPr>
          <w:rFonts w:asciiTheme="minorHAnsi" w:hAnsiTheme="minorHAnsi" w:cstheme="minorHAnsi"/>
          <w:color w:val="auto"/>
        </w:rPr>
      </w:pPr>
      <w:r w:rsidRPr="00CC6891">
        <w:rPr>
          <w:rFonts w:asciiTheme="minorHAnsi" w:hAnsiTheme="minorHAnsi" w:cstheme="minorHAnsi"/>
          <w:color w:val="auto"/>
        </w:rPr>
        <w:t>Rozporządzenie Ministra Zdrowia z dnia 11 czerwca 2010r. w sprawie wykazu specjalizacji w dziedzinach medycyny mających zastosowanie w realizacji zadań PIS (Dz. U. z 2010r. Nr 107 poz. 683).</w:t>
      </w:r>
    </w:p>
    <w:p w14:paraId="1210C4B4" w14:textId="77777777" w:rsidR="002A0144" w:rsidRPr="00CC6891" w:rsidRDefault="002A0144" w:rsidP="00EA4E0F">
      <w:pPr>
        <w:numPr>
          <w:ilvl w:val="0"/>
          <w:numId w:val="11"/>
        </w:numPr>
        <w:spacing w:line="276" w:lineRule="auto"/>
        <w:rPr>
          <w:rFonts w:asciiTheme="minorHAnsi" w:hAnsiTheme="minorHAnsi" w:cstheme="minorHAnsi"/>
          <w:color w:val="auto"/>
        </w:rPr>
      </w:pPr>
      <w:r w:rsidRPr="00CC6891">
        <w:rPr>
          <w:rFonts w:asciiTheme="minorHAnsi" w:hAnsiTheme="minorHAnsi" w:cstheme="minorHAnsi"/>
          <w:color w:val="auto"/>
        </w:rPr>
        <w:t xml:space="preserve">Rozporządzenie Ministra Pracy i Polityki Socjalnej z dnia 8 stycznia 1997r. w sprawie szczegółowych zasad udzielania urlopu wypoczynkowego, ustalania i wypłacania wynagrodzenia za czas urlopu oraz ekwiwalentu pieniężnego za urlop </w:t>
      </w:r>
      <w:r w:rsidR="00EF2163" w:rsidRPr="00CC6891">
        <w:rPr>
          <w:rFonts w:asciiTheme="minorHAnsi" w:hAnsiTheme="minorHAnsi" w:cstheme="minorHAnsi"/>
          <w:color w:val="auto"/>
        </w:rPr>
        <w:t xml:space="preserve">(Dz. U. z 1997r. Nr 2 poz.14 z </w:t>
      </w:r>
      <w:proofErr w:type="spellStart"/>
      <w:r w:rsidR="00EF2163" w:rsidRPr="00CC6891">
        <w:rPr>
          <w:rFonts w:asciiTheme="minorHAnsi" w:hAnsiTheme="minorHAnsi" w:cstheme="minorHAnsi"/>
          <w:color w:val="auto"/>
        </w:rPr>
        <w:t>późn</w:t>
      </w:r>
      <w:proofErr w:type="spellEnd"/>
      <w:r w:rsidR="00EF2163" w:rsidRPr="00CC6891">
        <w:rPr>
          <w:rFonts w:asciiTheme="minorHAnsi" w:hAnsiTheme="minorHAnsi" w:cstheme="minorHAnsi"/>
          <w:color w:val="auto"/>
        </w:rPr>
        <w:t>. zm.)</w:t>
      </w:r>
    </w:p>
    <w:p w14:paraId="2856DACD" w14:textId="77777777" w:rsidR="002A0144" w:rsidRPr="00CC6891" w:rsidRDefault="002A0144" w:rsidP="00EA4E0F">
      <w:pPr>
        <w:numPr>
          <w:ilvl w:val="0"/>
          <w:numId w:val="11"/>
        </w:numPr>
        <w:spacing w:line="276" w:lineRule="auto"/>
        <w:rPr>
          <w:rFonts w:asciiTheme="minorHAnsi" w:hAnsiTheme="minorHAnsi" w:cstheme="minorHAnsi"/>
          <w:color w:val="auto"/>
        </w:rPr>
      </w:pPr>
      <w:r w:rsidRPr="00CC6891">
        <w:rPr>
          <w:rFonts w:asciiTheme="minorHAnsi" w:hAnsiTheme="minorHAnsi" w:cstheme="minorHAnsi"/>
          <w:color w:val="auto"/>
        </w:rPr>
        <w:t>Ponadzakładowy Układ Zbiorowy Pracy dla Pracowników Zatrudnionych w Stacjach Sanitarno-Epidemiologicznych z dnia 28 sierpnia 2007r. zarejestrowanego 15 listopada 2007r. Nr U-CLXVII.</w:t>
      </w:r>
    </w:p>
    <w:p w14:paraId="2714A0CC" w14:textId="77777777" w:rsidR="00F500FC" w:rsidRPr="00CC6891" w:rsidRDefault="00F500FC" w:rsidP="00EA4E0F">
      <w:pPr>
        <w:spacing w:line="276" w:lineRule="auto"/>
        <w:rPr>
          <w:rFonts w:asciiTheme="minorHAnsi" w:hAnsiTheme="minorHAnsi" w:cstheme="minorHAnsi"/>
          <w:color w:val="auto"/>
          <w:u w:val="single"/>
        </w:rPr>
      </w:pPr>
    </w:p>
    <w:p w14:paraId="5D698009" w14:textId="77777777" w:rsidR="007477A5" w:rsidRPr="00CC6891" w:rsidRDefault="003D457C"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Specjalista ds. BHP i Ochrony P.POZ.</w:t>
      </w:r>
    </w:p>
    <w:p w14:paraId="3361AF83" w14:textId="77777777" w:rsidR="004F5C84" w:rsidRPr="00CC6891" w:rsidRDefault="004F5C84" w:rsidP="00EA4E0F">
      <w:pPr>
        <w:pStyle w:val="Akapitzlist"/>
        <w:numPr>
          <w:ilvl w:val="0"/>
          <w:numId w:val="26"/>
        </w:numPr>
        <w:spacing w:line="276" w:lineRule="auto"/>
        <w:rPr>
          <w:rFonts w:asciiTheme="minorHAnsi" w:hAnsiTheme="minorHAnsi" w:cstheme="minorHAnsi"/>
          <w:color w:val="auto"/>
        </w:rPr>
      </w:pPr>
      <w:r w:rsidRPr="00CC6891">
        <w:rPr>
          <w:rFonts w:asciiTheme="minorHAnsi" w:hAnsiTheme="minorHAnsi" w:cstheme="minorHAnsi"/>
          <w:color w:val="auto"/>
        </w:rPr>
        <w:t>Rozporządzenia Ministra Zdrowia z dnia 24 lipca 2012 r. w sprawie substancji chemicznych, ich mieszanin, czynników lub procesów technologicznych o działaniu rakotwórczym lub mutagennym w środowisku pracy (Dz. U. z 201</w:t>
      </w:r>
      <w:r w:rsidR="00290AC9" w:rsidRPr="00CC6891">
        <w:rPr>
          <w:rFonts w:asciiTheme="minorHAnsi" w:hAnsiTheme="minorHAnsi" w:cstheme="minorHAnsi"/>
          <w:color w:val="auto"/>
        </w:rPr>
        <w:t>6</w:t>
      </w:r>
      <w:r w:rsidRPr="00CC6891">
        <w:rPr>
          <w:rFonts w:asciiTheme="minorHAnsi" w:hAnsiTheme="minorHAnsi" w:cstheme="minorHAnsi"/>
          <w:color w:val="auto"/>
        </w:rPr>
        <w:t xml:space="preserve"> poz. </w:t>
      </w:r>
      <w:r w:rsidR="00290AC9" w:rsidRPr="00CC6891">
        <w:rPr>
          <w:rFonts w:asciiTheme="minorHAnsi" w:hAnsiTheme="minorHAnsi" w:cstheme="minorHAnsi"/>
          <w:color w:val="auto"/>
        </w:rPr>
        <w:t>1117</w:t>
      </w:r>
      <w:r w:rsidRPr="00CC6891">
        <w:rPr>
          <w:rFonts w:asciiTheme="minorHAnsi" w:hAnsiTheme="minorHAnsi" w:cstheme="minorHAnsi"/>
          <w:color w:val="auto"/>
        </w:rPr>
        <w:t>),</w:t>
      </w:r>
    </w:p>
    <w:p w14:paraId="4597110D" w14:textId="77777777" w:rsidR="004F5C84" w:rsidRPr="00CC6891" w:rsidRDefault="004F5C84" w:rsidP="00EA4E0F">
      <w:pPr>
        <w:pStyle w:val="Akapitzlist"/>
        <w:numPr>
          <w:ilvl w:val="0"/>
          <w:numId w:val="26"/>
        </w:numPr>
        <w:spacing w:line="276" w:lineRule="auto"/>
        <w:rPr>
          <w:rFonts w:asciiTheme="minorHAnsi" w:hAnsiTheme="minorHAnsi" w:cstheme="minorHAnsi"/>
          <w:color w:val="auto"/>
        </w:rPr>
      </w:pPr>
      <w:r w:rsidRPr="00CC6891">
        <w:rPr>
          <w:rFonts w:asciiTheme="minorHAnsi" w:hAnsiTheme="minorHAnsi" w:cstheme="minorHAnsi"/>
          <w:color w:val="auto"/>
        </w:rPr>
        <w:t xml:space="preserve">Rozporządzenia Ministra Zdrowia z dnia w 22 kwietnia 2005 r. sprawie </w:t>
      </w:r>
      <w:r w:rsidR="00973755" w:rsidRPr="00CC6891">
        <w:rPr>
          <w:rFonts w:asciiTheme="minorHAnsi" w:hAnsiTheme="minorHAnsi" w:cstheme="minorHAnsi"/>
          <w:color w:val="auto"/>
        </w:rPr>
        <w:t xml:space="preserve">szkodliwych </w:t>
      </w:r>
      <w:r w:rsidRPr="00CC6891">
        <w:rPr>
          <w:rFonts w:asciiTheme="minorHAnsi" w:hAnsiTheme="minorHAnsi" w:cstheme="minorHAnsi"/>
          <w:color w:val="auto"/>
        </w:rPr>
        <w:t xml:space="preserve">czynników biologicznych dla zdrowia w środowisku pracy oraz ochrony zdrowia pracowników zawodowo narażonych na te czynniki (Dz. U. z 2005 nr 81 poz. 716 z </w:t>
      </w:r>
      <w:proofErr w:type="spellStart"/>
      <w:r w:rsidRPr="00CC6891">
        <w:rPr>
          <w:rFonts w:asciiTheme="minorHAnsi" w:hAnsiTheme="minorHAnsi" w:cstheme="minorHAnsi"/>
          <w:color w:val="auto"/>
        </w:rPr>
        <w:t>późn</w:t>
      </w:r>
      <w:proofErr w:type="spellEnd"/>
      <w:r w:rsidRPr="00CC6891">
        <w:rPr>
          <w:rFonts w:asciiTheme="minorHAnsi" w:hAnsiTheme="minorHAnsi" w:cstheme="minorHAnsi"/>
          <w:color w:val="auto"/>
        </w:rPr>
        <w:t>. zm.),</w:t>
      </w:r>
    </w:p>
    <w:p w14:paraId="7432CA7D" w14:textId="112D2DAB" w:rsidR="00922236" w:rsidRDefault="004F5C84" w:rsidP="00EA4E0F">
      <w:pPr>
        <w:pStyle w:val="Akapitzlist"/>
        <w:numPr>
          <w:ilvl w:val="0"/>
          <w:numId w:val="26"/>
        </w:numPr>
        <w:spacing w:line="276" w:lineRule="auto"/>
        <w:rPr>
          <w:rFonts w:asciiTheme="minorHAnsi" w:hAnsiTheme="minorHAnsi" w:cstheme="minorHAnsi"/>
          <w:color w:val="auto"/>
        </w:rPr>
      </w:pPr>
      <w:r w:rsidRPr="00CC6891">
        <w:rPr>
          <w:rFonts w:asciiTheme="minorHAnsi" w:hAnsiTheme="minorHAnsi" w:cstheme="minorHAnsi"/>
          <w:color w:val="auto"/>
        </w:rPr>
        <w:t xml:space="preserve">Rozporządzenie Ministra Zdrowia </w:t>
      </w:r>
      <w:r w:rsidR="009A1F2B" w:rsidRPr="00CC6891">
        <w:rPr>
          <w:rFonts w:asciiTheme="minorHAnsi" w:hAnsiTheme="minorHAnsi" w:cstheme="minorHAnsi"/>
          <w:color w:val="auto"/>
        </w:rPr>
        <w:t xml:space="preserve"> i Opieki Społecznej </w:t>
      </w:r>
      <w:r w:rsidRPr="00CC6891">
        <w:rPr>
          <w:rFonts w:asciiTheme="minorHAnsi" w:hAnsiTheme="minorHAnsi" w:cstheme="minorHAnsi"/>
          <w:color w:val="auto"/>
        </w:rPr>
        <w:t xml:space="preserve">z dnia </w:t>
      </w:r>
      <w:r w:rsidR="009A1F2B" w:rsidRPr="00CC6891">
        <w:rPr>
          <w:rFonts w:asciiTheme="minorHAnsi" w:hAnsiTheme="minorHAnsi" w:cstheme="minorHAnsi"/>
          <w:color w:val="auto"/>
        </w:rPr>
        <w:t xml:space="preserve">30.05.1996 r. </w:t>
      </w:r>
      <w:r w:rsidRPr="00CC6891">
        <w:rPr>
          <w:rFonts w:asciiTheme="minorHAnsi" w:hAnsiTheme="minorHAnsi" w:cstheme="minorHAnsi"/>
          <w:color w:val="auto"/>
        </w:rPr>
        <w:t xml:space="preserve">w sprawie przeprowadzania badań lekarskich pracowników, zakresu profilaktycznej opieki </w:t>
      </w:r>
      <w:r w:rsidRPr="00CC6891">
        <w:rPr>
          <w:rFonts w:asciiTheme="minorHAnsi" w:hAnsiTheme="minorHAnsi" w:cstheme="minorHAnsi"/>
          <w:color w:val="auto"/>
        </w:rPr>
        <w:lastRenderedPageBreak/>
        <w:t>zdrowotnej nad pracownikami oraz orzeczeń lekarskich wydawanych do celów przewidzianych w Kodeksie pracy (Dz.U. 2016 poz. 2067).</w:t>
      </w:r>
    </w:p>
    <w:p w14:paraId="0D3DBCDC" w14:textId="77777777" w:rsidR="00FD4F96" w:rsidRPr="00FD4F96" w:rsidRDefault="00FD4F96" w:rsidP="00FD4F96">
      <w:pPr>
        <w:pStyle w:val="Akapitzlist"/>
        <w:spacing w:line="276" w:lineRule="auto"/>
        <w:ind w:left="360"/>
        <w:rPr>
          <w:rFonts w:asciiTheme="minorHAnsi" w:hAnsiTheme="minorHAnsi" w:cstheme="minorHAnsi"/>
          <w:color w:val="auto"/>
        </w:rPr>
      </w:pPr>
    </w:p>
    <w:p w14:paraId="5B8F1E6F" w14:textId="77777777" w:rsidR="00B464DC" w:rsidRPr="00CC6891" w:rsidRDefault="008F7576"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Inspektor Ochrony Danych</w:t>
      </w:r>
      <w:r w:rsidR="009A1843" w:rsidRPr="00CC6891">
        <w:rPr>
          <w:rFonts w:asciiTheme="minorHAnsi" w:hAnsiTheme="minorHAnsi" w:cstheme="minorHAnsi"/>
          <w:color w:val="auto"/>
          <w:u w:val="single"/>
        </w:rPr>
        <w:t>:</w:t>
      </w:r>
    </w:p>
    <w:p w14:paraId="1C8F8070" w14:textId="77777777" w:rsidR="00A86D99" w:rsidRPr="00CC6891" w:rsidRDefault="00A86D99" w:rsidP="00EA4E0F">
      <w:pPr>
        <w:pStyle w:val="Akapitzlist"/>
        <w:numPr>
          <w:ilvl w:val="0"/>
          <w:numId w:val="12"/>
        </w:numPr>
        <w:spacing w:line="276" w:lineRule="auto"/>
        <w:rPr>
          <w:rStyle w:val="h2"/>
          <w:rFonts w:asciiTheme="minorHAnsi" w:hAnsiTheme="minorHAnsi" w:cstheme="minorHAnsi"/>
          <w:color w:val="auto"/>
        </w:rPr>
      </w:pPr>
      <w:r w:rsidRPr="00CC6891">
        <w:rPr>
          <w:rStyle w:val="h2"/>
          <w:rFonts w:asciiTheme="minorHAnsi" w:hAnsiTheme="minorHAnsi" w:cstheme="minorHAnsi"/>
          <w:color w:val="auto"/>
        </w:rPr>
        <w:t>Ustawa z dnia 14 lipca 1983 r. o narodowym zasobie archiwalnym i archiwach (Dz.U.20</w:t>
      </w:r>
      <w:r w:rsidR="007C3F78" w:rsidRPr="00CC6891">
        <w:rPr>
          <w:rStyle w:val="h2"/>
          <w:rFonts w:asciiTheme="minorHAnsi" w:hAnsiTheme="minorHAnsi" w:cstheme="minorHAnsi"/>
          <w:color w:val="auto"/>
        </w:rPr>
        <w:t>20</w:t>
      </w:r>
      <w:r w:rsidRPr="00CC6891">
        <w:rPr>
          <w:rStyle w:val="h2"/>
          <w:rFonts w:asciiTheme="minorHAnsi" w:hAnsiTheme="minorHAnsi" w:cstheme="minorHAnsi"/>
          <w:color w:val="auto"/>
        </w:rPr>
        <w:t xml:space="preserve"> poz.</w:t>
      </w:r>
      <w:r w:rsidR="007C3F78" w:rsidRPr="00CC6891">
        <w:rPr>
          <w:rStyle w:val="h2"/>
          <w:rFonts w:asciiTheme="minorHAnsi" w:hAnsiTheme="minorHAnsi" w:cstheme="minorHAnsi"/>
          <w:color w:val="auto"/>
        </w:rPr>
        <w:t>164</w:t>
      </w:r>
      <w:r w:rsidRPr="00CC6891">
        <w:rPr>
          <w:rStyle w:val="h2"/>
          <w:rFonts w:asciiTheme="minorHAnsi" w:hAnsiTheme="minorHAnsi" w:cstheme="minorHAnsi"/>
          <w:color w:val="auto"/>
        </w:rPr>
        <w:t xml:space="preserve"> )</w:t>
      </w:r>
    </w:p>
    <w:p w14:paraId="483F02AF" w14:textId="77777777" w:rsidR="00A86D99" w:rsidRPr="00CC6891" w:rsidRDefault="00A86D99" w:rsidP="00EA4E0F">
      <w:pPr>
        <w:pStyle w:val="Akapitzlist"/>
        <w:numPr>
          <w:ilvl w:val="0"/>
          <w:numId w:val="12"/>
        </w:numPr>
        <w:spacing w:line="276" w:lineRule="auto"/>
        <w:rPr>
          <w:rStyle w:val="h1"/>
          <w:rFonts w:asciiTheme="minorHAnsi" w:hAnsiTheme="minorHAnsi" w:cstheme="minorHAnsi"/>
          <w:color w:val="auto"/>
        </w:rPr>
      </w:pPr>
      <w:r w:rsidRPr="00CC6891">
        <w:rPr>
          <w:rStyle w:val="h2"/>
          <w:rFonts w:asciiTheme="minorHAnsi" w:hAnsiTheme="minorHAnsi" w:cstheme="minorHAnsi"/>
          <w:color w:val="auto"/>
        </w:rPr>
        <w:t>Ustawa z dnia 29 sierpnia 1997 r. o ochronie danych osobowych (</w:t>
      </w:r>
      <w:r w:rsidRPr="00CC6891">
        <w:rPr>
          <w:rStyle w:val="h1"/>
          <w:rFonts w:asciiTheme="minorHAnsi" w:hAnsiTheme="minorHAnsi" w:cstheme="minorHAnsi"/>
          <w:color w:val="auto"/>
        </w:rPr>
        <w:t>Dz.U. 2016 poz. 922),</w:t>
      </w:r>
    </w:p>
    <w:p w14:paraId="3456BDAE" w14:textId="77777777" w:rsidR="00A86D99" w:rsidRPr="00CC6891" w:rsidRDefault="00A86D99" w:rsidP="00EA4E0F">
      <w:pPr>
        <w:pStyle w:val="Akapitzlist"/>
        <w:numPr>
          <w:ilvl w:val="0"/>
          <w:numId w:val="12"/>
        </w:numPr>
        <w:spacing w:line="276" w:lineRule="auto"/>
        <w:rPr>
          <w:rStyle w:val="h1"/>
          <w:rFonts w:asciiTheme="minorHAnsi" w:hAnsiTheme="minorHAnsi" w:cstheme="minorHAnsi"/>
          <w:color w:val="auto"/>
        </w:rPr>
      </w:pPr>
      <w:r w:rsidRPr="00CC6891">
        <w:rPr>
          <w:rStyle w:val="h1"/>
          <w:rFonts w:asciiTheme="minorHAnsi" w:hAnsiTheme="minorHAnsi" w:cstheme="minorHAnsi"/>
          <w:color w:val="auto"/>
        </w:rPr>
        <w:t>Ustawa z dnia 10 maja 2018 r. o ochronie danych osobowych (Dz.U. 201</w:t>
      </w:r>
      <w:r w:rsidR="007C3F78" w:rsidRPr="00CC6891">
        <w:rPr>
          <w:rStyle w:val="h1"/>
          <w:rFonts w:asciiTheme="minorHAnsi" w:hAnsiTheme="minorHAnsi" w:cstheme="minorHAnsi"/>
          <w:color w:val="auto"/>
        </w:rPr>
        <w:t>9</w:t>
      </w:r>
      <w:r w:rsidRPr="00CC6891">
        <w:rPr>
          <w:rStyle w:val="h1"/>
          <w:rFonts w:asciiTheme="minorHAnsi" w:hAnsiTheme="minorHAnsi" w:cstheme="minorHAnsi"/>
          <w:color w:val="auto"/>
        </w:rPr>
        <w:t xml:space="preserve"> poz. 1</w:t>
      </w:r>
      <w:r w:rsidR="007C3F78" w:rsidRPr="00CC6891">
        <w:rPr>
          <w:rStyle w:val="h1"/>
          <w:rFonts w:asciiTheme="minorHAnsi" w:hAnsiTheme="minorHAnsi" w:cstheme="minorHAnsi"/>
          <w:color w:val="auto"/>
        </w:rPr>
        <w:t>781</w:t>
      </w:r>
      <w:r w:rsidRPr="00CC6891">
        <w:rPr>
          <w:rStyle w:val="h1"/>
          <w:rFonts w:asciiTheme="minorHAnsi" w:hAnsiTheme="minorHAnsi" w:cstheme="minorHAnsi"/>
          <w:color w:val="auto"/>
        </w:rPr>
        <w:t>),</w:t>
      </w:r>
    </w:p>
    <w:p w14:paraId="7EB78856" w14:textId="77777777" w:rsidR="00A86D99" w:rsidRPr="00CC6891" w:rsidRDefault="00A86D99" w:rsidP="00EA4E0F">
      <w:pPr>
        <w:pStyle w:val="Akapitzlist"/>
        <w:numPr>
          <w:ilvl w:val="0"/>
          <w:numId w:val="12"/>
        </w:numPr>
        <w:spacing w:line="276" w:lineRule="auto"/>
        <w:rPr>
          <w:rStyle w:val="h1"/>
          <w:rFonts w:asciiTheme="minorHAnsi" w:hAnsiTheme="minorHAnsi" w:cstheme="minorHAnsi"/>
          <w:color w:val="auto"/>
        </w:rPr>
      </w:pPr>
      <w:r w:rsidRPr="00CC6891">
        <w:rPr>
          <w:rStyle w:val="h2"/>
          <w:rFonts w:asciiTheme="minorHAnsi" w:hAnsiTheme="minorHAnsi" w:cstheme="minorHAnsi"/>
          <w:color w:val="auto"/>
        </w:rPr>
        <w:t>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w:t>
      </w:r>
      <w:r w:rsidRPr="00CC6891">
        <w:rPr>
          <w:rStyle w:val="h1"/>
          <w:rFonts w:asciiTheme="minorHAnsi" w:hAnsiTheme="minorHAnsi" w:cstheme="minorHAnsi"/>
          <w:color w:val="auto"/>
        </w:rPr>
        <w:t>Dz.U. 2004 nr 100 poz. 1024),</w:t>
      </w:r>
    </w:p>
    <w:p w14:paraId="61F63A0F" w14:textId="77777777" w:rsidR="00A86D99" w:rsidRPr="00CC6891" w:rsidRDefault="00A86D99" w:rsidP="00EA4E0F">
      <w:pPr>
        <w:pStyle w:val="Akapitzlist"/>
        <w:numPr>
          <w:ilvl w:val="0"/>
          <w:numId w:val="12"/>
        </w:numPr>
        <w:spacing w:line="276" w:lineRule="auto"/>
        <w:rPr>
          <w:rFonts w:asciiTheme="minorHAnsi" w:hAnsiTheme="minorHAnsi" w:cstheme="minorHAnsi"/>
          <w:color w:val="auto"/>
        </w:rPr>
      </w:pPr>
      <w:r w:rsidRPr="00CC6891">
        <w:rPr>
          <w:rFonts w:asciiTheme="minorHAnsi" w:hAnsiTheme="minorHAnsi" w:cstheme="minorHAnsi"/>
          <w:color w:val="auto"/>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3E1E442A" w14:textId="77777777" w:rsidR="00490EAD" w:rsidRPr="00CC6891" w:rsidRDefault="00490EAD" w:rsidP="00EA4E0F">
      <w:pPr>
        <w:pStyle w:val="Akapitzlist"/>
        <w:spacing w:line="276" w:lineRule="auto"/>
        <w:rPr>
          <w:rFonts w:asciiTheme="minorHAnsi" w:hAnsiTheme="minorHAnsi" w:cstheme="minorHAnsi"/>
          <w:color w:val="auto"/>
        </w:rPr>
      </w:pPr>
    </w:p>
    <w:p w14:paraId="2A29DC9F" w14:textId="77777777" w:rsidR="00A35A97" w:rsidRPr="00CC6891" w:rsidRDefault="00223125" w:rsidP="00EA4E0F">
      <w:pPr>
        <w:pStyle w:val="Akapitzlist"/>
        <w:spacing w:line="276" w:lineRule="auto"/>
        <w:ind w:left="0"/>
        <w:rPr>
          <w:rFonts w:asciiTheme="minorHAnsi" w:hAnsiTheme="minorHAnsi" w:cstheme="minorHAnsi"/>
          <w:color w:val="auto"/>
          <w:u w:val="single"/>
        </w:rPr>
      </w:pPr>
      <w:r w:rsidRPr="00CC6891">
        <w:rPr>
          <w:rFonts w:asciiTheme="minorHAnsi" w:hAnsiTheme="minorHAnsi" w:cstheme="minorHAnsi"/>
          <w:color w:val="auto"/>
          <w:u w:val="single"/>
        </w:rPr>
        <w:t>Oddział F</w:t>
      </w:r>
      <w:r w:rsidR="003909EA" w:rsidRPr="00CC6891">
        <w:rPr>
          <w:rFonts w:asciiTheme="minorHAnsi" w:hAnsiTheme="minorHAnsi" w:cstheme="minorHAnsi"/>
          <w:color w:val="auto"/>
          <w:u w:val="single"/>
        </w:rPr>
        <w:t>inansowy:</w:t>
      </w:r>
    </w:p>
    <w:p w14:paraId="23017FAD" w14:textId="77777777" w:rsidR="00A35A97" w:rsidRPr="00CC6891" w:rsidRDefault="00A35A97" w:rsidP="00EA4E0F">
      <w:pPr>
        <w:pStyle w:val="Akapitzlist"/>
        <w:numPr>
          <w:ilvl w:val="0"/>
          <w:numId w:val="13"/>
        </w:numPr>
        <w:spacing w:line="276" w:lineRule="auto"/>
        <w:rPr>
          <w:rFonts w:asciiTheme="minorHAnsi" w:hAnsiTheme="minorHAnsi" w:cstheme="minorHAnsi"/>
          <w:color w:val="auto"/>
          <w:u w:val="single"/>
        </w:rPr>
      </w:pPr>
      <w:r w:rsidRPr="00CC6891">
        <w:rPr>
          <w:rFonts w:asciiTheme="minorHAnsi" w:hAnsiTheme="minorHAnsi" w:cstheme="minorHAnsi"/>
          <w:color w:val="auto"/>
        </w:rPr>
        <w:t>Ustawa z dnia 27 sierpnia 2009 r o finansach publicznych (Dz.U. z  201</w:t>
      </w:r>
      <w:r w:rsidR="00A40846" w:rsidRPr="00CC6891">
        <w:rPr>
          <w:rFonts w:asciiTheme="minorHAnsi" w:hAnsiTheme="minorHAnsi" w:cstheme="minorHAnsi"/>
          <w:color w:val="auto"/>
        </w:rPr>
        <w:t>9</w:t>
      </w:r>
      <w:r w:rsidRPr="00CC6891">
        <w:rPr>
          <w:rFonts w:asciiTheme="minorHAnsi" w:hAnsiTheme="minorHAnsi" w:cstheme="minorHAnsi"/>
          <w:color w:val="auto"/>
        </w:rPr>
        <w:t xml:space="preserve"> r poz.</w:t>
      </w:r>
      <w:r w:rsidR="00701E42" w:rsidRPr="00CC6891">
        <w:rPr>
          <w:rFonts w:asciiTheme="minorHAnsi" w:hAnsiTheme="minorHAnsi" w:cstheme="minorHAnsi"/>
          <w:color w:val="auto"/>
        </w:rPr>
        <w:t xml:space="preserve"> </w:t>
      </w:r>
      <w:r w:rsidR="00A40846" w:rsidRPr="00CC6891">
        <w:rPr>
          <w:rFonts w:asciiTheme="minorHAnsi" w:hAnsiTheme="minorHAnsi" w:cstheme="minorHAnsi"/>
          <w:color w:val="auto"/>
        </w:rPr>
        <w:t>869</w:t>
      </w:r>
      <w:r w:rsidRPr="00CC6891">
        <w:rPr>
          <w:rFonts w:asciiTheme="minorHAnsi" w:hAnsiTheme="minorHAnsi" w:cstheme="minorHAnsi"/>
          <w:color w:val="auto"/>
        </w:rPr>
        <w:t xml:space="preserve"> </w:t>
      </w:r>
      <w:r w:rsidR="00701E42" w:rsidRPr="00CC6891">
        <w:rPr>
          <w:rFonts w:asciiTheme="minorHAnsi" w:hAnsiTheme="minorHAnsi" w:cstheme="minorHAnsi"/>
          <w:color w:val="auto"/>
        </w:rPr>
        <w:br/>
      </w:r>
      <w:r w:rsidRPr="00CC6891">
        <w:rPr>
          <w:rFonts w:asciiTheme="minorHAnsi" w:hAnsiTheme="minorHAnsi" w:cstheme="minorHAnsi"/>
          <w:color w:val="auto"/>
        </w:rPr>
        <w:t>ze zm.), dalej zwana ustawą o finansach publicznych,</w:t>
      </w:r>
    </w:p>
    <w:p w14:paraId="0B8BE75E" w14:textId="77777777" w:rsidR="00A35A97" w:rsidRPr="00CC6891" w:rsidRDefault="00A35A97" w:rsidP="00EA4E0F">
      <w:pPr>
        <w:pStyle w:val="Akapitzlist"/>
        <w:numPr>
          <w:ilvl w:val="0"/>
          <w:numId w:val="13"/>
        </w:numPr>
        <w:spacing w:line="276" w:lineRule="auto"/>
        <w:rPr>
          <w:rFonts w:asciiTheme="minorHAnsi" w:hAnsiTheme="minorHAnsi" w:cstheme="minorHAnsi"/>
          <w:color w:val="auto"/>
          <w:u w:val="single"/>
        </w:rPr>
      </w:pPr>
      <w:r w:rsidRPr="00CC6891">
        <w:rPr>
          <w:rFonts w:asciiTheme="minorHAnsi" w:hAnsiTheme="minorHAnsi" w:cstheme="minorHAnsi"/>
          <w:color w:val="auto"/>
        </w:rPr>
        <w:t>Ustawa z dnia 29.09.1994 o rachunkowości (Dz.U. z 201</w:t>
      </w:r>
      <w:r w:rsidR="00A40846" w:rsidRPr="00CC6891">
        <w:rPr>
          <w:rFonts w:asciiTheme="minorHAnsi" w:hAnsiTheme="minorHAnsi" w:cstheme="minorHAnsi"/>
          <w:color w:val="auto"/>
        </w:rPr>
        <w:t>9</w:t>
      </w:r>
      <w:r w:rsidRPr="00CC6891">
        <w:rPr>
          <w:rFonts w:asciiTheme="minorHAnsi" w:hAnsiTheme="minorHAnsi" w:cstheme="minorHAnsi"/>
          <w:color w:val="auto"/>
        </w:rPr>
        <w:t xml:space="preserve"> r. poz. </w:t>
      </w:r>
      <w:r w:rsidR="00A40846" w:rsidRPr="00CC6891">
        <w:rPr>
          <w:rFonts w:asciiTheme="minorHAnsi" w:hAnsiTheme="minorHAnsi" w:cstheme="minorHAnsi"/>
          <w:color w:val="auto"/>
        </w:rPr>
        <w:t>351</w:t>
      </w:r>
      <w:r w:rsidRPr="00CC6891">
        <w:rPr>
          <w:rFonts w:asciiTheme="minorHAnsi" w:hAnsiTheme="minorHAnsi" w:cstheme="minorHAnsi"/>
          <w:color w:val="auto"/>
        </w:rPr>
        <w:t xml:space="preserve"> ze zm.), dalej zwana ustawą o rachunkowości.</w:t>
      </w:r>
    </w:p>
    <w:p w14:paraId="1137BA9F" w14:textId="77777777" w:rsidR="00A35A97" w:rsidRPr="00CC6891" w:rsidRDefault="00A35A97" w:rsidP="00EA4E0F">
      <w:pPr>
        <w:pStyle w:val="Akapitzlist"/>
        <w:numPr>
          <w:ilvl w:val="0"/>
          <w:numId w:val="13"/>
        </w:numPr>
        <w:spacing w:line="276" w:lineRule="auto"/>
        <w:rPr>
          <w:rFonts w:asciiTheme="minorHAnsi" w:hAnsiTheme="minorHAnsi" w:cstheme="minorHAnsi"/>
          <w:color w:val="auto"/>
          <w:u w:val="single"/>
        </w:rPr>
      </w:pPr>
      <w:r w:rsidRPr="00CC6891">
        <w:rPr>
          <w:rFonts w:asciiTheme="minorHAnsi" w:eastAsia="Calibri" w:hAnsiTheme="minorHAnsi" w:cstheme="minorHAnsi"/>
          <w:color w:val="auto"/>
          <w:lang w:eastAsia="en-US"/>
        </w:rPr>
        <w:t>Rozporządzenie Ministra Finansów z dnia 2.03.2010 r. w sprawie szczegółowej klasyfikacji dochodów, wydatków, przychodów i rozchodów oraz środków pochodzących ze źródeł zagranicznych (Dz. U .z 2014 r poz.1053 ze zm.) dalej zwane rozporządzeniem w sprawie klasyfikacji budżetowej,</w:t>
      </w:r>
    </w:p>
    <w:p w14:paraId="21FF2574" w14:textId="77777777" w:rsidR="00A40846" w:rsidRPr="00CC6891" w:rsidRDefault="00A35A97" w:rsidP="00EA4E0F">
      <w:pPr>
        <w:pStyle w:val="Akapitzlist"/>
        <w:numPr>
          <w:ilvl w:val="0"/>
          <w:numId w:val="13"/>
        </w:numPr>
        <w:spacing w:line="276" w:lineRule="auto"/>
        <w:rPr>
          <w:rFonts w:asciiTheme="minorHAnsi" w:hAnsiTheme="minorHAnsi" w:cstheme="minorHAnsi"/>
          <w:color w:val="auto"/>
          <w:u w:val="single"/>
        </w:rPr>
      </w:pPr>
      <w:r w:rsidRPr="00CC6891">
        <w:rPr>
          <w:rFonts w:asciiTheme="minorHAnsi" w:hAnsiTheme="minorHAnsi" w:cstheme="minorHAnsi"/>
          <w:color w:val="auto"/>
        </w:rPr>
        <w:t xml:space="preserve">Rozporządzenie Ministra  Rozwoju  i Finansów z dnia 13 września 2017 r. </w:t>
      </w:r>
      <w:r w:rsidR="00A40846" w:rsidRPr="00CC6891">
        <w:rPr>
          <w:rFonts w:asciiTheme="minorHAnsi" w:hAnsiTheme="minorHAnsi" w:cstheme="minorHAnsi"/>
          <w:color w:val="auto"/>
        </w:rPr>
        <w:t>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(Dz. U. 2020 poz.</w:t>
      </w:r>
      <w:r w:rsidR="00701E42" w:rsidRPr="00CC6891">
        <w:rPr>
          <w:rFonts w:asciiTheme="minorHAnsi" w:hAnsiTheme="minorHAnsi" w:cstheme="minorHAnsi"/>
          <w:color w:val="auto"/>
        </w:rPr>
        <w:t xml:space="preserve"> </w:t>
      </w:r>
      <w:r w:rsidR="00A40846" w:rsidRPr="00CC6891">
        <w:rPr>
          <w:rFonts w:asciiTheme="minorHAnsi" w:hAnsiTheme="minorHAnsi" w:cstheme="minorHAnsi"/>
          <w:color w:val="auto"/>
        </w:rPr>
        <w:t>342)</w:t>
      </w:r>
    </w:p>
    <w:p w14:paraId="544C95C0" w14:textId="77777777" w:rsidR="00D605CC" w:rsidRPr="00CC6891" w:rsidRDefault="00D605CC" w:rsidP="00EA4E0F">
      <w:pPr>
        <w:pStyle w:val="Akapitzlist"/>
        <w:spacing w:line="276" w:lineRule="auto"/>
        <w:ind w:left="0"/>
        <w:rPr>
          <w:rFonts w:asciiTheme="minorHAnsi" w:hAnsiTheme="minorHAnsi" w:cstheme="minorHAnsi"/>
          <w:color w:val="auto"/>
          <w:u w:val="single"/>
        </w:rPr>
      </w:pPr>
    </w:p>
    <w:p w14:paraId="1919D2F3" w14:textId="77777777" w:rsidR="00205346" w:rsidRPr="00CC6891" w:rsidRDefault="0036555F" w:rsidP="00EA4E0F">
      <w:pPr>
        <w:pStyle w:val="Akapitzlist"/>
        <w:spacing w:line="276" w:lineRule="auto"/>
        <w:ind w:left="0"/>
        <w:rPr>
          <w:rFonts w:asciiTheme="minorHAnsi" w:hAnsiTheme="minorHAnsi" w:cstheme="minorHAnsi"/>
          <w:color w:val="auto"/>
          <w:u w:val="single"/>
        </w:rPr>
      </w:pPr>
      <w:r w:rsidRPr="00CC6891">
        <w:rPr>
          <w:rFonts w:asciiTheme="minorHAnsi" w:hAnsiTheme="minorHAnsi" w:cstheme="minorHAnsi"/>
          <w:color w:val="auto"/>
          <w:u w:val="single"/>
        </w:rPr>
        <w:t>Sekcja Informatyki:</w:t>
      </w:r>
    </w:p>
    <w:p w14:paraId="0EBE72D9" w14:textId="77777777" w:rsidR="00EC4138" w:rsidRPr="00CC6891" w:rsidRDefault="00EC4138" w:rsidP="00B46293">
      <w:pPr>
        <w:numPr>
          <w:ilvl w:val="0"/>
          <w:numId w:val="89"/>
        </w:numPr>
        <w:spacing w:line="276" w:lineRule="auto"/>
        <w:rPr>
          <w:rFonts w:asciiTheme="minorHAnsi" w:hAnsiTheme="minorHAnsi" w:cstheme="minorHAnsi"/>
          <w:color w:val="auto"/>
        </w:rPr>
      </w:pPr>
      <w:r w:rsidRPr="00CC6891">
        <w:rPr>
          <w:rFonts w:asciiTheme="minorHAnsi" w:hAnsiTheme="minorHAnsi" w:cstheme="minorHAnsi"/>
          <w:color w:val="auto"/>
        </w:rPr>
        <w:t>Rozporządzeniem Rady Ministrów z dnia 12 kwietnia 2012 roku w sprawie Krajowych Ram Interoperacyjności, minimalnych wymagań dla rejestrów publicznych i wymiany informacji w postaci elektronicznej oraz minimalnych wymagań dla systemów teleinformatycznych zwane dalej KRI</w:t>
      </w:r>
      <w:r w:rsidR="00A40846" w:rsidRPr="00CC6891">
        <w:rPr>
          <w:rFonts w:asciiTheme="minorHAnsi" w:hAnsiTheme="minorHAnsi" w:cstheme="minorHAnsi"/>
          <w:color w:val="auto"/>
        </w:rPr>
        <w:t xml:space="preserve"> ( </w:t>
      </w:r>
      <w:proofErr w:type="spellStart"/>
      <w:r w:rsidR="00A40846" w:rsidRPr="00CC6891">
        <w:rPr>
          <w:rFonts w:asciiTheme="minorHAnsi" w:hAnsiTheme="minorHAnsi" w:cstheme="minorHAnsi"/>
          <w:color w:val="auto"/>
        </w:rPr>
        <w:t>t.j</w:t>
      </w:r>
      <w:proofErr w:type="spellEnd"/>
      <w:r w:rsidR="00A40846" w:rsidRPr="00CC6891">
        <w:rPr>
          <w:rFonts w:asciiTheme="minorHAnsi" w:hAnsiTheme="minorHAnsi" w:cstheme="minorHAnsi"/>
          <w:color w:val="auto"/>
        </w:rPr>
        <w:t>. Dz. U. 2017 poz. 2247)</w:t>
      </w:r>
    </w:p>
    <w:p w14:paraId="3B4895A5" w14:textId="77777777" w:rsidR="00EC4138" w:rsidRPr="00CC6891" w:rsidRDefault="00EC4138" w:rsidP="00B46293">
      <w:pPr>
        <w:numPr>
          <w:ilvl w:val="0"/>
          <w:numId w:val="89"/>
        </w:numPr>
        <w:spacing w:line="276" w:lineRule="auto"/>
        <w:rPr>
          <w:rFonts w:asciiTheme="minorHAnsi" w:hAnsiTheme="minorHAnsi" w:cstheme="minorHAnsi"/>
          <w:color w:val="auto"/>
        </w:rPr>
      </w:pPr>
      <w:r w:rsidRPr="00CC6891">
        <w:rPr>
          <w:rFonts w:asciiTheme="minorHAnsi" w:hAnsiTheme="minorHAnsi" w:cstheme="minorHAnsi"/>
          <w:color w:val="auto"/>
        </w:rPr>
        <w:t xml:space="preserve">Rozporządzenie Ministra </w:t>
      </w:r>
      <w:r w:rsidR="00A40846" w:rsidRPr="00CC6891">
        <w:rPr>
          <w:rFonts w:asciiTheme="minorHAnsi" w:hAnsiTheme="minorHAnsi" w:cstheme="minorHAnsi"/>
          <w:color w:val="auto"/>
        </w:rPr>
        <w:t xml:space="preserve">Cyfryzacji </w:t>
      </w:r>
      <w:r w:rsidRPr="00CC6891">
        <w:rPr>
          <w:rFonts w:asciiTheme="minorHAnsi" w:hAnsiTheme="minorHAnsi" w:cstheme="minorHAnsi"/>
          <w:color w:val="auto"/>
        </w:rPr>
        <w:t xml:space="preserve"> z dnia </w:t>
      </w:r>
      <w:r w:rsidR="00A40846" w:rsidRPr="00CC6891">
        <w:rPr>
          <w:rFonts w:asciiTheme="minorHAnsi" w:hAnsiTheme="minorHAnsi" w:cstheme="minorHAnsi"/>
          <w:color w:val="auto"/>
        </w:rPr>
        <w:t xml:space="preserve">5 października </w:t>
      </w:r>
      <w:r w:rsidRPr="00CC6891">
        <w:rPr>
          <w:rFonts w:asciiTheme="minorHAnsi" w:hAnsiTheme="minorHAnsi" w:cstheme="minorHAnsi"/>
          <w:color w:val="auto"/>
        </w:rPr>
        <w:t>201</w:t>
      </w:r>
      <w:r w:rsidR="00A40846" w:rsidRPr="00CC6891">
        <w:rPr>
          <w:rFonts w:asciiTheme="minorHAnsi" w:hAnsiTheme="minorHAnsi" w:cstheme="minorHAnsi"/>
          <w:color w:val="auto"/>
        </w:rPr>
        <w:t xml:space="preserve">6 </w:t>
      </w:r>
      <w:r w:rsidRPr="00CC6891">
        <w:rPr>
          <w:rFonts w:asciiTheme="minorHAnsi" w:hAnsiTheme="minorHAnsi" w:cstheme="minorHAnsi"/>
          <w:color w:val="auto"/>
        </w:rPr>
        <w:t>roku w sprawie zakresu i warunków korzystania z elektronicznej platformy usług administracji publicznej;</w:t>
      </w:r>
      <w:r w:rsidR="00A40846" w:rsidRPr="00CC6891">
        <w:rPr>
          <w:rFonts w:asciiTheme="minorHAnsi" w:hAnsiTheme="minorHAnsi" w:cstheme="minorHAnsi"/>
          <w:color w:val="auto"/>
        </w:rPr>
        <w:t xml:space="preserve">( </w:t>
      </w:r>
      <w:proofErr w:type="spellStart"/>
      <w:r w:rsidR="00A40846" w:rsidRPr="00CC6891">
        <w:rPr>
          <w:rFonts w:asciiTheme="minorHAnsi" w:hAnsiTheme="minorHAnsi" w:cstheme="minorHAnsi"/>
          <w:color w:val="auto"/>
        </w:rPr>
        <w:t>t.j</w:t>
      </w:r>
      <w:proofErr w:type="spellEnd"/>
      <w:r w:rsidR="00A40846" w:rsidRPr="00CC6891">
        <w:rPr>
          <w:rFonts w:asciiTheme="minorHAnsi" w:hAnsiTheme="minorHAnsi" w:cstheme="minorHAnsi"/>
          <w:color w:val="auto"/>
        </w:rPr>
        <w:t>. Dz. U. 2019 poz. 1969 ze zm.)</w:t>
      </w:r>
    </w:p>
    <w:p w14:paraId="39206CD6" w14:textId="2BC89550" w:rsidR="0085030A" w:rsidRDefault="0085030A" w:rsidP="00EA4E0F">
      <w:pPr>
        <w:spacing w:line="276" w:lineRule="auto"/>
        <w:rPr>
          <w:rFonts w:asciiTheme="minorHAnsi" w:hAnsiTheme="minorHAnsi" w:cstheme="minorHAnsi"/>
          <w:color w:val="auto"/>
          <w:u w:val="single"/>
        </w:rPr>
      </w:pPr>
    </w:p>
    <w:p w14:paraId="4914D715" w14:textId="77777777" w:rsidR="00F74231" w:rsidRPr="00CC6891" w:rsidRDefault="00F74231" w:rsidP="00EA4E0F">
      <w:pPr>
        <w:spacing w:line="276" w:lineRule="auto"/>
        <w:rPr>
          <w:rFonts w:asciiTheme="minorHAnsi" w:hAnsiTheme="minorHAnsi" w:cstheme="minorHAnsi"/>
          <w:color w:val="auto"/>
          <w:u w:val="single"/>
        </w:rPr>
      </w:pPr>
    </w:p>
    <w:p w14:paraId="2BFC10F4" w14:textId="77777777" w:rsidR="00152B33" w:rsidRPr="00CC6891" w:rsidRDefault="00152B33"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lastRenderedPageBreak/>
        <w:t>10. Ustalenia kontroli wraz z oceną skontrolowanego obszaru:</w:t>
      </w:r>
    </w:p>
    <w:p w14:paraId="002337DD" w14:textId="77777777" w:rsidR="00722729" w:rsidRPr="00CC6891" w:rsidRDefault="00722729" w:rsidP="00EA4E0F">
      <w:pPr>
        <w:spacing w:line="276" w:lineRule="auto"/>
        <w:rPr>
          <w:rFonts w:asciiTheme="minorHAnsi" w:hAnsiTheme="minorHAnsi" w:cstheme="minorHAnsi"/>
          <w:i/>
          <w:iCs/>
          <w:color w:val="auto"/>
          <w:u w:val="single"/>
        </w:rPr>
      </w:pPr>
    </w:p>
    <w:p w14:paraId="6222B6E1" w14:textId="77777777" w:rsidR="001B1EF6" w:rsidRPr="00CC6891" w:rsidRDefault="00C55107" w:rsidP="00EA4E0F">
      <w:pPr>
        <w:spacing w:line="276" w:lineRule="auto"/>
        <w:rPr>
          <w:rFonts w:asciiTheme="minorHAnsi" w:hAnsiTheme="minorHAnsi" w:cstheme="minorHAnsi"/>
          <w:i/>
          <w:iCs/>
          <w:color w:val="auto"/>
          <w:u w:val="single"/>
        </w:rPr>
      </w:pPr>
      <w:r w:rsidRPr="00CC6891">
        <w:rPr>
          <w:rFonts w:asciiTheme="minorHAnsi" w:hAnsiTheme="minorHAnsi" w:cstheme="minorHAnsi"/>
          <w:i/>
          <w:iCs/>
          <w:color w:val="auto"/>
          <w:u w:val="single"/>
        </w:rPr>
        <w:t>W ZAKRESIE SPRAW OSOBOWYCH:</w:t>
      </w:r>
    </w:p>
    <w:p w14:paraId="68CECC46" w14:textId="019FDDB4" w:rsidR="009B4322" w:rsidRPr="00CC6891" w:rsidRDefault="009B4322" w:rsidP="009B4322">
      <w:pPr>
        <w:spacing w:line="276" w:lineRule="auto"/>
        <w:ind w:firstLine="708"/>
        <w:rPr>
          <w:rFonts w:asciiTheme="minorHAnsi" w:hAnsiTheme="minorHAnsi" w:cstheme="minorHAnsi"/>
          <w:color w:val="auto"/>
        </w:rPr>
      </w:pPr>
      <w:r w:rsidRPr="00CC6891">
        <w:rPr>
          <w:rFonts w:asciiTheme="minorHAnsi" w:hAnsiTheme="minorHAnsi" w:cstheme="minorHAnsi"/>
          <w:color w:val="auto"/>
        </w:rPr>
        <w:t xml:space="preserve">Kontrolą objęto akta osobowe pracowników zatrudnionych w Powiatowej Stacji Sanitarno - Epidemiologicznej w Choszcznie. Skontrolowano akta osobowe 18 pracowników wg stanu zatrudnienia  oraz akta pracowników zwolnionych. W 2019r przyjęto jednego pracownika na stanowisko stażysty a stosunek pracy ustał z jednym pracownikiem (rozwiązanie umowy  na mocy porozumienia stron art. 30 §1 pkt.1 </w:t>
      </w:r>
      <w:proofErr w:type="spellStart"/>
      <w:r w:rsidRPr="00CC6891">
        <w:rPr>
          <w:rFonts w:asciiTheme="minorHAnsi" w:hAnsiTheme="minorHAnsi" w:cstheme="minorHAnsi"/>
          <w:color w:val="auto"/>
        </w:rPr>
        <w:t>Kp</w:t>
      </w:r>
      <w:proofErr w:type="spellEnd"/>
      <w:r w:rsidRPr="00CC6891">
        <w:rPr>
          <w:rFonts w:asciiTheme="minorHAnsi" w:hAnsiTheme="minorHAnsi" w:cstheme="minorHAnsi"/>
          <w:color w:val="auto"/>
        </w:rPr>
        <w:t>.)</w:t>
      </w:r>
      <w:r w:rsidRPr="00CC6891">
        <w:rPr>
          <w:rFonts w:asciiTheme="minorHAnsi" w:hAnsiTheme="minorHAnsi" w:cstheme="minorHAnsi"/>
          <w:color w:val="auto"/>
        </w:rPr>
        <w:br/>
        <w:t xml:space="preserve"> W 2020r. przyjęto dwóch pracowników na stanowisko stażysty, stosunek pracy ustał</w:t>
      </w:r>
      <w:r w:rsidRPr="00CC6891">
        <w:rPr>
          <w:rFonts w:asciiTheme="minorHAnsi" w:hAnsiTheme="minorHAnsi" w:cstheme="minorHAnsi"/>
          <w:color w:val="auto"/>
        </w:rPr>
        <w:br/>
        <w:t xml:space="preserve">z dwoma pracownikami (rozwiązanie umowy  na mocy porozumienia stron art. 30 §1 pkt.1 </w:t>
      </w:r>
      <w:proofErr w:type="spellStart"/>
      <w:r w:rsidRPr="00CC6891">
        <w:rPr>
          <w:rFonts w:asciiTheme="minorHAnsi" w:hAnsiTheme="minorHAnsi" w:cstheme="minorHAnsi"/>
          <w:color w:val="auto"/>
        </w:rPr>
        <w:t>Kp</w:t>
      </w:r>
      <w:proofErr w:type="spellEnd"/>
      <w:r w:rsidRPr="00CC6891">
        <w:rPr>
          <w:rFonts w:asciiTheme="minorHAnsi" w:hAnsiTheme="minorHAnsi" w:cstheme="minorHAnsi"/>
          <w:color w:val="auto"/>
        </w:rPr>
        <w:t>.) W zakresie prowadzenia akt osobowych pracowników zatrudnionych w Powiatowej Stacji Sanitarno- Epidemiologicznej w Choszcznie dokumentacja prowadzona w sposób czytelny. W aktach osobowych w grupach A,B,C dokumenty klasyfikowane poprawnie. Akta ułożone są w porządku chronologicznym. Każda z części  A,B,C akt osobowych zawiera pełny wykaz znajdujących się w nich dokumentów. Każdy z pracowników na dzień kontroli posiada w</w:t>
      </w:r>
      <w:r w:rsidR="0084421A">
        <w:rPr>
          <w:rFonts w:asciiTheme="minorHAnsi" w:hAnsiTheme="minorHAnsi" w:cstheme="minorHAnsi"/>
          <w:color w:val="auto"/>
        </w:rPr>
        <w:t> </w:t>
      </w:r>
      <w:r w:rsidRPr="00CC6891">
        <w:rPr>
          <w:rFonts w:asciiTheme="minorHAnsi" w:hAnsiTheme="minorHAnsi" w:cstheme="minorHAnsi"/>
          <w:color w:val="auto"/>
        </w:rPr>
        <w:t xml:space="preserve">swoich aktach osobowych kartę uprawnień, obowiązków i odpowiedzialności na zajmowanym stanowisku pracy. Umowy o pracę zawierane są na piśmie w prawidłowej formie zgodnie z obowiązującym Rozporządzeniem Ministra Zdrowia z dnia 17 lipca 2014r. (Dz. U. z 2020r. poz.4 z </w:t>
      </w:r>
      <w:proofErr w:type="spellStart"/>
      <w:r w:rsidRPr="00CC6891">
        <w:rPr>
          <w:rFonts w:asciiTheme="minorHAnsi" w:hAnsiTheme="minorHAnsi" w:cstheme="minorHAnsi"/>
          <w:color w:val="auto"/>
        </w:rPr>
        <w:t>późn</w:t>
      </w:r>
      <w:proofErr w:type="spellEnd"/>
      <w:r w:rsidRPr="00CC6891">
        <w:rPr>
          <w:rFonts w:asciiTheme="minorHAnsi" w:hAnsiTheme="minorHAnsi" w:cstheme="minorHAnsi"/>
          <w:color w:val="auto"/>
        </w:rPr>
        <w:t xml:space="preserve">. zm.) w sprawie warunków wynagradzania za pracę pracowników podmiotów leczniczych działających w formie jednostki budżetowej. Spostrzeżenie – brak aktualizacji zapisu podstawy prawnej( z późn.zm.) Nieprawidłowość - </w:t>
      </w:r>
      <w:r w:rsidRPr="00CC6891">
        <w:rPr>
          <w:rFonts w:asciiTheme="minorHAnsi" w:hAnsiTheme="minorHAnsi" w:cstheme="minorHAnsi"/>
          <w:color w:val="auto"/>
        </w:rPr>
        <w:br/>
        <w:t>w umowach o pracę podano nieprawidłowy okres wypowiedzenia: w dwóch umowach zawartych w 2020r. z pracownikami na stanowisku stażysty podany jest trzymiesięczny  okres wypowiedzenia a powinien być jednomiesięczny.</w:t>
      </w:r>
    </w:p>
    <w:p w14:paraId="607F8F4A" w14:textId="5885A2CE" w:rsidR="009B4322" w:rsidRPr="00CC6891" w:rsidRDefault="009B4322" w:rsidP="006F7664">
      <w:pPr>
        <w:spacing w:line="276" w:lineRule="auto"/>
        <w:rPr>
          <w:rFonts w:asciiTheme="minorHAnsi" w:hAnsiTheme="minorHAnsi" w:cstheme="minorHAnsi"/>
          <w:color w:val="auto"/>
        </w:rPr>
      </w:pPr>
      <w:r w:rsidRPr="00CC6891">
        <w:rPr>
          <w:rFonts w:asciiTheme="minorHAnsi" w:hAnsiTheme="minorHAnsi" w:cstheme="minorHAnsi"/>
          <w:color w:val="auto"/>
        </w:rPr>
        <w:t>Ponadto należałoby stosować nazewnictwo podane w przypadku  zaszeregowania zgodne z</w:t>
      </w:r>
      <w:r w:rsidR="0084421A">
        <w:rPr>
          <w:rFonts w:asciiTheme="minorHAnsi" w:hAnsiTheme="minorHAnsi" w:cstheme="minorHAnsi"/>
          <w:color w:val="auto"/>
        </w:rPr>
        <w:t> </w:t>
      </w:r>
      <w:r w:rsidRPr="00CC6891">
        <w:rPr>
          <w:rFonts w:asciiTheme="minorHAnsi" w:hAnsiTheme="minorHAnsi" w:cstheme="minorHAnsi"/>
          <w:color w:val="auto"/>
        </w:rPr>
        <w:t xml:space="preserve">Rozporządzeniem Ministra Zdrowia z dnia 17 lipca 2014r. (Dz. U. z 2020r. poz.4 z </w:t>
      </w:r>
      <w:proofErr w:type="spellStart"/>
      <w:r w:rsidRPr="00CC6891">
        <w:rPr>
          <w:rFonts w:asciiTheme="minorHAnsi" w:hAnsiTheme="minorHAnsi" w:cstheme="minorHAnsi"/>
          <w:color w:val="auto"/>
        </w:rPr>
        <w:t>poźń</w:t>
      </w:r>
      <w:proofErr w:type="spellEnd"/>
      <w:r w:rsidRPr="00CC6891">
        <w:rPr>
          <w:rFonts w:asciiTheme="minorHAnsi" w:hAnsiTheme="minorHAnsi" w:cstheme="minorHAnsi"/>
          <w:color w:val="auto"/>
        </w:rPr>
        <w:t>. zm.) w</w:t>
      </w:r>
      <w:r w:rsidR="0084421A">
        <w:rPr>
          <w:rFonts w:asciiTheme="minorHAnsi" w:hAnsiTheme="minorHAnsi" w:cstheme="minorHAnsi"/>
          <w:color w:val="auto"/>
        </w:rPr>
        <w:t> </w:t>
      </w:r>
      <w:r w:rsidRPr="00CC6891">
        <w:rPr>
          <w:rFonts w:asciiTheme="minorHAnsi" w:hAnsiTheme="minorHAnsi" w:cstheme="minorHAnsi"/>
          <w:color w:val="auto"/>
        </w:rPr>
        <w:t>sprawie warunków wynagradzania za pracę pracowników podmiotów leczniczych działających w formie jednostki budżetowej ( kategoria a nie grupa).</w:t>
      </w:r>
    </w:p>
    <w:p w14:paraId="18A8FF60" w14:textId="77777777" w:rsidR="009B4322" w:rsidRPr="00CC6891" w:rsidRDefault="009B4322" w:rsidP="006F7664">
      <w:pPr>
        <w:spacing w:line="276" w:lineRule="auto"/>
        <w:rPr>
          <w:rFonts w:asciiTheme="minorHAnsi" w:hAnsiTheme="minorHAnsi" w:cstheme="minorHAnsi"/>
          <w:color w:val="auto"/>
        </w:rPr>
      </w:pPr>
      <w:r w:rsidRPr="00CC6891">
        <w:rPr>
          <w:rFonts w:asciiTheme="minorHAnsi" w:hAnsiTheme="minorHAnsi" w:cstheme="minorHAnsi"/>
          <w:color w:val="auto"/>
        </w:rPr>
        <w:t xml:space="preserve">W skontrolowanych aktach osobowych pracowników przy umowie o pracę zgodnie </w:t>
      </w:r>
      <w:r w:rsidRPr="00CC6891">
        <w:rPr>
          <w:rFonts w:asciiTheme="minorHAnsi" w:hAnsiTheme="minorHAnsi" w:cstheme="minorHAnsi"/>
          <w:color w:val="auto"/>
        </w:rPr>
        <w:br/>
        <w:t xml:space="preserve">z art. 29 § 3 Kodeksu Pracy znajdują się  wystawione dodatkowe informacje dla pracownika do umowy o pracę. Informacja  wskazuje podstawowy system pracy, podaje dobową normę czasu pracy, tygodniową normę czasu pracy, informuje o terminie wypłaty wynagrodzenia, przysługującym proporcjonalnie urlopie wypoczynkowym i okresie wypowiedzenia. Nieprawidłowością w tej kwestii jest błędnie podany okres wypowiedzenia. </w:t>
      </w:r>
    </w:p>
    <w:p w14:paraId="2659B229" w14:textId="77777777" w:rsidR="009B4322" w:rsidRPr="00CC6891" w:rsidRDefault="009B4322" w:rsidP="009B4322">
      <w:pPr>
        <w:spacing w:line="276" w:lineRule="auto"/>
        <w:ind w:firstLine="708"/>
        <w:rPr>
          <w:rFonts w:asciiTheme="minorHAnsi" w:hAnsiTheme="minorHAnsi" w:cstheme="minorHAnsi"/>
          <w:color w:val="auto"/>
        </w:rPr>
      </w:pPr>
      <w:r w:rsidRPr="00CC6891">
        <w:rPr>
          <w:rFonts w:asciiTheme="minorHAnsi" w:hAnsiTheme="minorHAnsi" w:cstheme="minorHAnsi"/>
          <w:color w:val="auto"/>
        </w:rPr>
        <w:t>Awanse i regulacje dla pracowników w okresie 2019-2020 były wystawione poprawnie. Zawierają datę przyznania awansu lub angażu, stanowisko, oraz prawidłową podstawę prawną.</w:t>
      </w:r>
    </w:p>
    <w:p w14:paraId="5A148FC8" w14:textId="77777777" w:rsidR="009B4322" w:rsidRPr="00CC6891" w:rsidRDefault="009B4322" w:rsidP="009B4322">
      <w:pPr>
        <w:spacing w:line="276" w:lineRule="auto"/>
        <w:ind w:firstLine="708"/>
        <w:rPr>
          <w:rFonts w:asciiTheme="minorHAnsi" w:hAnsiTheme="minorHAnsi" w:cstheme="minorHAnsi"/>
          <w:color w:val="auto"/>
        </w:rPr>
      </w:pPr>
      <w:r w:rsidRPr="00CC6891">
        <w:rPr>
          <w:rFonts w:asciiTheme="minorHAnsi" w:hAnsiTheme="minorHAnsi" w:cstheme="minorHAnsi"/>
          <w:color w:val="auto"/>
        </w:rPr>
        <w:t xml:space="preserve">Pracownicy uprawnieni do dodatków specjalnych za czynności kontrolne zgodnie </w:t>
      </w:r>
      <w:r w:rsidRPr="00CC6891">
        <w:rPr>
          <w:rFonts w:asciiTheme="minorHAnsi" w:hAnsiTheme="minorHAnsi" w:cstheme="minorHAnsi"/>
          <w:color w:val="auto"/>
        </w:rPr>
        <w:br/>
        <w:t xml:space="preserve">z Rozporządzeniem Ministra Zdrowia z dnia 5 lipca 2002 r. w sprawie trybu przyznawania pracownikom Państwowej Inspekcji Sanitarnej wykonującym czynności kontrolne dodatku specjalnego do wynagrodzenia oraz wysokości tego dodatku, mają przyznawany przez </w:t>
      </w:r>
      <w:r w:rsidRPr="00CC6891">
        <w:rPr>
          <w:rFonts w:asciiTheme="minorHAnsi" w:hAnsiTheme="minorHAnsi" w:cstheme="minorHAnsi"/>
          <w:color w:val="auto"/>
        </w:rPr>
        <w:lastRenderedPageBreak/>
        <w:t xml:space="preserve">Państwowego Powiatowego Inspektora Sanitarnego w Choszcznie miesięczny dodatek specjalny za czynności kontrolne w różnych wysokościach. </w:t>
      </w:r>
    </w:p>
    <w:p w14:paraId="61DCD108" w14:textId="77777777" w:rsidR="009B4322" w:rsidRPr="00CC6891" w:rsidRDefault="009B4322" w:rsidP="009B4322">
      <w:pPr>
        <w:spacing w:line="276" w:lineRule="auto"/>
        <w:ind w:firstLine="708"/>
        <w:rPr>
          <w:rFonts w:asciiTheme="minorHAnsi" w:hAnsiTheme="minorHAnsi" w:cstheme="minorHAnsi"/>
          <w:color w:val="auto"/>
        </w:rPr>
      </w:pPr>
      <w:r w:rsidRPr="00CC6891">
        <w:rPr>
          <w:rFonts w:asciiTheme="minorHAnsi" w:hAnsiTheme="minorHAnsi" w:cstheme="minorHAnsi"/>
          <w:color w:val="auto"/>
        </w:rPr>
        <w:t xml:space="preserve">Powiatowa Stacja Sanitarno- Epidemiologiczna w Choszcznie nie zatrudnia pracowników z orzeczeniem o stopniu niepełnosprawności. </w:t>
      </w:r>
    </w:p>
    <w:p w14:paraId="6F4C16E4" w14:textId="77777777" w:rsidR="009B4322" w:rsidRPr="00CC6891" w:rsidRDefault="009B4322" w:rsidP="009B4322">
      <w:pPr>
        <w:spacing w:line="276" w:lineRule="auto"/>
        <w:ind w:firstLine="708"/>
        <w:rPr>
          <w:rFonts w:asciiTheme="minorHAnsi" w:hAnsiTheme="minorHAnsi" w:cstheme="minorHAnsi"/>
          <w:color w:val="auto"/>
        </w:rPr>
      </w:pPr>
      <w:r w:rsidRPr="00CC6891">
        <w:rPr>
          <w:rFonts w:asciiTheme="minorHAnsi" w:hAnsiTheme="minorHAnsi" w:cstheme="minorHAnsi"/>
          <w:color w:val="auto"/>
        </w:rPr>
        <w:t>W okresie od dnia 01.01.2019r. do dnia 31.12.2020. przyznano i wypłacono osiem nagród jubileuszowych. Pierwsza nagroda była przyznana w miesiącu listopadzie 2019r. za 35 lat pracy zawodowej a w 2020r.  jedna za 20 lat pracy zawodowej, dwie za 25 lat pracy zawodowej, jedna za 35 lat pracy zawodowej, trzy za 40 lat pracy zawodowej.</w:t>
      </w:r>
    </w:p>
    <w:p w14:paraId="551713C0" w14:textId="77777777" w:rsidR="009B4322" w:rsidRPr="00CC6891" w:rsidRDefault="009B4322" w:rsidP="009B4322">
      <w:pPr>
        <w:spacing w:line="276" w:lineRule="auto"/>
        <w:ind w:firstLine="708"/>
        <w:rPr>
          <w:rFonts w:asciiTheme="minorHAnsi" w:hAnsiTheme="minorHAnsi" w:cstheme="minorHAnsi"/>
          <w:color w:val="auto"/>
        </w:rPr>
      </w:pPr>
      <w:r w:rsidRPr="00CC6891">
        <w:rPr>
          <w:rFonts w:asciiTheme="minorHAnsi" w:hAnsiTheme="minorHAnsi" w:cstheme="minorHAnsi"/>
          <w:color w:val="auto"/>
        </w:rPr>
        <w:t xml:space="preserve">W latach 2019-2020 wystawiono trzy świadectwa pracy pracownikom z którymi ustał stosunek pracy w Powiatowej Stacji Sanitarno- Epidemiologicznej  w Choszcznie na mocy porozumienia stron na podstawie art.30 §1 pkt 1 kodeksu pracy. Nieprawidłowość: </w:t>
      </w:r>
      <w:r w:rsidRPr="00CC6891">
        <w:rPr>
          <w:rFonts w:asciiTheme="minorHAnsi" w:hAnsiTheme="minorHAnsi" w:cstheme="minorHAnsi"/>
          <w:color w:val="auto"/>
        </w:rPr>
        <w:br/>
        <w:t xml:space="preserve">w świadectwach wystawionych w dniu 31.10.2019r. i dniu 31.01.2020r. w pouczeniu błędnie została podana liczba dni przysługująca  pracownikowi na odwołanie się do Sądu Pracy </w:t>
      </w:r>
      <w:r w:rsidRPr="00CC6891">
        <w:rPr>
          <w:rFonts w:asciiTheme="minorHAnsi" w:hAnsiTheme="minorHAnsi" w:cstheme="minorHAnsi"/>
          <w:color w:val="auto"/>
        </w:rPr>
        <w:br/>
        <w:t>w sprawie dot. sprostowania świadectwa pracy. Podano 7 dni a powinno być 14 dni.</w:t>
      </w:r>
    </w:p>
    <w:p w14:paraId="715D8E61" w14:textId="77777777" w:rsidR="009B4322" w:rsidRPr="00CC6891" w:rsidRDefault="009B4322" w:rsidP="009B4322">
      <w:pPr>
        <w:spacing w:line="276" w:lineRule="auto"/>
        <w:ind w:firstLine="708"/>
        <w:rPr>
          <w:rFonts w:asciiTheme="minorHAnsi" w:hAnsiTheme="minorHAnsi" w:cstheme="minorHAnsi"/>
          <w:color w:val="auto"/>
        </w:rPr>
      </w:pPr>
      <w:r w:rsidRPr="00CC6891">
        <w:rPr>
          <w:rFonts w:asciiTheme="minorHAnsi" w:hAnsiTheme="minorHAnsi" w:cstheme="minorHAnsi"/>
          <w:color w:val="auto"/>
        </w:rPr>
        <w:t>W świadectwie z dnia 27.07.2020r. w punkcie 8 dot. niezdolności pracownika do pracy w roku kalendarzowym w którym ustał stosunek pracy błędnie podano liczbę dni niezdolności do pracy - 29  a  maksymalnie należało podać 14 dni.</w:t>
      </w:r>
    </w:p>
    <w:p w14:paraId="2D2C1314" w14:textId="77777777" w:rsidR="009B4322" w:rsidRPr="00CC6891" w:rsidRDefault="009B4322" w:rsidP="009B4322">
      <w:pPr>
        <w:pStyle w:val="NormalnyWeb"/>
        <w:spacing w:line="276" w:lineRule="auto"/>
        <w:rPr>
          <w:rFonts w:asciiTheme="minorHAnsi" w:hAnsiTheme="minorHAnsi" w:cstheme="minorHAnsi"/>
        </w:rPr>
      </w:pPr>
      <w:r w:rsidRPr="00CC6891">
        <w:rPr>
          <w:rFonts w:asciiTheme="minorHAnsi" w:hAnsiTheme="minorHAnsi" w:cstheme="minorHAnsi"/>
        </w:rPr>
        <w:t xml:space="preserve">            W odniesieniu do zatrudnienia pracownika  na stanowisku kierowcy wątpliwości organu kontrolującego budzi zasadność zastosowania przepisu </w:t>
      </w:r>
      <w:hyperlink r:id="rId8" w:anchor="/document/16789274?unitId=art(25(1))par(4)&amp;cm=DOCUMENT" w:history="1">
        <w:r w:rsidRPr="00CC6891">
          <w:rPr>
            <w:rStyle w:val="Hipercze"/>
            <w:rFonts w:asciiTheme="minorHAnsi" w:hAnsiTheme="minorHAnsi" w:cstheme="minorHAnsi"/>
            <w:color w:val="auto"/>
          </w:rPr>
          <w:t>art. 25</w:t>
        </w:r>
        <w:r w:rsidRPr="00CC6891">
          <w:rPr>
            <w:rStyle w:val="Hipercze"/>
            <w:rFonts w:asciiTheme="minorHAnsi" w:hAnsiTheme="minorHAnsi" w:cstheme="minorHAnsi"/>
            <w:color w:val="auto"/>
            <w:vertAlign w:val="superscript"/>
          </w:rPr>
          <w:t>1</w:t>
        </w:r>
        <w:r w:rsidRPr="00CC6891">
          <w:rPr>
            <w:rStyle w:val="Hipercze"/>
            <w:rFonts w:asciiTheme="minorHAnsi" w:hAnsiTheme="minorHAnsi" w:cstheme="minorHAnsi"/>
            <w:color w:val="auto"/>
          </w:rPr>
          <w:t xml:space="preserve"> § 4</w:t>
        </w:r>
      </w:hyperlink>
      <w:r w:rsidRPr="00CC6891">
        <w:rPr>
          <w:rFonts w:asciiTheme="minorHAnsi" w:hAnsiTheme="minorHAnsi" w:cstheme="minorHAnsi"/>
        </w:rPr>
        <w:t xml:space="preserve"> pkt 4 Kodeksu pracy. </w:t>
      </w:r>
      <w:r w:rsidRPr="00CC6891">
        <w:rPr>
          <w:rFonts w:asciiTheme="minorHAnsi" w:hAnsiTheme="minorHAnsi" w:cstheme="minorHAnsi"/>
        </w:rPr>
        <w:br/>
        <w:t>W toku kontroli stwierdzono, że z pracownikiem tym zawarto następujące umowy o pracę:</w:t>
      </w:r>
    </w:p>
    <w:p w14:paraId="0EE4B937" w14:textId="77777777" w:rsidR="000213E8" w:rsidRPr="00CC6891" w:rsidRDefault="009B4322" w:rsidP="00B46293">
      <w:pPr>
        <w:pStyle w:val="NormalnyWeb"/>
        <w:numPr>
          <w:ilvl w:val="0"/>
          <w:numId w:val="171"/>
        </w:numPr>
        <w:spacing w:line="276" w:lineRule="auto"/>
        <w:rPr>
          <w:rFonts w:asciiTheme="minorHAnsi" w:hAnsiTheme="minorHAnsi" w:cstheme="minorHAnsi"/>
        </w:rPr>
      </w:pPr>
      <w:r w:rsidRPr="00CC6891">
        <w:rPr>
          <w:rFonts w:asciiTheme="minorHAnsi" w:hAnsiTheme="minorHAnsi" w:cstheme="minorHAnsi"/>
        </w:rPr>
        <w:t xml:space="preserve">Umowa o pracę zawarta w dniu 29.09.2017r. na okres próbny od 01.10.2017r. </w:t>
      </w:r>
      <w:r w:rsidR="00CF0BAA" w:rsidRPr="00CC6891">
        <w:rPr>
          <w:rFonts w:asciiTheme="minorHAnsi" w:hAnsiTheme="minorHAnsi" w:cstheme="minorHAnsi"/>
        </w:rPr>
        <w:br/>
        <w:t xml:space="preserve">- </w:t>
      </w:r>
      <w:r w:rsidRPr="00CC6891">
        <w:rPr>
          <w:rFonts w:asciiTheme="minorHAnsi" w:hAnsiTheme="minorHAnsi" w:cstheme="minorHAnsi"/>
        </w:rPr>
        <w:t>31.12.2017r.</w:t>
      </w:r>
    </w:p>
    <w:p w14:paraId="77A22960" w14:textId="77777777" w:rsidR="000213E8" w:rsidRPr="00CC6891" w:rsidRDefault="009B4322" w:rsidP="00B46293">
      <w:pPr>
        <w:pStyle w:val="NormalnyWeb"/>
        <w:numPr>
          <w:ilvl w:val="0"/>
          <w:numId w:val="171"/>
        </w:numPr>
        <w:spacing w:line="276" w:lineRule="auto"/>
        <w:rPr>
          <w:rFonts w:asciiTheme="minorHAnsi" w:hAnsiTheme="minorHAnsi" w:cstheme="minorHAnsi"/>
        </w:rPr>
      </w:pPr>
      <w:r w:rsidRPr="00CC6891">
        <w:rPr>
          <w:rFonts w:asciiTheme="minorHAnsi" w:hAnsiTheme="minorHAnsi" w:cstheme="minorHAnsi"/>
        </w:rPr>
        <w:t xml:space="preserve">Umowa o pracę zawarta w dniu 29.12.2017r. na czas określony od 01.01.2018r. </w:t>
      </w:r>
      <w:r w:rsidR="00CF0BAA" w:rsidRPr="00CC6891">
        <w:rPr>
          <w:rFonts w:asciiTheme="minorHAnsi" w:hAnsiTheme="minorHAnsi" w:cstheme="minorHAnsi"/>
        </w:rPr>
        <w:br/>
        <w:t>-</w:t>
      </w:r>
      <w:r w:rsidRPr="00CC6891">
        <w:rPr>
          <w:rFonts w:asciiTheme="minorHAnsi" w:hAnsiTheme="minorHAnsi" w:cstheme="minorHAnsi"/>
        </w:rPr>
        <w:t xml:space="preserve"> 30.06.2020r.</w:t>
      </w:r>
    </w:p>
    <w:p w14:paraId="231A4322" w14:textId="77777777" w:rsidR="000213E8" w:rsidRPr="00CC6891" w:rsidRDefault="009B4322" w:rsidP="00B46293">
      <w:pPr>
        <w:pStyle w:val="NormalnyWeb"/>
        <w:numPr>
          <w:ilvl w:val="0"/>
          <w:numId w:val="171"/>
        </w:numPr>
        <w:spacing w:line="276" w:lineRule="auto"/>
        <w:rPr>
          <w:rFonts w:asciiTheme="minorHAnsi" w:hAnsiTheme="minorHAnsi" w:cstheme="minorHAnsi"/>
        </w:rPr>
      </w:pPr>
      <w:r w:rsidRPr="00CC6891">
        <w:rPr>
          <w:rFonts w:asciiTheme="minorHAnsi" w:hAnsiTheme="minorHAnsi" w:cstheme="minorHAnsi"/>
        </w:rPr>
        <w:t xml:space="preserve"> Umowa o pracę zawarta w dniu 30.06.2020r. na czas określony od 01.07.2020r. </w:t>
      </w:r>
      <w:r w:rsidR="00CF0BAA" w:rsidRPr="00CC6891">
        <w:rPr>
          <w:rFonts w:asciiTheme="minorHAnsi" w:hAnsiTheme="minorHAnsi" w:cstheme="minorHAnsi"/>
        </w:rPr>
        <w:br/>
        <w:t>-</w:t>
      </w:r>
      <w:r w:rsidRPr="00CC6891">
        <w:rPr>
          <w:rFonts w:asciiTheme="minorHAnsi" w:hAnsiTheme="minorHAnsi" w:cstheme="minorHAnsi"/>
        </w:rPr>
        <w:t xml:space="preserve"> 30.06.2021r.</w:t>
      </w:r>
    </w:p>
    <w:p w14:paraId="418E418C" w14:textId="77777777" w:rsidR="009B4322" w:rsidRPr="00CC6891" w:rsidRDefault="009B4322" w:rsidP="00B46293">
      <w:pPr>
        <w:pStyle w:val="NormalnyWeb"/>
        <w:numPr>
          <w:ilvl w:val="0"/>
          <w:numId w:val="171"/>
        </w:numPr>
        <w:spacing w:line="276" w:lineRule="auto"/>
        <w:rPr>
          <w:rFonts w:asciiTheme="minorHAnsi" w:hAnsiTheme="minorHAnsi" w:cstheme="minorHAnsi"/>
        </w:rPr>
      </w:pPr>
      <w:r w:rsidRPr="00CC6891">
        <w:rPr>
          <w:rFonts w:asciiTheme="minorHAnsi" w:hAnsiTheme="minorHAnsi" w:cstheme="minorHAnsi"/>
        </w:rPr>
        <w:t xml:space="preserve">Umowa o pracę zawarta w dniu 30.06.2021r. na  czas określony od 01.07.2021r. </w:t>
      </w:r>
      <w:r w:rsidR="00CF0BAA" w:rsidRPr="00CC6891">
        <w:rPr>
          <w:rFonts w:asciiTheme="minorHAnsi" w:hAnsiTheme="minorHAnsi" w:cstheme="minorHAnsi"/>
        </w:rPr>
        <w:br/>
        <w:t>-</w:t>
      </w:r>
      <w:r w:rsidRPr="00CC6891">
        <w:rPr>
          <w:rFonts w:asciiTheme="minorHAnsi" w:hAnsiTheme="minorHAnsi" w:cstheme="minorHAnsi"/>
        </w:rPr>
        <w:t xml:space="preserve"> 26.08.2022r.</w:t>
      </w:r>
    </w:p>
    <w:p w14:paraId="09757BAB" w14:textId="77777777" w:rsidR="009B4322" w:rsidRPr="00CC6891" w:rsidRDefault="009B4322" w:rsidP="009B4322">
      <w:pPr>
        <w:spacing w:line="276" w:lineRule="auto"/>
        <w:rPr>
          <w:rFonts w:asciiTheme="minorHAnsi" w:hAnsiTheme="minorHAnsi" w:cstheme="minorHAnsi"/>
          <w:color w:val="auto"/>
        </w:rPr>
      </w:pPr>
      <w:r w:rsidRPr="00CC6891">
        <w:rPr>
          <w:rFonts w:asciiTheme="minorHAnsi" w:hAnsiTheme="minorHAnsi" w:cstheme="minorHAnsi"/>
          <w:color w:val="auto"/>
        </w:rPr>
        <w:t>Wszystkie ww. umowy 2-4 zostały zawarte jako umowy na czas określony i już okres zatrudnienia  pierwszej  z nich wynosił 30 miesięcy, a mimo to kolejną zawarto na okres 12 miesięcy  podczas gdy zgodnie z art.25</w:t>
      </w:r>
      <w:r w:rsidRPr="00CC6891">
        <w:rPr>
          <w:rFonts w:asciiTheme="minorHAnsi" w:hAnsiTheme="minorHAnsi" w:cstheme="minorHAnsi"/>
          <w:color w:val="auto"/>
          <w:vertAlign w:val="superscript"/>
        </w:rPr>
        <w:t>1</w:t>
      </w:r>
      <w:r w:rsidRPr="00CC6891">
        <w:rPr>
          <w:rFonts w:asciiTheme="minorHAnsi" w:hAnsiTheme="minorHAnsi" w:cstheme="minorHAnsi"/>
          <w:color w:val="auto"/>
        </w:rPr>
        <w:t xml:space="preserve"> §  1 Kodeksu pracy „Okres zatrudnienia na podstawie umowy o pracę na czas określony, a także łączny okres zatrudnienia na podstawie umów o pracę na czas określony zawieranych między tymi samymi stronami stosunku pracy, nie może przekraczać 33 miesięcy, a łączna liczba tych umów nie może przekraczać trzech.” Wprawdzie w umowach z dnia 30.06.2020r.  i  w umowie z dnia  30.06.2021r.  pracodawca wskazał jako przyczyny uzasadniające zawarcie umowy, odpowiednio: ,, kontynuacja bieżącej pracy i działań Inspekcji Sanitarnej w związku z wystąpieniem stanu epidemii COVID -19 na terenie Rzeczpospolitej Polskie” i ,, kontynuacja bieżącej pracy i działań Inspekcji Sanitarnej</w:t>
      </w:r>
      <w:r w:rsidRPr="00CC6891">
        <w:rPr>
          <w:rFonts w:asciiTheme="minorHAnsi" w:hAnsiTheme="minorHAnsi" w:cstheme="minorHAnsi"/>
          <w:color w:val="auto"/>
        </w:rPr>
        <w:br/>
        <w:t xml:space="preserve"> w związku z wystąpieniem stanu epidemii COVID -19 na terenie Rzeczpospolitej Polskiej oraz uwzględniając ważność Orzeczenia Lekarskiego i Orzeczenia Psychologicznego pracownika, </w:t>
      </w:r>
      <w:r w:rsidRPr="00CC6891">
        <w:rPr>
          <w:rFonts w:asciiTheme="minorHAnsi" w:hAnsiTheme="minorHAnsi" w:cstheme="minorHAnsi"/>
          <w:color w:val="auto"/>
        </w:rPr>
        <w:lastRenderedPageBreak/>
        <w:t>których termin upływa w dniu 26.08.2022r. oraz zawiadomił właściwego okręgowego inspektora pracy, w formie i terminie wskazanym w art. 25</w:t>
      </w:r>
      <w:r w:rsidRPr="00CC6891">
        <w:rPr>
          <w:rFonts w:asciiTheme="minorHAnsi" w:hAnsiTheme="minorHAnsi" w:cstheme="minorHAnsi"/>
          <w:color w:val="auto"/>
          <w:vertAlign w:val="superscript"/>
        </w:rPr>
        <w:t>1</w:t>
      </w:r>
      <w:r w:rsidRPr="00CC6891">
        <w:rPr>
          <w:rFonts w:asciiTheme="minorHAnsi" w:hAnsiTheme="minorHAnsi" w:cstheme="minorHAnsi"/>
          <w:color w:val="auto"/>
        </w:rPr>
        <w:t xml:space="preserve"> § 5 kodeksu pracy to jednak nie wykazał by umowy te były obiektywnie uzasadnione. Samo zawarcie umowy z powołaniem na </w:t>
      </w:r>
      <w:hyperlink r:id="rId9" w:anchor="/document/16789274?unitId=art(25(1))par(4)pkt(1)&amp;cm=DOCUMENT" w:history="1">
        <w:r w:rsidRPr="00CC6891">
          <w:rPr>
            <w:rStyle w:val="Hipercze"/>
            <w:rFonts w:asciiTheme="minorHAnsi" w:hAnsiTheme="minorHAnsi" w:cstheme="minorHAnsi"/>
            <w:color w:val="auto"/>
          </w:rPr>
          <w:t>§ 4 pkt 4</w:t>
        </w:r>
      </w:hyperlink>
      <w:r w:rsidRPr="00CC6891">
        <w:rPr>
          <w:rFonts w:asciiTheme="minorHAnsi" w:hAnsiTheme="minorHAnsi" w:cstheme="minorHAnsi"/>
          <w:color w:val="auto"/>
        </w:rPr>
        <w:t xml:space="preserve"> nie oznacza samo przez się, że jest to umowa obiektywnie uzasadniona. Niezbędne do tego jest bowiem łączne spełnienie dwóch przesłanek wskazanych w końcowej części tego paragrafu, czyli że – po pierwsze – zawarcie umowy na czas określony służy zaspokojeniu rzeczywistego </w:t>
      </w:r>
      <w:r w:rsidRPr="00CC6891">
        <w:rPr>
          <w:rFonts w:asciiTheme="minorHAnsi" w:hAnsiTheme="minorHAnsi" w:cstheme="minorHAnsi"/>
          <w:color w:val="auto"/>
          <w:u w:val="single"/>
        </w:rPr>
        <w:t>okresowego</w:t>
      </w:r>
      <w:r w:rsidRPr="00CC6891">
        <w:rPr>
          <w:rFonts w:asciiTheme="minorHAnsi" w:hAnsiTheme="minorHAnsi" w:cstheme="minorHAnsi"/>
          <w:color w:val="auto"/>
        </w:rPr>
        <w:t xml:space="preserve"> zapotrzebowania i – po drugie – jest </w:t>
      </w:r>
      <w:r w:rsidRPr="00CC6891">
        <w:rPr>
          <w:rFonts w:asciiTheme="minorHAnsi" w:hAnsiTheme="minorHAnsi" w:cstheme="minorHAnsi"/>
          <w:color w:val="auto"/>
          <w:u w:val="single"/>
        </w:rPr>
        <w:t xml:space="preserve">niezbędne </w:t>
      </w:r>
      <w:r w:rsidRPr="00CC6891">
        <w:rPr>
          <w:rFonts w:asciiTheme="minorHAnsi" w:hAnsiTheme="minorHAnsi" w:cstheme="minorHAnsi"/>
          <w:color w:val="auto"/>
          <w:u w:val="single"/>
        </w:rPr>
        <w:br/>
        <w:t>w tym zakresie w świetle wszystkich okoliczności zawarcia umowy</w:t>
      </w:r>
      <w:r w:rsidRPr="00CC6891">
        <w:rPr>
          <w:rFonts w:asciiTheme="minorHAnsi" w:hAnsiTheme="minorHAnsi" w:cstheme="minorHAnsi"/>
          <w:color w:val="auto"/>
        </w:rPr>
        <w:t xml:space="preserve">. „Obiektywne przyczyny" (jak i pozostałe wyjątki pozwalające na zawarcie umowy na czas określony bez limitów) należy analizować pod kątem zaspokojenia w konkretnym przypadku rzeczywistego okresowego zapotrzebowania i waloru niezbędności w tym zakresie w świetle wszystkich okoliczności sprawy. O obiektywnych przyczynach można mówić wówczas, gdy ocena sytuacji pracodawcy prowadzi do wniosku, że strony </w:t>
      </w:r>
      <w:r w:rsidRPr="00CC6891">
        <w:rPr>
          <w:rFonts w:asciiTheme="minorHAnsi" w:hAnsiTheme="minorHAnsi" w:cstheme="minorHAnsi"/>
          <w:color w:val="auto"/>
          <w:u w:val="single"/>
        </w:rPr>
        <w:t>mogły zawrzeć jedynie umowę na czas określony</w:t>
      </w:r>
      <w:r w:rsidRPr="00CC6891">
        <w:rPr>
          <w:rFonts w:asciiTheme="minorHAnsi" w:hAnsiTheme="minorHAnsi" w:cstheme="minorHAnsi"/>
          <w:color w:val="auto"/>
        </w:rPr>
        <w:t xml:space="preserve">. Przez obiektywne powody należy rozumieć w szczególności precyzyjne </w:t>
      </w:r>
      <w:r w:rsidRPr="00CC6891">
        <w:rPr>
          <w:rFonts w:asciiTheme="minorHAnsi" w:hAnsiTheme="minorHAnsi" w:cstheme="minorHAnsi"/>
          <w:color w:val="auto"/>
        </w:rPr>
        <w:br/>
        <w:t xml:space="preserve">i konkretne okoliczności charakteryzujące określoną działalność, a mogące wynikać zwłaszcza ze szczególnego charakteru zadań, dla wykonania, których zawarto umowę. </w:t>
      </w:r>
      <w:r w:rsidRPr="00CC6891">
        <w:rPr>
          <w:rFonts w:asciiTheme="minorHAnsi" w:hAnsiTheme="minorHAnsi" w:cstheme="minorHAnsi"/>
          <w:color w:val="auto"/>
        </w:rPr>
        <w:br/>
        <w:t>W rozpatrywanym przypadku nie sposób zgodzić się, że zatrudnienie pracownika na stanowisku kierowcy w PSSE w Choszcznie służy zaspokojeniu jedynie okresowych potrzeb pracodawcy związanych „z wystąpieniem stanu epidemii COVID-19 na terenie Rzeczypospolitej” i że strony mogły zawrzeć jedynie umowę na czas określony. Z uwagi na charakter pracy wykonywanej na rozpatrywanym stanowisku w powiązaniu z zadaniami wykonywanymi przez pracodawcę nie sposób przyjąć by zatrudnienie w tym zakresie było niezbędne jedynie w okresie nadzwyczajnym jakim jest stan epidemii. Na co wskazuje także fakt, że to stanowisko pracy przewidziane w strukturze organizacyjnej Powiatowej Stacji Sanitarno – Epidemiologicznej w Choszcznie.</w:t>
      </w:r>
    </w:p>
    <w:p w14:paraId="7B16007F" w14:textId="77777777" w:rsidR="009B4322" w:rsidRPr="00CC6891" w:rsidRDefault="009B4322" w:rsidP="009B4322">
      <w:pPr>
        <w:spacing w:line="276" w:lineRule="auto"/>
        <w:ind w:firstLine="708"/>
        <w:rPr>
          <w:rFonts w:asciiTheme="minorHAnsi" w:hAnsiTheme="minorHAnsi" w:cstheme="minorHAnsi"/>
          <w:color w:val="auto"/>
        </w:rPr>
      </w:pPr>
    </w:p>
    <w:p w14:paraId="161DFCE1" w14:textId="77777777" w:rsidR="009B4322" w:rsidRPr="00CC6891" w:rsidRDefault="009B4322" w:rsidP="009B4322">
      <w:pPr>
        <w:spacing w:line="276" w:lineRule="auto"/>
        <w:ind w:firstLine="426"/>
        <w:rPr>
          <w:rFonts w:asciiTheme="minorHAnsi" w:hAnsiTheme="minorHAnsi" w:cstheme="minorHAnsi"/>
          <w:color w:val="auto"/>
        </w:rPr>
      </w:pPr>
      <w:r w:rsidRPr="00CC6891">
        <w:rPr>
          <w:rFonts w:asciiTheme="minorHAnsi" w:hAnsiTheme="minorHAnsi" w:cstheme="minorHAnsi"/>
          <w:color w:val="auto"/>
        </w:rPr>
        <w:t xml:space="preserve">W toku kontroli przeprowadzono analizę planów urlopów wypoczynkowych na dany rok kalendarzowy dla pracowników Powiatowej Stacji Sanitarno – Epidemiologicznej </w:t>
      </w:r>
      <w:r w:rsidRPr="00CC6891">
        <w:rPr>
          <w:rFonts w:asciiTheme="minorHAnsi" w:hAnsiTheme="minorHAnsi" w:cstheme="minorHAnsi"/>
          <w:color w:val="auto"/>
        </w:rPr>
        <w:br/>
        <w:t xml:space="preserve">w Choszcznie. W planach urlopowych na dany rok zawarte są zaległe urlopy pracowników </w:t>
      </w:r>
      <w:r w:rsidRPr="00CC6891">
        <w:rPr>
          <w:rFonts w:asciiTheme="minorHAnsi" w:hAnsiTheme="minorHAnsi" w:cstheme="minorHAnsi"/>
          <w:color w:val="auto"/>
        </w:rPr>
        <w:br/>
        <w:t xml:space="preserve">z roku poprzedniego, natomiast brak wskazania konkretnego terminu urlopu . W latach 2019-2020 żadna z pracownic nie przebywała na urlopie macierzyńskim i rodzicielskim. Urlopy z tytułu osobistej opieki nad dziećmi były udzielane prawidłowo na piśmie zgodnie </w:t>
      </w:r>
      <w:r w:rsidRPr="00CC6891">
        <w:rPr>
          <w:rFonts w:asciiTheme="minorHAnsi" w:hAnsiTheme="minorHAnsi" w:cstheme="minorHAnsi"/>
          <w:color w:val="auto"/>
        </w:rPr>
        <w:br/>
        <w:t xml:space="preserve">z wnioskami pracownic z uwzględnieniem podstaw prawnych kodeksu pracy. </w:t>
      </w:r>
    </w:p>
    <w:p w14:paraId="177AF738" w14:textId="77777777" w:rsidR="009B4322" w:rsidRPr="00CC6891" w:rsidRDefault="009B4322" w:rsidP="009B4322">
      <w:pPr>
        <w:spacing w:line="276" w:lineRule="auto"/>
        <w:rPr>
          <w:rFonts w:asciiTheme="minorHAnsi" w:hAnsiTheme="minorHAnsi" w:cstheme="minorHAnsi"/>
          <w:color w:val="auto"/>
        </w:rPr>
      </w:pPr>
      <w:r w:rsidRPr="00CC6891">
        <w:rPr>
          <w:rFonts w:asciiTheme="minorHAnsi" w:hAnsiTheme="minorHAnsi" w:cstheme="minorHAnsi"/>
          <w:color w:val="auto"/>
        </w:rPr>
        <w:t xml:space="preserve">Podsumowując Powiatowa Stacja Sanitarno- Epidemiologiczna w Choszcznie posiada dobrze prowadzoną dokumentację odnośnie polityki kadrowej. Mimo stwierdzonych nieprawidłowości dokumenty kadrowe są prowadzone w sposób poprawny i czytelny. Nieprawidłowością jest to, że na umowach o pracę  pracowników nowo przyjętych  błędne jest nazewnictwo dotyczące  kategorii zaszeregowania, która powinna być zgodna </w:t>
      </w:r>
      <w:r w:rsidRPr="00CC6891">
        <w:rPr>
          <w:rFonts w:asciiTheme="minorHAnsi" w:hAnsiTheme="minorHAnsi" w:cstheme="minorHAnsi"/>
          <w:color w:val="auto"/>
        </w:rPr>
        <w:br/>
        <w:t xml:space="preserve">z obowiązującym Rozporządzeniem Ministra Zdrowia z dnia 17 lipca 2014r. (Dz. U. z 2020r. poz.4 z </w:t>
      </w:r>
      <w:proofErr w:type="spellStart"/>
      <w:r w:rsidRPr="00CC6891">
        <w:rPr>
          <w:rFonts w:asciiTheme="minorHAnsi" w:hAnsiTheme="minorHAnsi" w:cstheme="minorHAnsi"/>
          <w:color w:val="auto"/>
        </w:rPr>
        <w:t>późn</w:t>
      </w:r>
      <w:proofErr w:type="spellEnd"/>
      <w:r w:rsidRPr="00CC6891">
        <w:rPr>
          <w:rFonts w:asciiTheme="minorHAnsi" w:hAnsiTheme="minorHAnsi" w:cstheme="minorHAnsi"/>
          <w:color w:val="auto"/>
        </w:rPr>
        <w:t xml:space="preserve">. zm.) w sprawie warunków wynagradzania za pracę pracowników podmiotów leczniczych działających w formie jednostki budżetowej. Plany urlopów winny zawierać ilości </w:t>
      </w:r>
      <w:r w:rsidRPr="00CC6891">
        <w:rPr>
          <w:rFonts w:asciiTheme="minorHAnsi" w:hAnsiTheme="minorHAnsi" w:cstheme="minorHAnsi"/>
          <w:color w:val="auto"/>
        </w:rPr>
        <w:lastRenderedPageBreak/>
        <w:t>dni za dany rok kalendarzowy, którego plan dotyczy, pomniejszony o ilość dni urlopu na żądanie.</w:t>
      </w:r>
    </w:p>
    <w:p w14:paraId="636ACAA7" w14:textId="77777777" w:rsidR="00067EC1" w:rsidRPr="00CC6891" w:rsidRDefault="00067EC1" w:rsidP="00EA4E0F">
      <w:pPr>
        <w:spacing w:line="276" w:lineRule="auto"/>
        <w:rPr>
          <w:rFonts w:asciiTheme="minorHAnsi" w:hAnsiTheme="minorHAnsi" w:cstheme="minorHAnsi"/>
          <w:color w:val="auto"/>
        </w:rPr>
      </w:pPr>
    </w:p>
    <w:p w14:paraId="12ED420F" w14:textId="77777777" w:rsidR="00483C57" w:rsidRPr="00CC6891" w:rsidRDefault="003774F8"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W wyniku kontroli </w:t>
      </w:r>
      <w:r w:rsidR="00F96854" w:rsidRPr="00CC6891">
        <w:rPr>
          <w:rFonts w:asciiTheme="minorHAnsi" w:hAnsiTheme="minorHAnsi" w:cstheme="minorHAnsi"/>
          <w:color w:val="auto"/>
        </w:rPr>
        <w:t xml:space="preserve">pozytywnie </w:t>
      </w:r>
      <w:r w:rsidR="00C04D9C" w:rsidRPr="00CC6891">
        <w:rPr>
          <w:rFonts w:asciiTheme="minorHAnsi" w:hAnsiTheme="minorHAnsi" w:cstheme="minorHAnsi"/>
          <w:color w:val="auto"/>
        </w:rPr>
        <w:t xml:space="preserve">z nieprawidłowościami </w:t>
      </w:r>
      <w:r w:rsidR="00F764FE" w:rsidRPr="00CC6891">
        <w:rPr>
          <w:rFonts w:asciiTheme="minorHAnsi" w:hAnsiTheme="minorHAnsi" w:cstheme="minorHAnsi"/>
          <w:color w:val="auto"/>
        </w:rPr>
        <w:t>ocenia się działalność Powiatowej Stacji Sanit</w:t>
      </w:r>
      <w:r w:rsidR="00757A61" w:rsidRPr="00CC6891">
        <w:rPr>
          <w:rFonts w:asciiTheme="minorHAnsi" w:hAnsiTheme="minorHAnsi" w:cstheme="minorHAnsi"/>
          <w:color w:val="auto"/>
        </w:rPr>
        <w:t xml:space="preserve">arno- Epidemiologicznej w </w:t>
      </w:r>
      <w:r w:rsidR="00C55CB7" w:rsidRPr="00CC6891">
        <w:rPr>
          <w:rFonts w:asciiTheme="minorHAnsi" w:hAnsiTheme="minorHAnsi" w:cstheme="minorHAnsi"/>
          <w:color w:val="auto"/>
        </w:rPr>
        <w:t>Choszcznie</w:t>
      </w:r>
      <w:r w:rsidR="005E2549" w:rsidRPr="00CC6891">
        <w:rPr>
          <w:rFonts w:asciiTheme="minorHAnsi" w:hAnsiTheme="minorHAnsi" w:cstheme="minorHAnsi"/>
          <w:color w:val="auto"/>
        </w:rPr>
        <w:t xml:space="preserve"> </w:t>
      </w:r>
      <w:r w:rsidR="00F764FE" w:rsidRPr="00CC6891">
        <w:rPr>
          <w:rFonts w:asciiTheme="minorHAnsi" w:hAnsiTheme="minorHAnsi" w:cstheme="minorHAnsi"/>
          <w:color w:val="auto"/>
        </w:rPr>
        <w:t xml:space="preserve">w kontrolowanym zakresie. </w:t>
      </w:r>
    </w:p>
    <w:p w14:paraId="330C07AD" w14:textId="77777777" w:rsidR="00C55CB7" w:rsidRPr="00CC6891" w:rsidRDefault="00C55CB7" w:rsidP="00EA4E0F">
      <w:pPr>
        <w:spacing w:line="276" w:lineRule="auto"/>
        <w:rPr>
          <w:rFonts w:asciiTheme="minorHAnsi" w:hAnsiTheme="minorHAnsi" w:cstheme="minorHAnsi"/>
          <w:i/>
          <w:iCs/>
          <w:color w:val="auto"/>
          <w:u w:val="single"/>
        </w:rPr>
      </w:pPr>
    </w:p>
    <w:p w14:paraId="6F8F4399" w14:textId="77777777" w:rsidR="00C55107" w:rsidRPr="00CC6891" w:rsidRDefault="00446CFE" w:rsidP="00EA4E0F">
      <w:pPr>
        <w:spacing w:line="276" w:lineRule="auto"/>
        <w:rPr>
          <w:rFonts w:asciiTheme="minorHAnsi" w:hAnsiTheme="minorHAnsi" w:cstheme="minorHAnsi"/>
          <w:i/>
          <w:iCs/>
          <w:color w:val="auto"/>
          <w:u w:val="single"/>
        </w:rPr>
      </w:pPr>
      <w:r w:rsidRPr="00CC6891">
        <w:rPr>
          <w:rFonts w:asciiTheme="minorHAnsi" w:hAnsiTheme="minorHAnsi" w:cstheme="minorHAnsi"/>
          <w:i/>
          <w:iCs/>
          <w:color w:val="auto"/>
          <w:u w:val="single"/>
        </w:rPr>
        <w:t>W ZAKRESIE</w:t>
      </w:r>
      <w:r w:rsidR="001126D5" w:rsidRPr="00CC6891">
        <w:rPr>
          <w:rFonts w:asciiTheme="minorHAnsi" w:hAnsiTheme="minorHAnsi" w:cstheme="minorHAnsi"/>
          <w:i/>
          <w:iCs/>
          <w:color w:val="auto"/>
          <w:u w:val="single"/>
        </w:rPr>
        <w:t xml:space="preserve"> </w:t>
      </w:r>
      <w:r w:rsidRPr="00CC6891">
        <w:rPr>
          <w:rFonts w:asciiTheme="minorHAnsi" w:hAnsiTheme="minorHAnsi" w:cstheme="minorHAnsi"/>
          <w:i/>
          <w:iCs/>
          <w:color w:val="auto"/>
          <w:u w:val="single"/>
        </w:rPr>
        <w:t>INSPEKTORA OCHRONY</w:t>
      </w:r>
      <w:r w:rsidR="001126D5" w:rsidRPr="00CC6891">
        <w:rPr>
          <w:rFonts w:asciiTheme="minorHAnsi" w:hAnsiTheme="minorHAnsi" w:cstheme="minorHAnsi"/>
          <w:i/>
          <w:iCs/>
          <w:color w:val="auto"/>
          <w:u w:val="single"/>
        </w:rPr>
        <w:t xml:space="preserve"> </w:t>
      </w:r>
      <w:r w:rsidRPr="00CC6891">
        <w:rPr>
          <w:rFonts w:asciiTheme="minorHAnsi" w:hAnsiTheme="minorHAnsi" w:cstheme="minorHAnsi"/>
          <w:i/>
          <w:iCs/>
          <w:color w:val="auto"/>
          <w:u w:val="single"/>
        </w:rPr>
        <w:t>DANYCH</w:t>
      </w:r>
      <w:r w:rsidR="00F14088" w:rsidRPr="00CC6891">
        <w:rPr>
          <w:rFonts w:asciiTheme="minorHAnsi" w:hAnsiTheme="minorHAnsi" w:cstheme="minorHAnsi"/>
          <w:i/>
          <w:iCs/>
          <w:color w:val="auto"/>
          <w:u w:val="single"/>
        </w:rPr>
        <w:t xml:space="preserve">: </w:t>
      </w:r>
    </w:p>
    <w:p w14:paraId="662136EC" w14:textId="77777777" w:rsidR="00072F49" w:rsidRPr="00CC6891" w:rsidRDefault="00072F49" w:rsidP="00022A60">
      <w:pPr>
        <w:spacing w:line="276" w:lineRule="auto"/>
        <w:ind w:firstLine="357"/>
        <w:rPr>
          <w:rFonts w:asciiTheme="minorHAnsi" w:hAnsiTheme="minorHAnsi" w:cstheme="minorHAnsi"/>
          <w:color w:val="auto"/>
        </w:rPr>
      </w:pPr>
      <w:r w:rsidRPr="00CC6891">
        <w:rPr>
          <w:rFonts w:asciiTheme="minorHAnsi" w:hAnsiTheme="minorHAnsi" w:cstheme="minorHAnsi"/>
          <w:color w:val="auto"/>
        </w:rPr>
        <w:t xml:space="preserve">Kontrola Powiatowej Stacji Sanitarno Epidemiologicznej w Choszcznie wykazała dokonanie wpisu Stacji do Rejestru Podmiotów wykonujących działalność leczniczą </w:t>
      </w:r>
      <w:r w:rsidRPr="00CC6891">
        <w:rPr>
          <w:rFonts w:asciiTheme="minorHAnsi" w:hAnsiTheme="minorHAnsi" w:cstheme="minorHAnsi"/>
          <w:color w:val="auto"/>
        </w:rPr>
        <w:br/>
        <w:t xml:space="preserve">w dniu 1 stycznia 2010 roku. Ostatnia aktualizacja miała miejsce 12 lipca 2021 roku. Nie stwierdzono braku aktualnych informacji w Rejestrze. Zarządzeniem </w:t>
      </w:r>
      <w:r w:rsidRPr="00CC6891">
        <w:rPr>
          <w:rFonts w:asciiTheme="minorHAnsi" w:hAnsiTheme="minorHAnsi" w:cstheme="minorHAnsi"/>
          <w:color w:val="auto"/>
        </w:rPr>
        <w:br/>
        <w:t xml:space="preserve">nr 49/2013 Wojewody Zachodniopomorskiego z dnia 13 lutego 2013 roku dokonano nadania statutu Powiatowej Stacji Sanitarno – Epidemiologicznej w Choszcznie. </w:t>
      </w:r>
      <w:r w:rsidRPr="00CC6891">
        <w:rPr>
          <w:rFonts w:asciiTheme="minorHAnsi" w:hAnsiTheme="minorHAnsi" w:cstheme="minorHAnsi"/>
          <w:color w:val="auto"/>
        </w:rPr>
        <w:br/>
        <w:t xml:space="preserve">W związku ze zmianami w regulaminie organizacyjnym na dzień kontroli nowy statut PSSE w Choszcznie czekał na akceptację przez Wojewodę Zachodniopomorskiego. </w:t>
      </w:r>
      <w:r w:rsidRPr="00CC6891">
        <w:rPr>
          <w:rFonts w:asciiTheme="minorHAnsi" w:hAnsiTheme="minorHAnsi" w:cstheme="minorHAnsi"/>
          <w:color w:val="auto"/>
        </w:rPr>
        <w:br/>
        <w:t xml:space="preserve">W późniejszym terminie dosłano Zarządzenie nr 129/2021 Wojewody Zachodniopomorskiego z dnia 2 czerwca 2021 roku w sprawie zmiany zarządzenie </w:t>
      </w:r>
      <w:r w:rsidRPr="00CC6891">
        <w:rPr>
          <w:rFonts w:asciiTheme="minorHAnsi" w:hAnsiTheme="minorHAnsi" w:cstheme="minorHAnsi"/>
          <w:color w:val="auto"/>
        </w:rPr>
        <w:br/>
        <w:t xml:space="preserve">w sprawie nadania statutu Powiatowej Stacji Sanitarno – Epidemiologicznej </w:t>
      </w:r>
      <w:r w:rsidRPr="00CC6891">
        <w:rPr>
          <w:rFonts w:asciiTheme="minorHAnsi" w:hAnsiTheme="minorHAnsi" w:cstheme="minorHAnsi"/>
          <w:color w:val="auto"/>
        </w:rPr>
        <w:br/>
        <w:t>w Choszcznie. Statut jest tożsamy z aktualnym Regulaminem Organizacyjnym wprowadzonym Zarządzeniem Nr 020.8.2018 Dyrektora PSSE w Choszcznie z dnia 28 listopada 2018 roku.</w:t>
      </w:r>
    </w:p>
    <w:p w14:paraId="2344DCC5" w14:textId="77777777" w:rsidR="00072F49" w:rsidRPr="00CC6891" w:rsidRDefault="00072F49" w:rsidP="00022A60">
      <w:pPr>
        <w:spacing w:line="276" w:lineRule="auto"/>
        <w:ind w:firstLine="357"/>
        <w:rPr>
          <w:rFonts w:asciiTheme="minorHAnsi" w:hAnsiTheme="minorHAnsi" w:cstheme="minorHAnsi"/>
          <w:color w:val="auto"/>
        </w:rPr>
      </w:pPr>
      <w:r w:rsidRPr="00CC6891">
        <w:rPr>
          <w:rFonts w:asciiTheme="minorHAnsi" w:hAnsiTheme="minorHAnsi" w:cstheme="minorHAnsi"/>
          <w:color w:val="auto"/>
        </w:rPr>
        <w:t xml:space="preserve">W dniu 28 listopada 2017 roku Zarządzeniem nr 020.5.2017 Dyrektora PSSE </w:t>
      </w:r>
      <w:r w:rsidRPr="00CC6891">
        <w:rPr>
          <w:rFonts w:asciiTheme="minorHAnsi" w:hAnsiTheme="minorHAnsi" w:cstheme="minorHAnsi"/>
          <w:color w:val="auto"/>
        </w:rPr>
        <w:br/>
        <w:t xml:space="preserve">w Choszcznie wprowadzono instrukcję kancelaryjną, jednolity rzeczowy wykaz akt oraz instrukcję w sprawie organizacji i zakresu działania składnicy akt. Na podstawie art. 10 ust. 1 pkt 3 ustawy z dnia 14 marca 1985 r. o Państwowej Inspekcji Sanitarnej Państwowy Powiatowy Inspektor Sanitarny  z dniem 15 marca 2020 r. stał się organem rządowej administracji zespolonej w województwie. W związku z powyższym, zgodnie </w:t>
      </w:r>
      <w:r w:rsidRPr="00CC6891">
        <w:rPr>
          <w:rFonts w:asciiTheme="minorHAnsi" w:hAnsiTheme="minorHAnsi" w:cstheme="minorHAnsi"/>
          <w:color w:val="auto"/>
        </w:rPr>
        <w:br/>
        <w:t xml:space="preserve">z Rozporządzeniem Prezesa Rady Ministrów z dnia 18 stycznia 2011 roku w sprawie instrukcji kancelaryjnej, jednolitych rzeczowych wykazów akt oraz instrukcji w sprawie organizacji i zakresu działania archiwów zakładowych, w PSSE w Choszcznie należało wdrożyć nową dokumentację kancelaryjną. Dokonano tego Zarządzeniem Nr 020.4.2020 z dnia 29 maja 2020 r.  </w:t>
      </w:r>
    </w:p>
    <w:p w14:paraId="23D62DA9" w14:textId="77777777" w:rsidR="00072F49" w:rsidRPr="00CC6891" w:rsidRDefault="00072F49" w:rsidP="00022A60">
      <w:pPr>
        <w:spacing w:line="276" w:lineRule="auto"/>
        <w:ind w:firstLine="357"/>
        <w:rPr>
          <w:rFonts w:asciiTheme="minorHAnsi" w:hAnsiTheme="minorHAnsi" w:cstheme="minorHAnsi"/>
          <w:color w:val="auto"/>
        </w:rPr>
      </w:pPr>
      <w:r w:rsidRPr="00CC6891">
        <w:rPr>
          <w:rFonts w:asciiTheme="minorHAnsi" w:hAnsiTheme="minorHAnsi" w:cstheme="minorHAnsi"/>
          <w:color w:val="auto"/>
        </w:rPr>
        <w:t xml:space="preserve">Od 2 sierpnia 1961 roku prowadzona jest księga kontroli zawierająca następujące informacje: nazwisko i imię, tytuł służbowy kontrolującego; przez kogo delegowany; data i nr delegacji służbowej; czas trwania czynności kontrolnych; wyszczególnienie skontrolowanych działów pracy wraz z określeniem charakteru czynności kontrolnych oraz wydane zarządzenie doraźne; podpis kontrolującego; podpis kierownika kontrolowanej jednostki; protokół, orzeczenie, sprawozdanie z przebiegu kontroli (rewizji, inspekcji, lustracji); zarządzenie wydane w wyniku kontroli; uwagi. </w:t>
      </w:r>
    </w:p>
    <w:p w14:paraId="6AA279CB" w14:textId="77777777" w:rsidR="00072F49" w:rsidRPr="00CC6891" w:rsidRDefault="00072F49" w:rsidP="00022A60">
      <w:pPr>
        <w:spacing w:line="276" w:lineRule="auto"/>
        <w:rPr>
          <w:rFonts w:asciiTheme="minorHAnsi" w:hAnsiTheme="minorHAnsi" w:cstheme="minorHAnsi"/>
          <w:color w:val="auto"/>
        </w:rPr>
      </w:pPr>
    </w:p>
    <w:p w14:paraId="762752EF" w14:textId="77777777" w:rsidR="00072F49" w:rsidRPr="00CC6891" w:rsidRDefault="00072F49" w:rsidP="00022A60">
      <w:pPr>
        <w:spacing w:line="276" w:lineRule="auto"/>
        <w:ind w:firstLine="357"/>
        <w:rPr>
          <w:rFonts w:asciiTheme="minorHAnsi" w:hAnsiTheme="minorHAnsi" w:cstheme="minorHAnsi"/>
          <w:color w:val="auto"/>
        </w:rPr>
      </w:pPr>
      <w:r w:rsidRPr="00CC6891">
        <w:rPr>
          <w:rFonts w:asciiTheme="minorHAnsi" w:hAnsiTheme="minorHAnsi" w:cstheme="minorHAnsi"/>
          <w:color w:val="auto"/>
        </w:rPr>
        <w:t xml:space="preserve">W dniu 1 grudnia 2020 roku Zarządzeniem Dyrektor PSSE w Choszcznie </w:t>
      </w:r>
      <w:r w:rsidRPr="00CC6891">
        <w:rPr>
          <w:rFonts w:asciiTheme="minorHAnsi" w:hAnsiTheme="minorHAnsi" w:cstheme="minorHAnsi"/>
          <w:color w:val="auto"/>
        </w:rPr>
        <w:br/>
        <w:t xml:space="preserve">Nr 110/8.1/2020 wdrożono Politykę Ochrony Danych Osobowych, Instrukcję Zarządzania Systemem Informatycznym oraz Regulamin korzystania z sieci oraz zasady użytkowania </w:t>
      </w:r>
      <w:r w:rsidRPr="00CC6891">
        <w:rPr>
          <w:rFonts w:asciiTheme="minorHAnsi" w:hAnsiTheme="minorHAnsi" w:cstheme="minorHAnsi"/>
          <w:color w:val="auto"/>
        </w:rPr>
        <w:lastRenderedPageBreak/>
        <w:t xml:space="preserve">sprzętu komputerowego. Polityka Ochrony Danych Osobowych zawiera ewidencję obszarów przetwarzania, zbiorów danych oraz oprogramowania, środki techniczne </w:t>
      </w:r>
      <w:r w:rsidRPr="00CC6891">
        <w:rPr>
          <w:rFonts w:asciiTheme="minorHAnsi" w:hAnsiTheme="minorHAnsi" w:cstheme="minorHAnsi"/>
          <w:color w:val="auto"/>
        </w:rPr>
        <w:br/>
        <w:t xml:space="preserve">i organizacyjne niezbędne dla zapewnienia poufności, integralności i rozliczalności przetwarzania danych. Ponadto w/w dokument zawiera instrukcję alarmową, procedurę działań korygujących i zapobiegawczych. Instrukcja Zarządzania Systemem Informatycznym zawiera m.in. zabezpieczenia infrastruktury informatycznej </w:t>
      </w:r>
      <w:r w:rsidRPr="00CC6891">
        <w:rPr>
          <w:rFonts w:asciiTheme="minorHAnsi" w:hAnsiTheme="minorHAnsi" w:cstheme="minorHAnsi"/>
          <w:color w:val="auto"/>
        </w:rPr>
        <w:br/>
        <w:t xml:space="preserve">i telekomunikacyjnej, zabezpieczenia baz danych i oprogramowania przetwarzającego dane osobowe, procedurę dostępu podmiotów zewnętrznych, procedurę korzystania </w:t>
      </w:r>
      <w:r w:rsidRPr="00CC6891">
        <w:rPr>
          <w:rFonts w:asciiTheme="minorHAnsi" w:hAnsiTheme="minorHAnsi" w:cstheme="minorHAnsi"/>
          <w:color w:val="auto"/>
        </w:rPr>
        <w:br/>
        <w:t xml:space="preserve">z Internetu, procedurę korzystania z poczty elektronicznej, procedurę nadawania uprawnień do przetwarzania danych osobowych, metody i środki uwierzytelniania, procedurę rozpoczęcia, zawieszenia i zakończenia pracy, procedurę tworzenia kopii zapasowych, sposób miejsce i okres przechowywania elektronicznych nośników informacji i wydruków, procedurę zabezpieczenia systemu informatycznego w tym przed wirusami komputerowymi, procedurę wykonywania przeglądów i konserwacji. Regulamin korzystania z sieci oraz zasady użytkowania sprzętu komputerowego stanowiącego własność PSSE Choszczno zawiera zasady pracy z komputerem i oprogramowaniem oraz z zasady korzystania z poczty elektronicznej. </w:t>
      </w:r>
    </w:p>
    <w:p w14:paraId="5DA59422" w14:textId="77777777" w:rsidR="00072F49" w:rsidRPr="00CC6891" w:rsidRDefault="00072F49" w:rsidP="00022A60">
      <w:pPr>
        <w:spacing w:line="276" w:lineRule="auto"/>
        <w:ind w:firstLine="357"/>
        <w:rPr>
          <w:rFonts w:asciiTheme="minorHAnsi" w:hAnsiTheme="minorHAnsi" w:cstheme="minorHAnsi"/>
          <w:color w:val="auto"/>
        </w:rPr>
      </w:pPr>
      <w:r w:rsidRPr="00CC6891">
        <w:rPr>
          <w:rFonts w:asciiTheme="minorHAnsi" w:hAnsiTheme="minorHAnsi" w:cstheme="minorHAnsi"/>
          <w:color w:val="auto"/>
        </w:rPr>
        <w:t>Zarządzeniem Dyrektora PSSE w Choszcznie Nr 020.6.2015 z dnia 28 kwietnia 2015 roku wprowadzono instrukcję przechowywania kluczy do pomieszczeń znajdujących się na terenie Powiatowej Stacji Sanitarno – Epidemiologicznej w Choszcznie przy ul. Bolesława Chrobrego 27a.</w:t>
      </w:r>
    </w:p>
    <w:p w14:paraId="3430B930" w14:textId="77777777" w:rsidR="00072F49" w:rsidRPr="00CC6891" w:rsidRDefault="00072F49" w:rsidP="00022A60">
      <w:pPr>
        <w:spacing w:line="276" w:lineRule="auto"/>
        <w:ind w:firstLine="357"/>
        <w:rPr>
          <w:rFonts w:asciiTheme="minorHAnsi" w:hAnsiTheme="minorHAnsi" w:cstheme="minorHAnsi"/>
          <w:color w:val="auto"/>
        </w:rPr>
      </w:pPr>
      <w:r w:rsidRPr="00CC6891">
        <w:rPr>
          <w:rFonts w:asciiTheme="minorHAnsi" w:hAnsiTheme="minorHAnsi" w:cstheme="minorHAnsi"/>
          <w:color w:val="auto"/>
        </w:rPr>
        <w:t xml:space="preserve">Pracownicy PSSE w Choszcznie, którzy biorą udział w procesie przetwarzania danych osobowych, posiadają upoważnienia do przetwarzania danych. Upoważnienia przechowywane są w aktach osobowych pracowników. Inspektor Ochrony Danych w Powiatowej Stacji Sanitarno – Epidemiologicznej w Choszcznie prowadzi ewidencję osób upoważnionych do przetwarzania danych osobowych. Wszyscy pracownicy podpisali Oświadczenie o przestrzeganiu zasad i przepisów ochrony danych osobowych i o zachowaniu tajemnicy danych osobowych. W PSSE w Choszcznie pracownicy zapoznali się z zasadami korzystania z poczty elektronicznej </w:t>
      </w:r>
    </w:p>
    <w:p w14:paraId="4C3D424D" w14:textId="77777777" w:rsidR="00072F49" w:rsidRPr="00CC6891" w:rsidRDefault="00072F49" w:rsidP="00022A60">
      <w:pPr>
        <w:spacing w:line="276" w:lineRule="auto"/>
        <w:ind w:firstLine="357"/>
        <w:rPr>
          <w:rFonts w:asciiTheme="minorHAnsi" w:hAnsiTheme="minorHAnsi" w:cstheme="minorHAnsi"/>
          <w:color w:val="auto"/>
        </w:rPr>
      </w:pPr>
      <w:r w:rsidRPr="00CC6891">
        <w:rPr>
          <w:rFonts w:asciiTheme="minorHAnsi" w:hAnsiTheme="minorHAnsi" w:cstheme="minorHAnsi"/>
          <w:color w:val="auto"/>
        </w:rPr>
        <w:t xml:space="preserve">W dniu 24 maja 2018 r. zarządzeniem Dyrektora PSSE w Choszcznie wyznaczono Inspektora Ochrony Danych. Następnie zarządzeniem Nr 020.1.2020 Dyrektora Powiatowej Stacji Sanitarno – Epidemiologicznej w Choszcznie z dnia 1 lutego 2020 roku powołano inną osobę na stanowisko Inspektora Ochrony Danych w PSSE w Choszcznie. Dokonano zgłoszenia do Prezesa Urzędu Ochrony Danych Osobowych zmiany na stanowisku IDO w dniu 17 marca 2020 roku. Niestety nie dochowano terminu 14 dni na zgłoszenie Inspektora Ochrony Danych do Urzędu Ochrony Danych Osobowych jak nakazuje art. 10 pkt 1 Ustawy o ochronie danych osobowych. Następnie Zarządzeniem Nr 110.5.2020 Dyrektora Powiatowej Stacji Sanitarno – Epidemiologicznej w Choszcznie z dnia 1 czerwca 2020 roku wyznaczono kolejną osobę na stanowisko Inspektora Ochrony Danych. Ponownie dokonano zgłoszenia do Urzędu Ochrony Danych Osobowych odwołania poprzedniego IOD i powołania w jego miejsce nowego IOD. Miało to miejsce w dniu 14 lipca 2020. Niestety ponownie nie dochowano terminu 14 dni na zgłoszenie Inspektora Ochrony Danych do Prezesa Urzędu Ochrony Danych Osobowych. Na </w:t>
      </w:r>
      <w:r w:rsidRPr="00CC6891">
        <w:rPr>
          <w:rFonts w:asciiTheme="minorHAnsi" w:hAnsiTheme="minorHAnsi" w:cstheme="minorHAnsi"/>
          <w:color w:val="auto"/>
        </w:rPr>
        <w:lastRenderedPageBreak/>
        <w:t>stronie internetowej w zakładce klauzula informacyjna podano dane kontaktowe IOD zgodnie z art. 11 Ustawy z dnia 10 maja 2018 roku o ochronie danych osobowych.</w:t>
      </w:r>
    </w:p>
    <w:p w14:paraId="652551F9" w14:textId="77777777" w:rsidR="00072F49" w:rsidRPr="00CC6891" w:rsidRDefault="00072F49" w:rsidP="00022A60">
      <w:pPr>
        <w:spacing w:line="276" w:lineRule="auto"/>
        <w:ind w:firstLine="357"/>
        <w:rPr>
          <w:rFonts w:asciiTheme="minorHAnsi" w:hAnsiTheme="minorHAnsi" w:cstheme="minorHAnsi"/>
          <w:color w:val="auto"/>
        </w:rPr>
      </w:pPr>
      <w:r w:rsidRPr="00CC6891">
        <w:rPr>
          <w:rFonts w:asciiTheme="minorHAnsi" w:hAnsiTheme="minorHAnsi" w:cstheme="minorHAnsi"/>
          <w:color w:val="auto"/>
        </w:rPr>
        <w:t xml:space="preserve">Przedłożono do wglądu ogólną klauzulę informacyjną, która spełnia wymogi aktualnych przepisów prawa. Pracownicy PSSE w Choszcznie zostali poinformowani </w:t>
      </w:r>
      <w:r w:rsidRPr="00CC6891">
        <w:rPr>
          <w:rFonts w:asciiTheme="minorHAnsi" w:hAnsiTheme="minorHAnsi" w:cstheme="minorHAnsi"/>
          <w:color w:val="auto"/>
        </w:rPr>
        <w:br/>
        <w:t xml:space="preserve">o przetwarzaniu ich danych przez Administratora Danych Osobowych (ADO) oraz </w:t>
      </w:r>
      <w:r w:rsidRPr="00CC6891">
        <w:rPr>
          <w:rFonts w:asciiTheme="minorHAnsi" w:hAnsiTheme="minorHAnsi" w:cstheme="minorHAnsi"/>
          <w:color w:val="auto"/>
        </w:rPr>
        <w:br/>
        <w:t xml:space="preserve">o prawach które z tego tytułu im przysługują. Dokonano Analizy Ryzyka  gdzie poddano analizie różnorakie ryzyka. Utworzony zastał rejestr naruszeń ochrony danych osobowych (na dzień kontroli nie zarejestrowano przypadków  naruszenia bezpieczeństwa danych). </w:t>
      </w:r>
      <w:r w:rsidRPr="00CC6891">
        <w:rPr>
          <w:rFonts w:asciiTheme="minorHAnsi" w:hAnsiTheme="minorHAnsi" w:cstheme="minorHAnsi"/>
          <w:color w:val="auto"/>
        </w:rPr>
        <w:br/>
        <w:t xml:space="preserve">W PSSE w Choszcznie powstał rejestr czynności przetwarzania danych (art. 30 RODO). Brakuje natomiast analizy ryzyka poszczególnych czynności przetwarzania danych. </w:t>
      </w:r>
      <w:r w:rsidRPr="00CC6891">
        <w:rPr>
          <w:rFonts w:asciiTheme="minorHAnsi" w:hAnsiTheme="minorHAnsi" w:cstheme="minorHAnsi"/>
          <w:color w:val="auto"/>
        </w:rPr>
        <w:br/>
        <w:t xml:space="preserve">Z informacji uzyskanych podczas kontroli PSSE w Choszcznie od IOD Powiatowa Stacja Sanitarno – Epidemiologiczna w Choszcznie nie posiada umów powierzenia danych osobowych w których PSSE w Choszcznie jest stroną której powierzono dane osobowe stąd nie utworzono rejestru kategorii przetwarzania. W PSSE w Choszcznie utworzony jest plan sprawdzeń w ramach przestrzegania zasad zabezpieczenia danych osobowych na dany rok. IOD dokonuje sprawdzeń wg w/w planu i przedstawia raport do ADO. Zarządzeniem Nr 110.8.2020 Dyrektora PSSE w Choszcznie z dnia 1 grudnia 2020 roku wprowadzono System Zarządzania Bezpieczeństwem Informacji. Każdy nowozatrudniony pracownik odbywa szkolenie z zakresu ochrony danych osobowych wg Karty szkolenia wstępnego z zakresu ochrony danych osobowych. IOD posiada również zgody na wykorzystanie wizerunku osób biorących udział w konkurach organizowanych przez Promocję zdrowia. </w:t>
      </w:r>
    </w:p>
    <w:p w14:paraId="63C69AAA" w14:textId="77777777" w:rsidR="00072F49" w:rsidRPr="00CC6891" w:rsidRDefault="00072F49" w:rsidP="00022A60">
      <w:pPr>
        <w:spacing w:line="276" w:lineRule="auto"/>
        <w:ind w:firstLine="357"/>
        <w:rPr>
          <w:rFonts w:asciiTheme="minorHAnsi" w:hAnsiTheme="minorHAnsi" w:cstheme="minorHAnsi"/>
          <w:color w:val="auto"/>
        </w:rPr>
      </w:pPr>
      <w:r w:rsidRPr="00CC6891">
        <w:rPr>
          <w:rFonts w:asciiTheme="minorHAnsi" w:hAnsiTheme="minorHAnsi" w:cstheme="minorHAnsi"/>
          <w:color w:val="auto"/>
        </w:rPr>
        <w:t>Reasumując Powiatowa Stacja Sanitarno – Epidemiologiczna w Choszcznie aktualnie posiada dobrze prowadzoną dokumentację odnośnie ochrony danych osobowych. Można wprowadzić zmiany w analizie ryzyka, obejmując jej zasięgiem czynności przetwarzania danych. Nie dokonano prawidłowego zgłoszenia IOD do UODO (zgłoszono po upłynięciu ustawowych 14 dni).</w:t>
      </w:r>
    </w:p>
    <w:p w14:paraId="55286A76" w14:textId="77777777" w:rsidR="006667C0" w:rsidRPr="00CC6891" w:rsidRDefault="006667C0" w:rsidP="00EA4E0F">
      <w:pPr>
        <w:tabs>
          <w:tab w:val="left" w:pos="735"/>
          <w:tab w:val="center" w:pos="4535"/>
        </w:tabs>
        <w:spacing w:line="276" w:lineRule="auto"/>
        <w:outlineLvl w:val="0"/>
        <w:rPr>
          <w:rFonts w:asciiTheme="minorHAnsi" w:hAnsiTheme="minorHAnsi" w:cstheme="minorHAnsi"/>
          <w:color w:val="auto"/>
        </w:rPr>
      </w:pPr>
    </w:p>
    <w:p w14:paraId="0A8910A1" w14:textId="77777777" w:rsidR="008C6CE5" w:rsidRPr="00CC6891" w:rsidRDefault="00F96854" w:rsidP="00EA4E0F">
      <w:pPr>
        <w:spacing w:line="276" w:lineRule="auto"/>
        <w:rPr>
          <w:rFonts w:asciiTheme="minorHAnsi" w:hAnsiTheme="minorHAnsi" w:cstheme="minorHAnsi"/>
          <w:color w:val="auto"/>
        </w:rPr>
      </w:pPr>
      <w:r w:rsidRPr="00CC6891">
        <w:rPr>
          <w:rFonts w:asciiTheme="minorHAnsi" w:hAnsiTheme="minorHAnsi" w:cstheme="minorHAnsi"/>
          <w:color w:val="auto"/>
        </w:rPr>
        <w:t>W wyniku kontroli pozytywnie</w:t>
      </w:r>
      <w:r w:rsidR="009123AE" w:rsidRPr="00CC6891">
        <w:rPr>
          <w:rFonts w:asciiTheme="minorHAnsi" w:hAnsiTheme="minorHAnsi" w:cstheme="minorHAnsi"/>
          <w:color w:val="auto"/>
        </w:rPr>
        <w:t xml:space="preserve"> z uchybieniem </w:t>
      </w:r>
      <w:r w:rsidRPr="00CC6891">
        <w:rPr>
          <w:rFonts w:asciiTheme="minorHAnsi" w:hAnsiTheme="minorHAnsi" w:cstheme="minorHAnsi"/>
          <w:color w:val="auto"/>
        </w:rPr>
        <w:t xml:space="preserve"> ocenia się działalność Powiatowej Stacji Sanitarno- Epidemiologicznej w </w:t>
      </w:r>
      <w:r w:rsidR="00C55CB7" w:rsidRPr="00CC6891">
        <w:rPr>
          <w:rFonts w:asciiTheme="minorHAnsi" w:hAnsiTheme="minorHAnsi" w:cstheme="minorHAnsi"/>
          <w:color w:val="auto"/>
        </w:rPr>
        <w:t>Choszcznie</w:t>
      </w:r>
      <w:r w:rsidR="005E2549" w:rsidRPr="00CC6891">
        <w:rPr>
          <w:rFonts w:asciiTheme="minorHAnsi" w:hAnsiTheme="minorHAnsi" w:cstheme="minorHAnsi"/>
          <w:color w:val="auto"/>
        </w:rPr>
        <w:t xml:space="preserve"> </w:t>
      </w:r>
      <w:r w:rsidRPr="00CC6891">
        <w:rPr>
          <w:rFonts w:asciiTheme="minorHAnsi" w:hAnsiTheme="minorHAnsi" w:cstheme="minorHAnsi"/>
          <w:color w:val="auto"/>
        </w:rPr>
        <w:t xml:space="preserve">w kontrolowanym zakresie. </w:t>
      </w:r>
    </w:p>
    <w:p w14:paraId="474FA935" w14:textId="77777777" w:rsidR="00CB12B5" w:rsidRPr="00CC6891" w:rsidRDefault="00CB12B5" w:rsidP="00EA4E0F">
      <w:pPr>
        <w:spacing w:line="276" w:lineRule="auto"/>
        <w:rPr>
          <w:rFonts w:asciiTheme="minorHAnsi" w:hAnsiTheme="minorHAnsi" w:cstheme="minorHAnsi"/>
          <w:i/>
          <w:iCs/>
          <w:color w:val="auto"/>
          <w:u w:val="single"/>
        </w:rPr>
      </w:pPr>
    </w:p>
    <w:p w14:paraId="561B4359" w14:textId="77777777" w:rsidR="00731875" w:rsidRPr="00CC6891" w:rsidRDefault="00731875" w:rsidP="00EA4E0F">
      <w:pPr>
        <w:spacing w:line="276" w:lineRule="auto"/>
        <w:rPr>
          <w:rFonts w:asciiTheme="minorHAnsi" w:hAnsiTheme="minorHAnsi" w:cstheme="minorHAnsi"/>
          <w:i/>
          <w:iCs/>
          <w:color w:val="auto"/>
          <w:u w:val="single"/>
        </w:rPr>
      </w:pPr>
      <w:r w:rsidRPr="00CC6891">
        <w:rPr>
          <w:rFonts w:asciiTheme="minorHAnsi" w:hAnsiTheme="minorHAnsi" w:cstheme="minorHAnsi"/>
          <w:i/>
          <w:iCs/>
          <w:color w:val="auto"/>
          <w:u w:val="single"/>
        </w:rPr>
        <w:t>W ZAKRESIE SPECJALISTY DS. BHP I OCHRONY P.POŻ.</w:t>
      </w:r>
    </w:p>
    <w:p w14:paraId="6EF39927" w14:textId="77777777" w:rsidR="00B336F0" w:rsidRPr="00CC6891" w:rsidRDefault="00B336F0"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Kontrola dotyczyła ocena prawidłowości dokumentacji związanej z bezpieczeństwem </w:t>
      </w:r>
      <w:r w:rsidRPr="00CC6891">
        <w:rPr>
          <w:rFonts w:asciiTheme="minorHAnsi" w:hAnsiTheme="minorHAnsi" w:cstheme="minorHAnsi"/>
          <w:color w:val="auto"/>
        </w:rPr>
        <w:br/>
        <w:t>i higieną pracy w Powiatowej Stacji Sanitarno - Epidemiologicznej w Choszcznie.</w:t>
      </w:r>
    </w:p>
    <w:p w14:paraId="55AC7054" w14:textId="53C34FE3" w:rsidR="00452837" w:rsidRPr="00C567C0" w:rsidRDefault="00B336F0" w:rsidP="00EA4E0F">
      <w:pPr>
        <w:spacing w:line="276" w:lineRule="auto"/>
        <w:rPr>
          <w:rFonts w:asciiTheme="minorHAnsi" w:eastAsia="Calibri" w:hAnsiTheme="minorHAnsi" w:cstheme="minorHAnsi"/>
          <w:color w:val="auto"/>
          <w:lang w:eastAsia="en-US"/>
        </w:rPr>
      </w:pPr>
      <w:r w:rsidRPr="00CC6891">
        <w:rPr>
          <w:rFonts w:asciiTheme="minorHAnsi" w:eastAsia="Calibri" w:hAnsiTheme="minorHAnsi" w:cstheme="minorHAnsi"/>
          <w:color w:val="auto"/>
          <w:lang w:eastAsia="en-US"/>
        </w:rPr>
        <w:t xml:space="preserve">Podczas kontroli w dniu 15 czerwca 2021 r. analizie poddano dokumentację </w:t>
      </w:r>
      <w:r w:rsidRPr="00CC6891">
        <w:rPr>
          <w:rFonts w:asciiTheme="minorHAnsi" w:eastAsia="Calibri" w:hAnsiTheme="minorHAnsi" w:cstheme="minorHAnsi"/>
          <w:color w:val="auto"/>
          <w:lang w:eastAsia="en-US"/>
        </w:rPr>
        <w:br/>
        <w:t xml:space="preserve">z zakresu: oceny ryzyka zawodowego, prowadzonych rejestrów, szkoleń w zakresie bezpieczeństwa i higieny pracy, przydziału środków ochrony indywidualnej, odzieży i obuwia roboczego, badań profilaktycznych pracowników, stosowania substancji/mieszanin niebezpiecznych. </w:t>
      </w:r>
    </w:p>
    <w:p w14:paraId="5F5F19F5" w14:textId="77777777" w:rsidR="00B336F0" w:rsidRPr="00CC6891" w:rsidRDefault="00B336F0" w:rsidP="00EA4E0F">
      <w:pPr>
        <w:spacing w:line="276" w:lineRule="auto"/>
        <w:rPr>
          <w:rFonts w:asciiTheme="minorHAnsi" w:eastAsia="Calibri" w:hAnsiTheme="minorHAnsi" w:cstheme="minorHAnsi"/>
          <w:color w:val="auto"/>
          <w:u w:val="single"/>
          <w:lang w:eastAsia="en-US"/>
        </w:rPr>
      </w:pPr>
      <w:r w:rsidRPr="00CC6891">
        <w:rPr>
          <w:rFonts w:asciiTheme="minorHAnsi" w:eastAsia="Calibri" w:hAnsiTheme="minorHAnsi" w:cstheme="minorHAnsi"/>
          <w:color w:val="auto"/>
          <w:u w:val="single"/>
          <w:lang w:eastAsia="en-US"/>
        </w:rPr>
        <w:t xml:space="preserve">Ocena ryzyka zawodowego </w:t>
      </w:r>
    </w:p>
    <w:p w14:paraId="5E73C2B0" w14:textId="77777777" w:rsidR="00B336F0" w:rsidRPr="00CC6891" w:rsidRDefault="00B336F0" w:rsidP="00EA4E0F">
      <w:pPr>
        <w:spacing w:line="276" w:lineRule="auto"/>
        <w:rPr>
          <w:rFonts w:asciiTheme="minorHAnsi" w:eastAsia="Calibri" w:hAnsiTheme="minorHAnsi" w:cstheme="minorHAnsi"/>
          <w:color w:val="auto"/>
          <w:lang w:eastAsia="en-US"/>
        </w:rPr>
      </w:pPr>
      <w:r w:rsidRPr="00CC6891">
        <w:rPr>
          <w:rFonts w:asciiTheme="minorHAnsi" w:eastAsia="Calibri" w:hAnsiTheme="minorHAnsi" w:cstheme="minorHAnsi"/>
          <w:color w:val="auto"/>
          <w:lang w:eastAsia="en-US"/>
        </w:rPr>
        <w:t xml:space="preserve">Ocena ryzyka zawodowego opracowana dla stanowisk pracy w Powiatowej Stacji Sanitarno - Epidemiologicznej w Choszcznie uwzględnia informacje wymagane przepisami rozporządzenia </w:t>
      </w:r>
      <w:r w:rsidRPr="00CC6891">
        <w:rPr>
          <w:rFonts w:asciiTheme="minorHAnsi" w:eastAsia="Calibri" w:hAnsiTheme="minorHAnsi" w:cstheme="minorHAnsi"/>
          <w:color w:val="auto"/>
          <w:lang w:eastAsia="en-US"/>
        </w:rPr>
        <w:lastRenderedPageBreak/>
        <w:t xml:space="preserve">Ministra Pracy i Polityki Socjalnej w sprawie ogólnych przepisów bezpieczeństwa i higieny pracy. </w:t>
      </w:r>
    </w:p>
    <w:p w14:paraId="1A00CF5A" w14:textId="77777777" w:rsidR="00B336F0" w:rsidRPr="00CC6891" w:rsidRDefault="00B336F0" w:rsidP="00EA4E0F">
      <w:pPr>
        <w:spacing w:line="276" w:lineRule="auto"/>
        <w:rPr>
          <w:rFonts w:asciiTheme="minorHAnsi" w:eastAsia="Calibri" w:hAnsiTheme="minorHAnsi" w:cstheme="minorHAnsi"/>
          <w:color w:val="auto"/>
          <w:u w:val="single"/>
          <w:lang w:eastAsia="en-US"/>
        </w:rPr>
      </w:pPr>
      <w:r w:rsidRPr="00CC6891">
        <w:rPr>
          <w:rFonts w:asciiTheme="minorHAnsi" w:eastAsia="Calibri" w:hAnsiTheme="minorHAnsi" w:cstheme="minorHAnsi"/>
          <w:color w:val="auto"/>
          <w:u w:val="single"/>
          <w:lang w:eastAsia="en-US"/>
        </w:rPr>
        <w:t xml:space="preserve">Rejestry </w:t>
      </w:r>
    </w:p>
    <w:p w14:paraId="2C1F7B60" w14:textId="77777777" w:rsidR="00B336F0" w:rsidRPr="00CC6891" w:rsidRDefault="00B336F0" w:rsidP="00EA4E0F">
      <w:pPr>
        <w:spacing w:line="276" w:lineRule="auto"/>
        <w:rPr>
          <w:rFonts w:asciiTheme="minorHAnsi" w:eastAsia="Calibri" w:hAnsiTheme="minorHAnsi" w:cstheme="minorHAnsi"/>
          <w:color w:val="auto"/>
          <w:lang w:eastAsia="en-US"/>
        </w:rPr>
      </w:pPr>
      <w:r w:rsidRPr="00CC6891">
        <w:rPr>
          <w:rFonts w:asciiTheme="minorHAnsi" w:eastAsia="Calibri" w:hAnsiTheme="minorHAnsi" w:cstheme="minorHAnsi"/>
          <w:color w:val="auto"/>
          <w:lang w:eastAsia="en-US"/>
        </w:rPr>
        <w:t>prowadzony jest rejestr wypadków, rejestr chorób zawodowych oraz zgłoszeń podejrzeń o takie choroby.</w:t>
      </w:r>
    </w:p>
    <w:p w14:paraId="4ECCD6E2" w14:textId="77777777" w:rsidR="00B336F0" w:rsidRPr="00CC6891" w:rsidRDefault="00B336F0" w:rsidP="00EA4E0F">
      <w:pPr>
        <w:spacing w:line="276" w:lineRule="auto"/>
        <w:rPr>
          <w:rFonts w:asciiTheme="minorHAnsi" w:eastAsia="Calibri" w:hAnsiTheme="minorHAnsi" w:cstheme="minorHAnsi"/>
          <w:color w:val="auto"/>
          <w:u w:val="single"/>
          <w:lang w:eastAsia="en-US"/>
        </w:rPr>
      </w:pPr>
      <w:r w:rsidRPr="00CC6891">
        <w:rPr>
          <w:rFonts w:asciiTheme="minorHAnsi" w:eastAsia="Calibri" w:hAnsiTheme="minorHAnsi" w:cstheme="minorHAnsi"/>
          <w:color w:val="auto"/>
          <w:u w:val="single"/>
          <w:lang w:eastAsia="en-US"/>
        </w:rPr>
        <w:t>Szkolenia w zakresie bezpieczeństwa i higieny pracy</w:t>
      </w:r>
    </w:p>
    <w:p w14:paraId="2ED1BCF4" w14:textId="06DCA863" w:rsidR="00B336F0" w:rsidRPr="00CC6891" w:rsidRDefault="00B336F0" w:rsidP="00C567C0">
      <w:pPr>
        <w:spacing w:line="276" w:lineRule="auto"/>
        <w:rPr>
          <w:rFonts w:asciiTheme="minorHAnsi" w:eastAsia="Calibri" w:hAnsiTheme="minorHAnsi" w:cstheme="minorHAnsi"/>
          <w:color w:val="auto"/>
          <w:lang w:eastAsia="en-US"/>
        </w:rPr>
      </w:pPr>
      <w:r w:rsidRPr="00CC6891">
        <w:rPr>
          <w:rFonts w:asciiTheme="minorHAnsi" w:eastAsia="Calibri" w:hAnsiTheme="minorHAnsi" w:cstheme="minorHAnsi"/>
          <w:color w:val="auto"/>
          <w:lang w:eastAsia="en-US"/>
        </w:rPr>
        <w:t xml:space="preserve">Wszyscy pracownicy Powiatowej Stacji Sanitarno - Epidemiologicznej w Choszcznie są terminowo szkoleni z zakresu szkoleń okresowych i wstępnych </w:t>
      </w:r>
      <w:r w:rsidRPr="00CC6891">
        <w:rPr>
          <w:rFonts w:asciiTheme="minorHAnsi" w:eastAsia="Calibri" w:hAnsiTheme="minorHAnsi" w:cstheme="minorHAnsi"/>
          <w:color w:val="auto"/>
          <w:lang w:eastAsia="en-US"/>
        </w:rPr>
        <w:br/>
        <w:t>z zakresu bezpieczeństwa i higieny pracy.</w:t>
      </w:r>
    </w:p>
    <w:p w14:paraId="3F4AB5CE" w14:textId="77777777" w:rsidR="00B336F0" w:rsidRPr="00CC6891" w:rsidRDefault="00B336F0" w:rsidP="00EA4E0F">
      <w:pPr>
        <w:spacing w:line="276" w:lineRule="auto"/>
        <w:rPr>
          <w:rFonts w:asciiTheme="minorHAnsi" w:eastAsia="Calibri" w:hAnsiTheme="minorHAnsi" w:cstheme="minorHAnsi"/>
          <w:color w:val="auto"/>
          <w:u w:val="single"/>
          <w:lang w:eastAsia="en-US"/>
        </w:rPr>
      </w:pPr>
      <w:r w:rsidRPr="00CC6891">
        <w:rPr>
          <w:rFonts w:asciiTheme="minorHAnsi" w:eastAsia="Calibri" w:hAnsiTheme="minorHAnsi" w:cstheme="minorHAnsi"/>
          <w:color w:val="auto"/>
          <w:u w:val="single"/>
          <w:lang w:eastAsia="en-US"/>
        </w:rPr>
        <w:t>Przydział środków ochrony indywidualnej, odzieży i obuwia roboczego</w:t>
      </w:r>
    </w:p>
    <w:p w14:paraId="302D7F85" w14:textId="77777777" w:rsidR="00B336F0" w:rsidRPr="00CC6891" w:rsidRDefault="00B336F0" w:rsidP="00EA4E0F">
      <w:pPr>
        <w:spacing w:line="276" w:lineRule="auto"/>
        <w:rPr>
          <w:rFonts w:asciiTheme="minorHAnsi" w:eastAsia="Calibri" w:hAnsiTheme="minorHAnsi" w:cstheme="minorHAnsi"/>
          <w:color w:val="auto"/>
          <w:lang w:eastAsia="en-US"/>
        </w:rPr>
      </w:pPr>
      <w:r w:rsidRPr="00CC6891">
        <w:rPr>
          <w:rFonts w:asciiTheme="minorHAnsi" w:eastAsia="Calibri" w:hAnsiTheme="minorHAnsi" w:cstheme="minorHAnsi"/>
          <w:color w:val="auto"/>
          <w:lang w:eastAsia="en-US"/>
        </w:rPr>
        <w:t>Ekwiwalent  wypłacany jest pracownikom zgodnie z Zarządzeniem wewnętrznym numer 020/1/2013 z dnia 6 marca 2013 r. zmieniające Zarządzenie wewnętrzne numer 020/4/2011 Dyrektora Powiatowej Stacji Sanitarno - Epidemiologicznej w Choszcznie w sprawie gospodarowania odzieżą roboczą oraz środkami ochrony indywidualnej.</w:t>
      </w:r>
    </w:p>
    <w:p w14:paraId="5C81E96E" w14:textId="77777777" w:rsidR="00B336F0" w:rsidRPr="00CC6891" w:rsidRDefault="00B336F0" w:rsidP="00EA4E0F">
      <w:pPr>
        <w:spacing w:line="276" w:lineRule="auto"/>
        <w:rPr>
          <w:rFonts w:asciiTheme="minorHAnsi" w:eastAsia="Calibri" w:hAnsiTheme="minorHAnsi" w:cstheme="minorHAnsi"/>
          <w:color w:val="auto"/>
          <w:u w:val="single"/>
          <w:lang w:eastAsia="en-US"/>
        </w:rPr>
      </w:pPr>
      <w:r w:rsidRPr="00CC6891">
        <w:rPr>
          <w:rFonts w:asciiTheme="minorHAnsi" w:eastAsia="Calibri" w:hAnsiTheme="minorHAnsi" w:cstheme="minorHAnsi"/>
          <w:color w:val="auto"/>
          <w:u w:val="single"/>
          <w:lang w:eastAsia="en-US"/>
        </w:rPr>
        <w:t>Badania profilaktyczne pracowników</w:t>
      </w:r>
    </w:p>
    <w:p w14:paraId="7EE5122D" w14:textId="77777777" w:rsidR="00B336F0" w:rsidRPr="00CC6891" w:rsidRDefault="00B336F0" w:rsidP="001847DD">
      <w:pPr>
        <w:spacing w:line="276" w:lineRule="auto"/>
        <w:rPr>
          <w:rFonts w:asciiTheme="minorHAnsi" w:eastAsia="Calibri" w:hAnsiTheme="minorHAnsi" w:cstheme="minorHAnsi"/>
          <w:color w:val="auto"/>
          <w:lang w:eastAsia="en-US"/>
        </w:rPr>
      </w:pPr>
      <w:r w:rsidRPr="00CC6891">
        <w:rPr>
          <w:rFonts w:asciiTheme="minorHAnsi" w:eastAsia="Calibri" w:hAnsiTheme="minorHAnsi" w:cstheme="minorHAnsi"/>
          <w:color w:val="auto"/>
          <w:lang w:eastAsia="en-US"/>
        </w:rPr>
        <w:t>Pracownicy</w:t>
      </w:r>
      <w:r w:rsidRPr="00CC6891">
        <w:rPr>
          <w:rFonts w:asciiTheme="minorHAnsi" w:hAnsiTheme="minorHAnsi" w:cstheme="minorHAnsi"/>
          <w:color w:val="auto"/>
        </w:rPr>
        <w:t xml:space="preserve"> Powiatowej Stacji Sanitarno - Epidemiologicznej w Choszcznie</w:t>
      </w:r>
      <w:r w:rsidRPr="00CC6891">
        <w:rPr>
          <w:rFonts w:asciiTheme="minorHAnsi" w:eastAsia="Calibri" w:hAnsiTheme="minorHAnsi" w:cstheme="minorHAnsi"/>
          <w:color w:val="auto"/>
          <w:lang w:eastAsia="en-US"/>
        </w:rPr>
        <w:t xml:space="preserve">, kierowani są terminowo na badania profilaktyczne zgodnie z wykazem, wskazującym termin ważności badań pracowników. </w:t>
      </w:r>
    </w:p>
    <w:p w14:paraId="34F733CC" w14:textId="77777777" w:rsidR="00B336F0" w:rsidRPr="00CC6891" w:rsidRDefault="00B336F0" w:rsidP="00EA4E0F">
      <w:pPr>
        <w:spacing w:line="276" w:lineRule="auto"/>
        <w:rPr>
          <w:rFonts w:asciiTheme="minorHAnsi" w:eastAsia="Calibri" w:hAnsiTheme="minorHAnsi" w:cstheme="minorHAnsi"/>
          <w:color w:val="auto"/>
          <w:u w:val="single"/>
          <w:lang w:eastAsia="en-US"/>
        </w:rPr>
      </w:pPr>
      <w:r w:rsidRPr="00CC6891">
        <w:rPr>
          <w:rFonts w:asciiTheme="minorHAnsi" w:eastAsia="Calibri" w:hAnsiTheme="minorHAnsi" w:cstheme="minorHAnsi"/>
          <w:color w:val="auto"/>
          <w:u w:val="single"/>
          <w:lang w:eastAsia="en-US"/>
        </w:rPr>
        <w:t xml:space="preserve">Stosowania substancji chemicznych oraz ich mieszanin </w:t>
      </w:r>
    </w:p>
    <w:p w14:paraId="0A8ADEDF" w14:textId="77777777" w:rsidR="00B336F0" w:rsidRPr="00CC6891" w:rsidRDefault="00B336F0" w:rsidP="00EA4E0F">
      <w:pPr>
        <w:spacing w:line="276" w:lineRule="auto"/>
        <w:rPr>
          <w:rFonts w:asciiTheme="minorHAnsi" w:eastAsia="Calibri" w:hAnsiTheme="minorHAnsi" w:cstheme="minorHAnsi"/>
          <w:color w:val="auto"/>
          <w:lang w:eastAsia="en-US"/>
        </w:rPr>
      </w:pPr>
      <w:r w:rsidRPr="00CC6891">
        <w:rPr>
          <w:rFonts w:asciiTheme="minorHAnsi" w:eastAsia="Calibri" w:hAnsiTheme="minorHAnsi" w:cstheme="minorHAnsi"/>
          <w:color w:val="auto"/>
          <w:lang w:eastAsia="en-US"/>
        </w:rPr>
        <w:t>Powiatowa Stacja Sanitarno - Epidemiologiczna w Choszcznie posiada spis oraz karty charakterystyki stosowanych substancji chemicznych oraz ich mieszanin.</w:t>
      </w:r>
    </w:p>
    <w:p w14:paraId="0C94C89D" w14:textId="77777777" w:rsidR="00B336F0" w:rsidRPr="00CC6891" w:rsidRDefault="00B336F0" w:rsidP="00EA4E0F">
      <w:pPr>
        <w:spacing w:line="276" w:lineRule="auto"/>
        <w:rPr>
          <w:rFonts w:asciiTheme="minorHAnsi" w:hAnsiTheme="minorHAnsi" w:cstheme="minorHAnsi"/>
          <w:color w:val="auto"/>
        </w:rPr>
      </w:pPr>
    </w:p>
    <w:p w14:paraId="42E0D9F8" w14:textId="77777777" w:rsidR="00F96854" w:rsidRPr="00CC6891" w:rsidRDefault="00F96854"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W wyniku kontroli pozytywnie ocenia się działalność Powiatowej Stacji Sanitarno- Epidemiologicznej w </w:t>
      </w:r>
      <w:r w:rsidR="00C55CB7" w:rsidRPr="00CC6891">
        <w:rPr>
          <w:rFonts w:asciiTheme="minorHAnsi" w:hAnsiTheme="minorHAnsi" w:cstheme="minorHAnsi"/>
          <w:color w:val="auto"/>
        </w:rPr>
        <w:t>Choszcznie</w:t>
      </w:r>
      <w:r w:rsidRPr="00CC6891">
        <w:rPr>
          <w:rFonts w:asciiTheme="minorHAnsi" w:hAnsiTheme="minorHAnsi" w:cstheme="minorHAnsi"/>
          <w:color w:val="auto"/>
        </w:rPr>
        <w:t xml:space="preserve"> w kontrolowanym zakresie. </w:t>
      </w:r>
    </w:p>
    <w:p w14:paraId="4716DC01" w14:textId="77777777" w:rsidR="006572F0" w:rsidRPr="00CC6891" w:rsidRDefault="006572F0" w:rsidP="00EA4E0F">
      <w:pPr>
        <w:spacing w:line="276" w:lineRule="auto"/>
        <w:rPr>
          <w:rFonts w:asciiTheme="minorHAnsi" w:hAnsiTheme="minorHAnsi" w:cstheme="minorHAnsi"/>
          <w:i/>
          <w:iCs/>
          <w:color w:val="auto"/>
          <w:u w:val="single"/>
        </w:rPr>
      </w:pPr>
    </w:p>
    <w:p w14:paraId="5302F531" w14:textId="77777777" w:rsidR="004729B1" w:rsidRPr="00CC6891" w:rsidRDefault="00C55107" w:rsidP="00EA4E0F">
      <w:pPr>
        <w:spacing w:line="276" w:lineRule="auto"/>
        <w:rPr>
          <w:rFonts w:asciiTheme="minorHAnsi" w:hAnsiTheme="minorHAnsi" w:cstheme="minorHAnsi"/>
          <w:i/>
          <w:iCs/>
          <w:color w:val="auto"/>
          <w:u w:val="single"/>
        </w:rPr>
      </w:pPr>
      <w:r w:rsidRPr="00CC6891">
        <w:rPr>
          <w:rFonts w:asciiTheme="minorHAnsi" w:hAnsiTheme="minorHAnsi" w:cstheme="minorHAnsi"/>
          <w:i/>
          <w:iCs/>
          <w:color w:val="auto"/>
          <w:u w:val="single"/>
        </w:rPr>
        <w:t xml:space="preserve">W ZAKRESIE ODDZIAŁU ADMINISTRACYJNEGO: </w:t>
      </w:r>
    </w:p>
    <w:p w14:paraId="3385490B" w14:textId="3D1248BB" w:rsidR="005E7102" w:rsidRPr="00CC6891" w:rsidRDefault="005E7102" w:rsidP="00EA4E0F">
      <w:pPr>
        <w:pStyle w:val="Akapitzlist"/>
        <w:spacing w:line="276" w:lineRule="auto"/>
        <w:ind w:left="0"/>
        <w:rPr>
          <w:rFonts w:asciiTheme="minorHAnsi" w:hAnsiTheme="minorHAnsi" w:cstheme="minorHAnsi"/>
          <w:color w:val="auto"/>
        </w:rPr>
      </w:pPr>
      <w:r w:rsidRPr="00CC6891">
        <w:rPr>
          <w:rFonts w:asciiTheme="minorHAnsi" w:hAnsiTheme="minorHAnsi" w:cstheme="minorHAnsi"/>
          <w:color w:val="auto"/>
        </w:rPr>
        <w:t xml:space="preserve">W wyniku czynności kontrolnych ustalono: Powiatowa Stacja Sanitarno Epidemiologiczna w Choszcznie na dzień przeprowadzenia kontroli dysponowała  dwoma samochodami służbowymi: </w:t>
      </w:r>
      <w:r w:rsidR="00251EC0">
        <w:rPr>
          <w:rFonts w:asciiTheme="minorHAnsi" w:hAnsiTheme="minorHAnsi" w:cstheme="minorHAnsi"/>
          <w:color w:val="auto"/>
          <w:lang w:val="en-US"/>
        </w:rPr>
        <w:t>…………………………………………………….</w:t>
      </w:r>
      <w:r w:rsidRPr="00CC6891">
        <w:rPr>
          <w:rFonts w:asciiTheme="minorHAnsi" w:hAnsiTheme="minorHAnsi" w:cstheme="minorHAnsi"/>
          <w:color w:val="auto"/>
          <w:lang w:val="en-US"/>
        </w:rPr>
        <w:t xml:space="preserve"> </w:t>
      </w:r>
    </w:p>
    <w:p w14:paraId="1B500896" w14:textId="77777777" w:rsidR="005E7102" w:rsidRPr="00CC6891" w:rsidRDefault="005E7102" w:rsidP="00EA4E0F">
      <w:pPr>
        <w:pStyle w:val="Akapitzlist"/>
        <w:spacing w:line="276" w:lineRule="auto"/>
        <w:ind w:left="0"/>
        <w:rPr>
          <w:rFonts w:asciiTheme="minorHAnsi" w:hAnsiTheme="minorHAnsi" w:cstheme="minorHAnsi"/>
          <w:color w:val="auto"/>
        </w:rPr>
      </w:pPr>
      <w:r w:rsidRPr="00CC6891">
        <w:rPr>
          <w:rFonts w:asciiTheme="minorHAnsi" w:hAnsiTheme="minorHAnsi" w:cstheme="minorHAnsi"/>
          <w:color w:val="auto"/>
        </w:rPr>
        <w:t>Obsługę transportową samochodów służbowych wykonuje Oddział Ekonomiczno - Administracyjny. Pojazdy wykorzystywane są przez kierowcę. Wyjazdy samochodów służbowych planowane są na podstawie harmonogramu kontroli oraz innych potrzeb stacji wynikających z zapotrzebowania poszczególnych oddziałów/sekcji.</w:t>
      </w:r>
    </w:p>
    <w:p w14:paraId="686610F2" w14:textId="77777777" w:rsidR="005E7102" w:rsidRPr="00CC6891" w:rsidRDefault="005E7102" w:rsidP="00EA4E0F">
      <w:pPr>
        <w:pStyle w:val="Akapitzlist"/>
        <w:spacing w:line="276" w:lineRule="auto"/>
        <w:ind w:left="0"/>
        <w:rPr>
          <w:rFonts w:asciiTheme="minorHAnsi" w:hAnsiTheme="minorHAnsi" w:cstheme="minorHAnsi"/>
          <w:color w:val="auto"/>
        </w:rPr>
      </w:pPr>
      <w:r w:rsidRPr="00CC6891">
        <w:rPr>
          <w:rFonts w:asciiTheme="minorHAnsi" w:hAnsiTheme="minorHAnsi" w:cstheme="minorHAnsi"/>
          <w:color w:val="auto"/>
        </w:rPr>
        <w:t xml:space="preserve">W trakcie kontroli PSSE w Choszcznie przedstawiła dokumenty dotyczące korzystania z samochodów: karty drogowe obejmujące swym zakresem rok 2020 r. i 2021 do dnia kontroli. </w:t>
      </w:r>
    </w:p>
    <w:p w14:paraId="2EA5056F" w14:textId="77777777" w:rsidR="005E7102" w:rsidRPr="00CC6891" w:rsidRDefault="005E7102" w:rsidP="00EA4E0F">
      <w:pPr>
        <w:pStyle w:val="Akapitzlist"/>
        <w:spacing w:line="276" w:lineRule="auto"/>
        <w:ind w:left="0"/>
        <w:rPr>
          <w:rFonts w:asciiTheme="minorHAnsi" w:hAnsiTheme="minorHAnsi" w:cstheme="minorHAnsi"/>
          <w:color w:val="auto"/>
        </w:rPr>
      </w:pPr>
      <w:r w:rsidRPr="00CC6891">
        <w:rPr>
          <w:rFonts w:asciiTheme="minorHAnsi" w:hAnsiTheme="minorHAnsi" w:cstheme="minorHAnsi"/>
          <w:color w:val="auto"/>
        </w:rPr>
        <w:t xml:space="preserve">W trakcie kontroli przedłożono do kontroli aktualne polisy ubezpieczenia komunikacyjnego. </w:t>
      </w:r>
    </w:p>
    <w:p w14:paraId="0BCE2DEC" w14:textId="77777777" w:rsidR="005E7102" w:rsidRPr="00CC6891" w:rsidRDefault="005E7102" w:rsidP="00EA4E0F">
      <w:pPr>
        <w:pStyle w:val="Akapitzlist"/>
        <w:spacing w:line="276" w:lineRule="auto"/>
        <w:ind w:left="0"/>
        <w:rPr>
          <w:rFonts w:asciiTheme="minorHAnsi" w:hAnsiTheme="minorHAnsi" w:cstheme="minorHAnsi"/>
          <w:color w:val="auto"/>
        </w:rPr>
      </w:pPr>
      <w:r w:rsidRPr="00CC6891">
        <w:rPr>
          <w:rFonts w:asciiTheme="minorHAnsi" w:hAnsiTheme="minorHAnsi" w:cstheme="minorHAnsi"/>
          <w:color w:val="auto"/>
        </w:rPr>
        <w:t>Karty drogowe prowadzone są skrupulatnie i rzetelnie.</w:t>
      </w:r>
    </w:p>
    <w:p w14:paraId="7FC46BDB" w14:textId="77777777" w:rsidR="005E7102" w:rsidRPr="00CC6891" w:rsidRDefault="005E7102" w:rsidP="00EA4E0F">
      <w:pPr>
        <w:pStyle w:val="Akapitzlist"/>
        <w:spacing w:line="276" w:lineRule="auto"/>
        <w:ind w:left="0"/>
        <w:rPr>
          <w:rFonts w:asciiTheme="minorHAnsi" w:hAnsiTheme="minorHAnsi" w:cstheme="minorHAnsi"/>
          <w:color w:val="auto"/>
        </w:rPr>
      </w:pPr>
      <w:r w:rsidRPr="00CC6891">
        <w:rPr>
          <w:rFonts w:asciiTheme="minorHAnsi" w:hAnsiTheme="minorHAnsi" w:cstheme="minorHAnsi"/>
          <w:color w:val="auto"/>
        </w:rPr>
        <w:t>Podczas kontroli dokumentacji dotyczącej Zamówień na potrzeby PSSE w Choszcznie stwierdzono obowiązujący regulamin dotyczący zamówień publicznych z nieaktualnym stanem prawnym na dzień kontroli  – zamówienia realizowane zgodnie z wytycznymi i obowiązującą procedurą.</w:t>
      </w:r>
    </w:p>
    <w:p w14:paraId="2D6AA872" w14:textId="77777777" w:rsidR="005E7102" w:rsidRPr="00CC6891" w:rsidRDefault="005E7102" w:rsidP="00EA4E0F">
      <w:pPr>
        <w:pStyle w:val="Akapitzlist"/>
        <w:spacing w:line="276" w:lineRule="auto"/>
        <w:ind w:left="0"/>
        <w:rPr>
          <w:rFonts w:asciiTheme="minorHAnsi" w:hAnsiTheme="minorHAnsi" w:cstheme="minorHAnsi"/>
          <w:color w:val="auto"/>
        </w:rPr>
      </w:pPr>
      <w:r w:rsidRPr="00CC6891">
        <w:rPr>
          <w:rFonts w:asciiTheme="minorHAnsi" w:hAnsiTheme="minorHAnsi" w:cstheme="minorHAnsi"/>
          <w:color w:val="auto"/>
        </w:rPr>
        <w:lastRenderedPageBreak/>
        <w:t>W wyniku przeprowadzonej kontroli zgromadzono obszerny materiał dowodowy wskazujący na prawidłowe zarządzanie samochodami służbowymi, wykorzystywanymi do celów statutowych PSSE w Choszcznie. Rzetelne prowadzenie dokumentacji związanych z wykonywaniem usług transportowych oraz dokumentowanie norm zużycia paliwa  i zamówień dla potrzeb PSSE w Choszcznie.</w:t>
      </w:r>
    </w:p>
    <w:p w14:paraId="6FCCE8DD" w14:textId="77777777" w:rsidR="005E7102" w:rsidRPr="00CC6891" w:rsidRDefault="005E7102" w:rsidP="00EA4E0F">
      <w:pPr>
        <w:pStyle w:val="Akapitzlist"/>
        <w:spacing w:line="276" w:lineRule="auto"/>
        <w:ind w:left="0"/>
        <w:rPr>
          <w:rFonts w:asciiTheme="minorHAnsi" w:hAnsiTheme="minorHAnsi" w:cstheme="minorHAnsi"/>
          <w:color w:val="auto"/>
        </w:rPr>
      </w:pPr>
      <w:r w:rsidRPr="00CC6891">
        <w:rPr>
          <w:rFonts w:asciiTheme="minorHAnsi" w:hAnsiTheme="minorHAnsi" w:cstheme="minorHAnsi"/>
          <w:color w:val="auto"/>
        </w:rPr>
        <w:t xml:space="preserve">Dokumentacja zakupowa prowadzona zgodnie z procedurą o udzielanie zamówień i wytycznymi regulującymi daną materię. </w:t>
      </w:r>
    </w:p>
    <w:p w14:paraId="230E631E" w14:textId="77777777" w:rsidR="005E7102" w:rsidRPr="00CC6891" w:rsidRDefault="005E7102" w:rsidP="00EA4E0F">
      <w:pPr>
        <w:pStyle w:val="Akapitzlist"/>
        <w:spacing w:line="276" w:lineRule="auto"/>
        <w:ind w:left="0"/>
        <w:rPr>
          <w:rFonts w:asciiTheme="minorHAnsi" w:hAnsiTheme="minorHAnsi" w:cstheme="minorHAnsi"/>
          <w:color w:val="auto"/>
        </w:rPr>
      </w:pPr>
      <w:r w:rsidRPr="00CC6891">
        <w:rPr>
          <w:rFonts w:asciiTheme="minorHAnsi" w:hAnsiTheme="minorHAnsi" w:cstheme="minorHAnsi"/>
          <w:color w:val="auto"/>
        </w:rPr>
        <w:t>Na dzień kontroli stwierdzono nieaktualny stan prawny obejmujący swym zakresem procedurę udzielania zamówień – do poprawy.</w:t>
      </w:r>
    </w:p>
    <w:p w14:paraId="79FD410C" w14:textId="77777777" w:rsidR="005E7102" w:rsidRPr="00CC6891" w:rsidRDefault="005E7102" w:rsidP="00EA4E0F">
      <w:pPr>
        <w:spacing w:line="276" w:lineRule="auto"/>
        <w:rPr>
          <w:rFonts w:asciiTheme="minorHAnsi" w:hAnsiTheme="minorHAnsi" w:cstheme="minorHAnsi"/>
          <w:color w:val="auto"/>
        </w:rPr>
      </w:pPr>
    </w:p>
    <w:p w14:paraId="03B570AF" w14:textId="77777777" w:rsidR="00F96854" w:rsidRPr="00CC6891" w:rsidRDefault="00F96854" w:rsidP="00EA4E0F">
      <w:pPr>
        <w:spacing w:line="276" w:lineRule="auto"/>
        <w:rPr>
          <w:rFonts w:asciiTheme="minorHAnsi" w:hAnsiTheme="minorHAnsi" w:cstheme="minorHAnsi"/>
          <w:color w:val="auto"/>
        </w:rPr>
      </w:pPr>
      <w:r w:rsidRPr="00CC6891">
        <w:rPr>
          <w:rFonts w:asciiTheme="minorHAnsi" w:hAnsiTheme="minorHAnsi" w:cstheme="minorHAnsi"/>
          <w:color w:val="auto"/>
        </w:rPr>
        <w:t>W wyniku kontroli pozytywnie ocenia się działalność Powiatowej Stacji Sanitarno- Epidemiologicznej w</w:t>
      </w:r>
      <w:r w:rsidR="00C55CB7" w:rsidRPr="00CC6891">
        <w:rPr>
          <w:rFonts w:asciiTheme="minorHAnsi" w:hAnsiTheme="minorHAnsi" w:cstheme="minorHAnsi"/>
          <w:color w:val="auto"/>
        </w:rPr>
        <w:t xml:space="preserve"> Choszcznie</w:t>
      </w:r>
      <w:r w:rsidRPr="00CC6891">
        <w:rPr>
          <w:rFonts w:asciiTheme="minorHAnsi" w:hAnsiTheme="minorHAnsi" w:cstheme="minorHAnsi"/>
          <w:color w:val="auto"/>
        </w:rPr>
        <w:t xml:space="preserve">  w kontrolowanym zakresie. </w:t>
      </w:r>
    </w:p>
    <w:p w14:paraId="62B09ED9" w14:textId="77777777" w:rsidR="00120D91" w:rsidRPr="00CC6891" w:rsidRDefault="00120D91" w:rsidP="00EA4E0F">
      <w:pPr>
        <w:spacing w:line="276" w:lineRule="auto"/>
        <w:rPr>
          <w:rFonts w:asciiTheme="minorHAnsi" w:hAnsiTheme="minorHAnsi" w:cstheme="minorHAnsi"/>
          <w:i/>
          <w:iCs/>
          <w:color w:val="auto"/>
          <w:u w:val="single"/>
        </w:rPr>
      </w:pPr>
    </w:p>
    <w:p w14:paraId="2CCACA4B" w14:textId="77777777" w:rsidR="005D75D7" w:rsidRPr="00CC6891" w:rsidRDefault="00F27EAA" w:rsidP="00EA4E0F">
      <w:pPr>
        <w:spacing w:line="276" w:lineRule="auto"/>
        <w:rPr>
          <w:rFonts w:asciiTheme="minorHAnsi" w:hAnsiTheme="minorHAnsi" w:cstheme="minorHAnsi"/>
          <w:i/>
          <w:iCs/>
          <w:color w:val="auto"/>
          <w:u w:val="single"/>
        </w:rPr>
      </w:pPr>
      <w:r w:rsidRPr="00CC6891">
        <w:rPr>
          <w:rFonts w:asciiTheme="minorHAnsi" w:hAnsiTheme="minorHAnsi" w:cstheme="minorHAnsi"/>
          <w:i/>
          <w:iCs/>
          <w:color w:val="auto"/>
          <w:u w:val="single"/>
        </w:rPr>
        <w:t xml:space="preserve">W ZAKRESIE </w:t>
      </w:r>
      <w:r w:rsidRPr="00CC6891">
        <w:rPr>
          <w:rFonts w:asciiTheme="minorHAnsi" w:hAnsiTheme="minorHAnsi" w:cstheme="minorHAnsi"/>
          <w:i/>
          <w:color w:val="auto"/>
          <w:u w:val="single"/>
        </w:rPr>
        <w:t>ODDZIAŁU FINANSOWEGO</w:t>
      </w:r>
      <w:r w:rsidRPr="00CC6891">
        <w:rPr>
          <w:rFonts w:asciiTheme="minorHAnsi" w:hAnsiTheme="minorHAnsi" w:cstheme="minorHAnsi"/>
          <w:i/>
          <w:iCs/>
          <w:color w:val="auto"/>
          <w:u w:val="single"/>
        </w:rPr>
        <w:t>:</w:t>
      </w:r>
    </w:p>
    <w:p w14:paraId="7ABF6274" w14:textId="77777777" w:rsidR="005E7102" w:rsidRPr="00CC6891" w:rsidRDefault="005E7102" w:rsidP="00EA4E0F">
      <w:pPr>
        <w:spacing w:line="276" w:lineRule="auto"/>
        <w:rPr>
          <w:rFonts w:asciiTheme="minorHAnsi" w:hAnsiTheme="minorHAnsi" w:cstheme="minorHAnsi"/>
          <w:color w:val="auto"/>
        </w:rPr>
      </w:pPr>
      <w:r w:rsidRPr="00CC6891">
        <w:rPr>
          <w:rFonts w:asciiTheme="minorHAnsi" w:hAnsiTheme="minorHAnsi" w:cstheme="minorHAnsi"/>
          <w:color w:val="auto"/>
        </w:rPr>
        <w:t>Dokumentacja księgowa Powiatowej Stacji Sanitarno-Epidemiologicznej w Choszcznie stanowi; Księgi Rachunkowe Stacji które tworzą:</w:t>
      </w:r>
    </w:p>
    <w:p w14:paraId="1B30F9B9" w14:textId="77777777" w:rsidR="005E7102" w:rsidRPr="00CC6891" w:rsidRDefault="005E7102" w:rsidP="00B46293">
      <w:pPr>
        <w:numPr>
          <w:ilvl w:val="0"/>
          <w:numId w:val="159"/>
        </w:numPr>
        <w:spacing w:line="276" w:lineRule="auto"/>
        <w:rPr>
          <w:rFonts w:asciiTheme="minorHAnsi" w:hAnsiTheme="minorHAnsi" w:cstheme="minorHAnsi"/>
          <w:color w:val="auto"/>
        </w:rPr>
      </w:pPr>
      <w:r w:rsidRPr="00CC6891">
        <w:rPr>
          <w:rFonts w:asciiTheme="minorHAnsi" w:hAnsiTheme="minorHAnsi" w:cstheme="minorHAnsi"/>
          <w:color w:val="auto"/>
        </w:rPr>
        <w:t>dziennik,</w:t>
      </w:r>
    </w:p>
    <w:p w14:paraId="40E8F22B" w14:textId="77777777" w:rsidR="005E7102" w:rsidRPr="00CC6891" w:rsidRDefault="005E7102" w:rsidP="00B46293">
      <w:pPr>
        <w:numPr>
          <w:ilvl w:val="0"/>
          <w:numId w:val="159"/>
        </w:numPr>
        <w:spacing w:line="276" w:lineRule="auto"/>
        <w:rPr>
          <w:rFonts w:asciiTheme="minorHAnsi" w:hAnsiTheme="minorHAnsi" w:cstheme="minorHAnsi"/>
          <w:color w:val="auto"/>
        </w:rPr>
      </w:pPr>
      <w:r w:rsidRPr="00CC6891">
        <w:rPr>
          <w:rFonts w:asciiTheme="minorHAnsi" w:hAnsiTheme="minorHAnsi" w:cstheme="minorHAnsi"/>
          <w:color w:val="auto"/>
        </w:rPr>
        <w:t>księga główna stanowiąca ewidencję syntetyczną,</w:t>
      </w:r>
    </w:p>
    <w:p w14:paraId="439F2BCB" w14:textId="77777777" w:rsidR="005E7102" w:rsidRPr="00CC6891" w:rsidRDefault="005E7102" w:rsidP="00B46293">
      <w:pPr>
        <w:numPr>
          <w:ilvl w:val="0"/>
          <w:numId w:val="159"/>
        </w:numPr>
        <w:spacing w:line="276" w:lineRule="auto"/>
        <w:rPr>
          <w:rFonts w:asciiTheme="minorHAnsi" w:hAnsiTheme="minorHAnsi" w:cstheme="minorHAnsi"/>
          <w:color w:val="auto"/>
        </w:rPr>
      </w:pPr>
      <w:r w:rsidRPr="00CC6891">
        <w:rPr>
          <w:rFonts w:asciiTheme="minorHAnsi" w:hAnsiTheme="minorHAnsi" w:cstheme="minorHAnsi"/>
          <w:color w:val="auto"/>
        </w:rPr>
        <w:t>księgi pomocnicze stanowiące ewidencję analityczną,</w:t>
      </w:r>
    </w:p>
    <w:p w14:paraId="4C5FF239" w14:textId="77777777" w:rsidR="005E7102" w:rsidRPr="00CC6891" w:rsidRDefault="005E7102" w:rsidP="00B46293">
      <w:pPr>
        <w:numPr>
          <w:ilvl w:val="0"/>
          <w:numId w:val="159"/>
        </w:numPr>
        <w:spacing w:line="276" w:lineRule="auto"/>
        <w:rPr>
          <w:rFonts w:asciiTheme="minorHAnsi" w:hAnsiTheme="minorHAnsi" w:cstheme="minorHAnsi"/>
          <w:color w:val="auto"/>
        </w:rPr>
      </w:pPr>
      <w:r w:rsidRPr="00CC6891">
        <w:rPr>
          <w:rFonts w:asciiTheme="minorHAnsi" w:hAnsiTheme="minorHAnsi" w:cstheme="minorHAnsi"/>
          <w:color w:val="auto"/>
        </w:rPr>
        <w:t>zestawienie obrotów i sald księgi głównej i ksiąg pomocniczych,</w:t>
      </w:r>
    </w:p>
    <w:p w14:paraId="17DC48A1" w14:textId="77777777" w:rsidR="005E7102" w:rsidRPr="00CC6891" w:rsidRDefault="005E7102" w:rsidP="00EA4E0F">
      <w:pPr>
        <w:spacing w:line="276" w:lineRule="auto"/>
        <w:rPr>
          <w:rFonts w:asciiTheme="minorHAnsi" w:hAnsiTheme="minorHAnsi" w:cstheme="minorHAnsi"/>
          <w:color w:val="auto"/>
        </w:rPr>
      </w:pPr>
      <w:r w:rsidRPr="00CC6891">
        <w:rPr>
          <w:rFonts w:asciiTheme="minorHAnsi" w:hAnsiTheme="minorHAnsi" w:cstheme="minorHAnsi"/>
          <w:color w:val="auto"/>
        </w:rPr>
        <w:t>Księgi rachunkowe jednostki prowadzone są komputerowo poprzez oprogramowanie księgowe „SFINKS”. Szczegółowe zasady prowadzenia przez jednostkę ksiąg rachunkowych opisano w Rozdziale 6 w §29- §33.</w:t>
      </w:r>
    </w:p>
    <w:p w14:paraId="78DB0CBF" w14:textId="77777777" w:rsidR="005E7102" w:rsidRPr="00CC6891" w:rsidRDefault="005E7102"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Dziennik prowadzony jest narastająco, w cyklu rocznym. </w:t>
      </w:r>
    </w:p>
    <w:p w14:paraId="0684E770" w14:textId="77777777" w:rsidR="005E7102" w:rsidRPr="00CC6891" w:rsidRDefault="005E7102" w:rsidP="00EA4E0F">
      <w:pPr>
        <w:spacing w:line="276" w:lineRule="auto"/>
        <w:rPr>
          <w:rFonts w:asciiTheme="minorHAnsi" w:hAnsiTheme="minorHAnsi" w:cstheme="minorHAnsi"/>
          <w:color w:val="auto"/>
        </w:rPr>
      </w:pPr>
      <w:r w:rsidRPr="00CC6891">
        <w:rPr>
          <w:rFonts w:asciiTheme="minorHAnsi" w:hAnsiTheme="minorHAnsi" w:cstheme="minorHAnsi"/>
          <w:color w:val="auto"/>
        </w:rPr>
        <w:t>W toku prowadzących czynności kontrolnych zbadano;</w:t>
      </w:r>
    </w:p>
    <w:p w14:paraId="33AF6478" w14:textId="77777777" w:rsidR="005E7102" w:rsidRPr="00CC6891" w:rsidRDefault="005E7102" w:rsidP="00B46293">
      <w:pPr>
        <w:pStyle w:val="Akapitzlist"/>
        <w:numPr>
          <w:ilvl w:val="0"/>
          <w:numId w:val="152"/>
        </w:numPr>
        <w:spacing w:after="200" w:line="276" w:lineRule="auto"/>
        <w:contextualSpacing/>
        <w:rPr>
          <w:rFonts w:asciiTheme="minorHAnsi" w:hAnsiTheme="minorHAnsi" w:cstheme="minorHAnsi"/>
          <w:color w:val="auto"/>
        </w:rPr>
      </w:pPr>
      <w:r w:rsidRPr="00CC6891">
        <w:rPr>
          <w:rFonts w:asciiTheme="minorHAnsi" w:hAnsiTheme="minorHAnsi" w:cstheme="minorHAnsi"/>
          <w:color w:val="auto"/>
        </w:rPr>
        <w:t>Prawidłowość prowadzenia ksiąg rachunkowych, w tym dziennik, księga główna, księgi pomocnicze, zestawienie obrotów i sald, inwentarz.</w:t>
      </w:r>
    </w:p>
    <w:p w14:paraId="6AAE0C95" w14:textId="77777777" w:rsidR="005E7102" w:rsidRPr="00CC6891" w:rsidRDefault="005E7102" w:rsidP="00B46293">
      <w:pPr>
        <w:pStyle w:val="Akapitzlist"/>
        <w:numPr>
          <w:ilvl w:val="0"/>
          <w:numId w:val="152"/>
        </w:numPr>
        <w:spacing w:line="276" w:lineRule="auto"/>
        <w:rPr>
          <w:rFonts w:asciiTheme="minorHAnsi" w:hAnsiTheme="minorHAnsi" w:cstheme="minorHAnsi"/>
          <w:color w:val="auto"/>
        </w:rPr>
      </w:pPr>
      <w:r w:rsidRPr="00CC6891">
        <w:rPr>
          <w:rFonts w:asciiTheme="minorHAnsi" w:hAnsiTheme="minorHAnsi" w:cstheme="minorHAnsi"/>
          <w:color w:val="auto"/>
        </w:rPr>
        <w:t>Sprawdzono prawidłowość ewidencji i kontroli dokumentów księgowych wybranych losowo faktur. Sprawdzono prawidłowość dekretacji, kontroli merytorycznej rachunkowej.</w:t>
      </w:r>
    </w:p>
    <w:p w14:paraId="3225AACA" w14:textId="77777777" w:rsidR="005E7102" w:rsidRPr="00CC6891" w:rsidRDefault="005E7102" w:rsidP="00B46293">
      <w:pPr>
        <w:pStyle w:val="Akapitzlist"/>
        <w:numPr>
          <w:ilvl w:val="0"/>
          <w:numId w:val="152"/>
        </w:numPr>
        <w:spacing w:line="276" w:lineRule="auto"/>
        <w:rPr>
          <w:rFonts w:asciiTheme="minorHAnsi" w:hAnsiTheme="minorHAnsi" w:cstheme="minorHAnsi"/>
          <w:color w:val="auto"/>
        </w:rPr>
      </w:pPr>
      <w:r w:rsidRPr="00CC6891">
        <w:rPr>
          <w:rFonts w:asciiTheme="minorHAnsi" w:hAnsiTheme="minorHAnsi" w:cstheme="minorHAnsi"/>
          <w:color w:val="auto"/>
        </w:rPr>
        <w:t>Zbadano prawidłowość kwalifikowania wydatków do właściwych paragrafów klasyfikacji budżetowej, w oparciu o dokumenty źródłowe i zapisy zawarte w ewidencji księgowej.</w:t>
      </w:r>
    </w:p>
    <w:p w14:paraId="6A15C81E" w14:textId="77777777" w:rsidR="005E7102" w:rsidRPr="00CC6891" w:rsidRDefault="005E7102" w:rsidP="00B46293">
      <w:pPr>
        <w:pStyle w:val="Akapitzlist"/>
        <w:numPr>
          <w:ilvl w:val="0"/>
          <w:numId w:val="152"/>
        </w:numPr>
        <w:spacing w:line="276" w:lineRule="auto"/>
        <w:rPr>
          <w:rFonts w:asciiTheme="minorHAnsi" w:hAnsiTheme="minorHAnsi" w:cstheme="minorHAnsi"/>
          <w:color w:val="auto"/>
        </w:rPr>
      </w:pPr>
      <w:r w:rsidRPr="00CC6891">
        <w:rPr>
          <w:rFonts w:asciiTheme="minorHAnsi" w:hAnsiTheme="minorHAnsi" w:cstheme="minorHAnsi"/>
          <w:color w:val="auto"/>
        </w:rPr>
        <w:t>Zbadano wiarygodność sprawozdań, tj. zgodność danych zawartych w wybranych sprawozdaniach budżetowych z ewidencją księgową, w oparciu o:</w:t>
      </w:r>
    </w:p>
    <w:p w14:paraId="60AB24B4" w14:textId="77777777" w:rsidR="005E7102" w:rsidRPr="00CC6891" w:rsidRDefault="005E7102" w:rsidP="00B46293">
      <w:pPr>
        <w:pStyle w:val="Akapitzlist"/>
        <w:numPr>
          <w:ilvl w:val="0"/>
          <w:numId w:val="153"/>
        </w:numPr>
        <w:spacing w:line="276" w:lineRule="auto"/>
        <w:rPr>
          <w:rFonts w:asciiTheme="minorHAnsi" w:hAnsiTheme="minorHAnsi" w:cstheme="minorHAnsi"/>
          <w:color w:val="auto"/>
        </w:rPr>
      </w:pPr>
      <w:r w:rsidRPr="00CC6891">
        <w:rPr>
          <w:rFonts w:asciiTheme="minorHAnsi" w:hAnsiTheme="minorHAnsi" w:cstheme="minorHAnsi"/>
          <w:color w:val="auto"/>
        </w:rPr>
        <w:t>Porównanie zapisów w ewidencji księgowej jednostki wykonującej zadanie, z danymi wykazanymi w sprawozdaniu Rb-28 z wykonania planu wydatków budżetowych za okres objęty kontrolą.</w:t>
      </w:r>
    </w:p>
    <w:p w14:paraId="20ABE642" w14:textId="77777777" w:rsidR="005E7102" w:rsidRPr="00CC6891" w:rsidRDefault="005E7102" w:rsidP="00B46293">
      <w:pPr>
        <w:pStyle w:val="Akapitzlist"/>
        <w:numPr>
          <w:ilvl w:val="0"/>
          <w:numId w:val="153"/>
        </w:numPr>
        <w:spacing w:line="276" w:lineRule="auto"/>
        <w:rPr>
          <w:rFonts w:asciiTheme="minorHAnsi" w:hAnsiTheme="minorHAnsi" w:cstheme="minorHAnsi"/>
          <w:color w:val="auto"/>
        </w:rPr>
      </w:pPr>
      <w:r w:rsidRPr="00CC6891">
        <w:rPr>
          <w:rFonts w:asciiTheme="minorHAnsi" w:hAnsiTheme="minorHAnsi" w:cstheme="minorHAnsi"/>
          <w:color w:val="auto"/>
        </w:rPr>
        <w:t>Porównanie zapisów w ewidencji księgowej jednostki wykonującej zadanie, z danymi wykazanymi w sprawozdaniu Rb-27 z wykonania planu dochodów budżetowych za okres objęty kontrolą</w:t>
      </w:r>
    </w:p>
    <w:p w14:paraId="7DAD35C9" w14:textId="77777777" w:rsidR="005E7102" w:rsidRPr="00CC6891" w:rsidRDefault="005E7102" w:rsidP="00B46293">
      <w:pPr>
        <w:pStyle w:val="Akapitzlist"/>
        <w:numPr>
          <w:ilvl w:val="0"/>
          <w:numId w:val="153"/>
        </w:numPr>
        <w:spacing w:line="276" w:lineRule="auto"/>
        <w:rPr>
          <w:rFonts w:asciiTheme="minorHAnsi" w:hAnsiTheme="minorHAnsi" w:cstheme="minorHAnsi"/>
          <w:color w:val="auto"/>
        </w:rPr>
      </w:pPr>
      <w:r w:rsidRPr="00CC6891">
        <w:rPr>
          <w:rFonts w:asciiTheme="minorHAnsi" w:hAnsiTheme="minorHAnsi" w:cstheme="minorHAnsi"/>
          <w:color w:val="auto"/>
        </w:rPr>
        <w:t>Porównanie zmian w planie finansowym jednostki z zapisami na kontach ksiąg rachunkowych za okres objęty kontrolą.</w:t>
      </w:r>
    </w:p>
    <w:p w14:paraId="74EFC51D" w14:textId="7F61DD79" w:rsidR="005E7102" w:rsidRPr="0084421A" w:rsidRDefault="005E7102" w:rsidP="00EA4E0F">
      <w:pPr>
        <w:pStyle w:val="Akapitzlist"/>
        <w:numPr>
          <w:ilvl w:val="0"/>
          <w:numId w:val="152"/>
        </w:numPr>
        <w:spacing w:line="276" w:lineRule="auto"/>
        <w:rPr>
          <w:rFonts w:asciiTheme="minorHAnsi" w:hAnsiTheme="minorHAnsi" w:cstheme="minorHAnsi"/>
          <w:color w:val="auto"/>
        </w:rPr>
      </w:pPr>
      <w:r w:rsidRPr="00CC6891">
        <w:rPr>
          <w:rFonts w:asciiTheme="minorHAnsi" w:hAnsiTheme="minorHAnsi" w:cstheme="minorHAnsi"/>
          <w:color w:val="auto"/>
        </w:rPr>
        <w:lastRenderedPageBreak/>
        <w:t>Sprawdzono terminowość i poprawność odprowadzania dochodów budżetu państwa.</w:t>
      </w:r>
    </w:p>
    <w:p w14:paraId="2D69E325" w14:textId="77777777" w:rsidR="005E7102" w:rsidRPr="00CC6891" w:rsidRDefault="005E7102" w:rsidP="00EA4E0F">
      <w:pPr>
        <w:pStyle w:val="Akapitzlist"/>
        <w:spacing w:line="276" w:lineRule="auto"/>
        <w:ind w:left="0"/>
        <w:rPr>
          <w:rFonts w:asciiTheme="minorHAnsi" w:hAnsiTheme="minorHAnsi" w:cstheme="minorHAnsi"/>
          <w:color w:val="auto"/>
        </w:rPr>
      </w:pPr>
      <w:r w:rsidRPr="00CC6891">
        <w:rPr>
          <w:rFonts w:asciiTheme="minorHAnsi" w:hAnsiTheme="minorHAnsi" w:cstheme="minorHAnsi"/>
          <w:color w:val="auto"/>
        </w:rPr>
        <w:t>Kontrolerzy nie stwierdzili uchybień i nieprawidłowości w zakresie:</w:t>
      </w:r>
    </w:p>
    <w:p w14:paraId="523BD4C9" w14:textId="77777777" w:rsidR="005E7102" w:rsidRPr="00CC6891" w:rsidRDefault="005E7102" w:rsidP="00B46293">
      <w:pPr>
        <w:pStyle w:val="Akapitzlist"/>
        <w:numPr>
          <w:ilvl w:val="0"/>
          <w:numId w:val="154"/>
        </w:numPr>
        <w:spacing w:line="276" w:lineRule="auto"/>
        <w:rPr>
          <w:rFonts w:asciiTheme="minorHAnsi" w:hAnsiTheme="minorHAnsi" w:cstheme="minorHAnsi"/>
          <w:color w:val="auto"/>
        </w:rPr>
      </w:pPr>
      <w:r w:rsidRPr="00CC6891">
        <w:rPr>
          <w:rFonts w:asciiTheme="minorHAnsi" w:hAnsiTheme="minorHAnsi" w:cstheme="minorHAnsi"/>
          <w:color w:val="auto"/>
        </w:rPr>
        <w:t>Wewnętrzne regulacje prawne</w:t>
      </w:r>
    </w:p>
    <w:p w14:paraId="5C5F14C2" w14:textId="77777777" w:rsidR="005E7102" w:rsidRPr="00CC6891" w:rsidRDefault="005E7102" w:rsidP="00EA4E0F">
      <w:pPr>
        <w:pStyle w:val="Akapitzlist"/>
        <w:spacing w:line="276" w:lineRule="auto"/>
        <w:ind w:left="360"/>
        <w:rPr>
          <w:rFonts w:asciiTheme="minorHAnsi" w:hAnsiTheme="minorHAnsi" w:cstheme="minorHAnsi"/>
          <w:color w:val="auto"/>
        </w:rPr>
      </w:pPr>
      <w:r w:rsidRPr="00CC6891">
        <w:rPr>
          <w:rFonts w:asciiTheme="minorHAnsi" w:hAnsiTheme="minorHAnsi" w:cstheme="minorHAnsi"/>
          <w:color w:val="auto"/>
        </w:rPr>
        <w:t>Wewnętrzne regulacje prawne dotyczące funkcjonowania gospodarki finansowo-księgowej PSSE w jednostce w zakresie prowadzenia rachunkowości były dostosowane do aktualnie obowiązujących przepisów w tym zakresie. Podczas kontroli przedstawiono dokumenty zasad prowadzenia dokumentacji księgowej tj. :</w:t>
      </w:r>
    </w:p>
    <w:p w14:paraId="46AC4C57" w14:textId="77777777" w:rsidR="005E7102" w:rsidRPr="00CC6891" w:rsidRDefault="005E7102" w:rsidP="00B46293">
      <w:pPr>
        <w:pStyle w:val="Akapitzlist"/>
        <w:numPr>
          <w:ilvl w:val="0"/>
          <w:numId w:val="155"/>
        </w:numPr>
        <w:spacing w:line="276" w:lineRule="auto"/>
        <w:contextualSpacing/>
        <w:rPr>
          <w:rFonts w:asciiTheme="minorHAnsi" w:hAnsiTheme="minorHAnsi" w:cstheme="minorHAnsi"/>
          <w:color w:val="auto"/>
        </w:rPr>
      </w:pPr>
      <w:r w:rsidRPr="00CC6891">
        <w:rPr>
          <w:rFonts w:asciiTheme="minorHAnsi" w:hAnsiTheme="minorHAnsi" w:cstheme="minorHAnsi"/>
          <w:color w:val="auto"/>
        </w:rPr>
        <w:t xml:space="preserve">Polityki Rachunkowości i Zakładowego  Planu Kont wprowadzone Zarządzeniem </w:t>
      </w:r>
      <w:r w:rsidRPr="00CC6891">
        <w:rPr>
          <w:rFonts w:asciiTheme="minorHAnsi" w:hAnsiTheme="minorHAnsi" w:cstheme="minorHAnsi"/>
          <w:color w:val="auto"/>
        </w:rPr>
        <w:br/>
        <w:t>Nr 110.12.2020 Dyrektora Powiatowej Stacji Sanitarno-Epidemiologicznej w Choszcznie z dnia 14.12.2020 r. Zarządzenie nr 020/5/2012 Dyrektora Powiatowej Stacji Sanitarno-Epidemiologicznej w Choszcznie  z dnia 14.12.2012r. w sprawie organizacji i zasad funkcjonowania kontroli zarządczej.</w:t>
      </w:r>
    </w:p>
    <w:p w14:paraId="5AF974BA" w14:textId="77777777" w:rsidR="005E7102" w:rsidRPr="00CC6891" w:rsidRDefault="005E7102" w:rsidP="00B46293">
      <w:pPr>
        <w:pStyle w:val="Akapitzlist"/>
        <w:numPr>
          <w:ilvl w:val="0"/>
          <w:numId w:val="155"/>
        </w:numPr>
        <w:spacing w:line="276" w:lineRule="auto"/>
        <w:contextualSpacing/>
        <w:rPr>
          <w:rFonts w:asciiTheme="minorHAnsi" w:hAnsiTheme="minorHAnsi" w:cstheme="minorHAnsi"/>
          <w:color w:val="auto"/>
        </w:rPr>
      </w:pPr>
      <w:r w:rsidRPr="00CC6891">
        <w:rPr>
          <w:rFonts w:asciiTheme="minorHAnsi" w:hAnsiTheme="minorHAnsi" w:cstheme="minorHAnsi"/>
          <w:color w:val="auto"/>
        </w:rPr>
        <w:t xml:space="preserve">Instrukcje obiegu i kontroli dokumentów w Powiatowej Stacji Sanitarno-Epidemiologicznej w Choszcznie  stanowiącej zał. nr 4 do Polityki Rachunkowości </w:t>
      </w:r>
    </w:p>
    <w:p w14:paraId="2EFFFC95" w14:textId="77777777" w:rsidR="005E7102" w:rsidRPr="00CC6891" w:rsidRDefault="005E7102" w:rsidP="00B46293">
      <w:pPr>
        <w:pStyle w:val="Akapitzlist"/>
        <w:numPr>
          <w:ilvl w:val="0"/>
          <w:numId w:val="155"/>
        </w:numPr>
        <w:spacing w:line="276" w:lineRule="auto"/>
        <w:contextualSpacing/>
        <w:rPr>
          <w:rFonts w:asciiTheme="minorHAnsi" w:hAnsiTheme="minorHAnsi" w:cstheme="minorHAnsi"/>
          <w:color w:val="auto"/>
        </w:rPr>
      </w:pPr>
      <w:r w:rsidRPr="00CC6891">
        <w:rPr>
          <w:rFonts w:asciiTheme="minorHAnsi" w:hAnsiTheme="minorHAnsi" w:cstheme="minorHAnsi"/>
          <w:color w:val="auto"/>
        </w:rPr>
        <w:t>Instrukcja inwentaryzacyjna zawarta jest w zapisach polityki rachunkowości zał. 9,10,11</w:t>
      </w:r>
    </w:p>
    <w:p w14:paraId="2D89A105" w14:textId="77777777" w:rsidR="005E7102" w:rsidRPr="00CC6891" w:rsidRDefault="005E7102" w:rsidP="00B46293">
      <w:pPr>
        <w:pStyle w:val="Akapitzlist"/>
        <w:numPr>
          <w:ilvl w:val="0"/>
          <w:numId w:val="154"/>
        </w:numPr>
        <w:spacing w:line="276" w:lineRule="auto"/>
        <w:contextualSpacing/>
        <w:rPr>
          <w:rFonts w:asciiTheme="minorHAnsi" w:hAnsiTheme="minorHAnsi" w:cstheme="minorHAnsi"/>
          <w:color w:val="auto"/>
        </w:rPr>
      </w:pPr>
      <w:r w:rsidRPr="00CC6891">
        <w:rPr>
          <w:rFonts w:asciiTheme="minorHAnsi" w:hAnsiTheme="minorHAnsi" w:cstheme="minorHAnsi"/>
          <w:color w:val="auto"/>
        </w:rPr>
        <w:t>Gospodarka kasowa :  w jednostce nie stwierdzono zdarzeń wynikających z obrotem gotówkowym.</w:t>
      </w:r>
    </w:p>
    <w:p w14:paraId="13F2FBD6" w14:textId="77777777" w:rsidR="005E7102" w:rsidRPr="00CC6891" w:rsidRDefault="005E7102" w:rsidP="00EA4E0F">
      <w:pPr>
        <w:spacing w:line="276" w:lineRule="auto"/>
        <w:ind w:firstLine="425"/>
        <w:rPr>
          <w:rFonts w:asciiTheme="minorHAnsi" w:hAnsiTheme="minorHAnsi" w:cstheme="minorHAnsi"/>
          <w:color w:val="auto"/>
        </w:rPr>
      </w:pPr>
      <w:r w:rsidRPr="00CC6891">
        <w:rPr>
          <w:rFonts w:asciiTheme="minorHAnsi" w:hAnsiTheme="minorHAnsi" w:cstheme="minorHAnsi"/>
          <w:color w:val="auto"/>
        </w:rPr>
        <w:t>3)  W zakresie decyzji rachunków :</w:t>
      </w:r>
    </w:p>
    <w:p w14:paraId="6BB3EB00" w14:textId="77777777" w:rsidR="005E7102" w:rsidRPr="00CC6891" w:rsidRDefault="005E7102" w:rsidP="00B46293">
      <w:pPr>
        <w:pStyle w:val="Akapitzlist"/>
        <w:numPr>
          <w:ilvl w:val="0"/>
          <w:numId w:val="156"/>
        </w:numPr>
        <w:spacing w:after="200" w:line="276" w:lineRule="auto"/>
        <w:contextualSpacing/>
        <w:rPr>
          <w:rFonts w:asciiTheme="minorHAnsi" w:hAnsiTheme="minorHAnsi" w:cstheme="minorHAnsi"/>
          <w:color w:val="auto"/>
        </w:rPr>
      </w:pPr>
      <w:r w:rsidRPr="00CC6891">
        <w:rPr>
          <w:rFonts w:asciiTheme="minorHAnsi" w:hAnsiTheme="minorHAnsi" w:cstheme="minorHAnsi"/>
          <w:color w:val="auto"/>
        </w:rPr>
        <w:t xml:space="preserve">Decyzja-Rachunek ZNS.9022.10.2020 z dnia 21.10.2020r, r dekretacja prawidłowa. </w:t>
      </w:r>
      <w:r w:rsidRPr="00CC6891">
        <w:rPr>
          <w:rFonts w:asciiTheme="minorHAnsi" w:hAnsiTheme="minorHAnsi" w:cstheme="minorHAnsi"/>
          <w:color w:val="auto"/>
        </w:rPr>
        <w:br/>
        <w:t>W zakresie płatności powyższej decyzji – należność uregulowana  w dniu 29.10.2020r</w:t>
      </w:r>
    </w:p>
    <w:p w14:paraId="704B49EC" w14:textId="77777777" w:rsidR="005E7102" w:rsidRPr="00CC6891" w:rsidRDefault="005E7102" w:rsidP="00B46293">
      <w:pPr>
        <w:pStyle w:val="Akapitzlist"/>
        <w:numPr>
          <w:ilvl w:val="0"/>
          <w:numId w:val="156"/>
        </w:numPr>
        <w:spacing w:line="276" w:lineRule="auto"/>
        <w:contextualSpacing/>
        <w:rPr>
          <w:rFonts w:asciiTheme="minorHAnsi" w:hAnsiTheme="minorHAnsi" w:cstheme="minorHAnsi"/>
          <w:color w:val="auto"/>
        </w:rPr>
      </w:pPr>
      <w:r w:rsidRPr="00CC6891">
        <w:rPr>
          <w:rFonts w:asciiTheme="minorHAnsi" w:hAnsiTheme="minorHAnsi" w:cstheme="minorHAnsi"/>
          <w:color w:val="auto"/>
        </w:rPr>
        <w:t>Decyzja-Rachunek PS.N.EP.500.236.2020 z dnia 20.04.2020r, r dekretacja prawidłowa. W zakresie płatności powyższej decyzji - rachunku przedstawiono również upomnienie z dnia 24.06.2020r.,  a następnie z powodu braku płatności w sierpniu 2020 r. wystawiono tytuł wykonawczy.</w:t>
      </w:r>
    </w:p>
    <w:p w14:paraId="135FC45E" w14:textId="77777777" w:rsidR="005E7102" w:rsidRPr="00CC6891" w:rsidRDefault="005E7102" w:rsidP="00B46293">
      <w:pPr>
        <w:pStyle w:val="Akapitzlist"/>
        <w:numPr>
          <w:ilvl w:val="0"/>
          <w:numId w:val="156"/>
        </w:numPr>
        <w:spacing w:line="276" w:lineRule="auto"/>
        <w:contextualSpacing/>
        <w:rPr>
          <w:rFonts w:asciiTheme="minorHAnsi" w:hAnsiTheme="minorHAnsi" w:cstheme="minorHAnsi"/>
          <w:color w:val="auto"/>
        </w:rPr>
      </w:pPr>
      <w:r w:rsidRPr="00CC6891">
        <w:rPr>
          <w:rFonts w:asciiTheme="minorHAnsi" w:hAnsiTheme="minorHAnsi" w:cstheme="minorHAnsi"/>
          <w:color w:val="auto"/>
        </w:rPr>
        <w:t xml:space="preserve">Decyzja-Rachunek 55.3220.HŻ.2019 z dnia 12.03.2020r, r dekretacja prawidłowa. </w:t>
      </w:r>
      <w:r w:rsidRPr="00CC6891">
        <w:rPr>
          <w:rFonts w:asciiTheme="minorHAnsi" w:hAnsiTheme="minorHAnsi" w:cstheme="minorHAnsi"/>
          <w:color w:val="auto"/>
        </w:rPr>
        <w:br/>
        <w:t>W zakresie płatności powyższej decyzji - rachunku przedstawiono również upomnienie z dnia 16.04.2020r., a następnie z powodu braku płatności w sierpniu 2020 r. wystawiono tytuł wykonawczy.</w:t>
      </w:r>
    </w:p>
    <w:p w14:paraId="5BFD17B3" w14:textId="77777777" w:rsidR="005E7102" w:rsidRPr="00CC6891" w:rsidRDefault="005E7102" w:rsidP="00B46293">
      <w:pPr>
        <w:pStyle w:val="Akapitzlist"/>
        <w:numPr>
          <w:ilvl w:val="0"/>
          <w:numId w:val="156"/>
        </w:numPr>
        <w:spacing w:line="276" w:lineRule="auto"/>
        <w:contextualSpacing/>
        <w:rPr>
          <w:rFonts w:asciiTheme="minorHAnsi" w:hAnsiTheme="minorHAnsi" w:cstheme="minorHAnsi"/>
          <w:color w:val="auto"/>
        </w:rPr>
      </w:pPr>
      <w:r w:rsidRPr="00CC6891">
        <w:rPr>
          <w:rFonts w:asciiTheme="minorHAnsi" w:hAnsiTheme="minorHAnsi" w:cstheme="minorHAnsi"/>
          <w:color w:val="auto"/>
        </w:rPr>
        <w:t xml:space="preserve">Decyzja-Rachunek 174/A.HŻ.2020 z dnia 01.10.2020r, r dekretacja prawidłowa. </w:t>
      </w:r>
      <w:r w:rsidRPr="00CC6891">
        <w:rPr>
          <w:rFonts w:asciiTheme="minorHAnsi" w:hAnsiTheme="minorHAnsi" w:cstheme="minorHAnsi"/>
          <w:color w:val="auto"/>
        </w:rPr>
        <w:br/>
        <w:t>W zakresie płatności powyższej decyzji – należność uregulowana  w dniu 20.10.2020r</w:t>
      </w:r>
    </w:p>
    <w:p w14:paraId="178307CB" w14:textId="77777777" w:rsidR="005E7102" w:rsidRPr="00CC6891" w:rsidRDefault="005E7102" w:rsidP="00B46293">
      <w:pPr>
        <w:pStyle w:val="Akapitzlist"/>
        <w:numPr>
          <w:ilvl w:val="0"/>
          <w:numId w:val="156"/>
        </w:numPr>
        <w:spacing w:line="276" w:lineRule="auto"/>
        <w:contextualSpacing/>
        <w:rPr>
          <w:rFonts w:asciiTheme="minorHAnsi" w:hAnsiTheme="minorHAnsi" w:cstheme="minorHAnsi"/>
          <w:color w:val="auto"/>
        </w:rPr>
      </w:pPr>
      <w:r w:rsidRPr="00CC6891">
        <w:rPr>
          <w:rFonts w:asciiTheme="minorHAnsi" w:hAnsiTheme="minorHAnsi" w:cstheme="minorHAnsi"/>
          <w:color w:val="auto"/>
        </w:rPr>
        <w:t xml:space="preserve">Decyzja-Rachunek 99.3220.HŻ.2019 z dnia 23.04.2019r, r dekretacja prawidłowa. </w:t>
      </w:r>
      <w:r w:rsidRPr="00CC6891">
        <w:rPr>
          <w:rFonts w:asciiTheme="minorHAnsi" w:hAnsiTheme="minorHAnsi" w:cstheme="minorHAnsi"/>
          <w:color w:val="auto"/>
        </w:rPr>
        <w:br/>
        <w:t>W zakresie płatności powyższej decyzji - rachunku przedstawiono również upomnienie z dnia 13.06.2019r., a następnie z powodu braku płatności w listopadzie 2019 r. wystawiono tytuł wykonawczy.</w:t>
      </w:r>
    </w:p>
    <w:p w14:paraId="4EE0364A" w14:textId="5A34872D" w:rsidR="00F263C9" w:rsidRPr="00CC6891" w:rsidRDefault="005E7102" w:rsidP="00C567C0">
      <w:pPr>
        <w:spacing w:line="276" w:lineRule="auto"/>
        <w:ind w:left="705" w:hanging="705"/>
        <w:rPr>
          <w:rFonts w:asciiTheme="minorHAnsi" w:hAnsiTheme="minorHAnsi" w:cstheme="minorHAnsi"/>
          <w:color w:val="auto"/>
        </w:rPr>
      </w:pPr>
      <w:r w:rsidRPr="00CC6891">
        <w:rPr>
          <w:rFonts w:asciiTheme="minorHAnsi" w:hAnsiTheme="minorHAnsi" w:cstheme="minorHAnsi"/>
          <w:color w:val="auto"/>
        </w:rPr>
        <w:t>4)</w:t>
      </w:r>
      <w:r w:rsidRPr="00CC6891">
        <w:rPr>
          <w:rFonts w:asciiTheme="minorHAnsi" w:hAnsiTheme="minorHAnsi" w:cstheme="minorHAnsi"/>
          <w:color w:val="auto"/>
        </w:rPr>
        <w:tab/>
        <w:t xml:space="preserve">W zakresie wystawianych faktur sprawdzono faktury : </w:t>
      </w:r>
      <w:r w:rsidRPr="00CC6891">
        <w:rPr>
          <w:rFonts w:asciiTheme="minorHAnsi" w:hAnsiTheme="minorHAnsi" w:cstheme="minorHAnsi"/>
          <w:color w:val="auto"/>
          <w:lang w:val="en-US"/>
        </w:rPr>
        <w:t>nr  48A/19/HK, 46/19/HK, 13/19/HK, 12/19/HK, 3/HK/2020, 8/HK/2020, 52/EP/2020.</w:t>
      </w:r>
      <w:r w:rsidRPr="00CC6891">
        <w:rPr>
          <w:rFonts w:asciiTheme="minorHAnsi" w:hAnsiTheme="minorHAnsi" w:cstheme="minorHAnsi"/>
          <w:color w:val="auto"/>
        </w:rPr>
        <w:t xml:space="preserve"> Nie stwierdzono nieprawidłowości.</w:t>
      </w:r>
    </w:p>
    <w:p w14:paraId="0A8F82BD" w14:textId="77777777" w:rsidR="005E7102" w:rsidRPr="00CC6891" w:rsidRDefault="005E7102" w:rsidP="00EA4E0F">
      <w:pPr>
        <w:spacing w:line="276" w:lineRule="auto"/>
        <w:rPr>
          <w:rFonts w:asciiTheme="minorHAnsi" w:hAnsiTheme="minorHAnsi" w:cstheme="minorHAnsi"/>
          <w:color w:val="auto"/>
        </w:rPr>
      </w:pPr>
      <w:r w:rsidRPr="00CC6891">
        <w:rPr>
          <w:rFonts w:asciiTheme="minorHAnsi" w:hAnsiTheme="minorHAnsi" w:cstheme="minorHAnsi"/>
          <w:color w:val="auto"/>
        </w:rPr>
        <w:t>5)</w:t>
      </w:r>
      <w:r w:rsidRPr="00CC6891">
        <w:rPr>
          <w:rFonts w:asciiTheme="minorHAnsi" w:hAnsiTheme="minorHAnsi" w:cstheme="minorHAnsi"/>
          <w:color w:val="auto"/>
        </w:rPr>
        <w:tab/>
        <w:t xml:space="preserve">W zakresie odprowadzania dochodów budżetowych sprawdzono miesiąc luty </w:t>
      </w:r>
      <w:r w:rsidRPr="00CC6891">
        <w:rPr>
          <w:rFonts w:asciiTheme="minorHAnsi" w:hAnsiTheme="minorHAnsi" w:cstheme="minorHAnsi"/>
          <w:color w:val="auto"/>
        </w:rPr>
        <w:tab/>
        <w:t>2019r., maj 2020 r.</w:t>
      </w:r>
    </w:p>
    <w:p w14:paraId="3E973592" w14:textId="77777777" w:rsidR="005E7102" w:rsidRPr="00CC6891" w:rsidRDefault="005E7102" w:rsidP="00F74231">
      <w:pPr>
        <w:pStyle w:val="dtu"/>
        <w:spacing w:before="0" w:beforeAutospacing="0" w:after="0" w:afterAutospacing="0" w:line="276" w:lineRule="auto"/>
        <w:outlineLvl w:val="1"/>
        <w:rPr>
          <w:rFonts w:asciiTheme="minorHAnsi" w:hAnsiTheme="minorHAnsi" w:cstheme="minorHAnsi"/>
          <w:position w:val="14"/>
        </w:rPr>
      </w:pPr>
      <w:r w:rsidRPr="00CC6891">
        <w:rPr>
          <w:rFonts w:asciiTheme="minorHAnsi" w:hAnsiTheme="minorHAnsi" w:cstheme="minorHAnsi"/>
          <w:position w:val="14"/>
        </w:rPr>
        <w:lastRenderedPageBreak/>
        <w:t xml:space="preserve">W ramach czynności kontrolnych dokonano weryfikacji prawidłowości i terminowości odprowadzania dochodów do budżetu państwa. Po dokonanej analizie </w:t>
      </w:r>
      <w:r w:rsidRPr="00CC6891">
        <w:rPr>
          <w:rFonts w:asciiTheme="minorHAnsi" w:hAnsiTheme="minorHAnsi" w:cstheme="minorHAnsi"/>
          <w:position w:val="14"/>
          <w:u w:val="single"/>
        </w:rPr>
        <w:t>nie stwierdzono nieprawidłowości</w:t>
      </w:r>
      <w:r w:rsidRPr="00CC6891">
        <w:rPr>
          <w:rFonts w:asciiTheme="minorHAnsi" w:hAnsiTheme="minorHAnsi" w:cstheme="minorHAnsi"/>
          <w:position w:val="14"/>
        </w:rPr>
        <w:t xml:space="preserve">. </w:t>
      </w:r>
    </w:p>
    <w:p w14:paraId="49EF029F" w14:textId="77777777" w:rsidR="005E7102" w:rsidRPr="00CC6891" w:rsidRDefault="005E7102" w:rsidP="00F74231">
      <w:pPr>
        <w:pStyle w:val="dtu"/>
        <w:spacing w:before="0" w:beforeAutospacing="0" w:after="0" w:afterAutospacing="0" w:line="276" w:lineRule="auto"/>
        <w:outlineLvl w:val="1"/>
        <w:rPr>
          <w:rFonts w:asciiTheme="minorHAnsi" w:hAnsiTheme="minorHAnsi" w:cstheme="minorHAnsi"/>
          <w:kern w:val="36"/>
          <w:position w:val="14"/>
        </w:rPr>
      </w:pPr>
      <w:r w:rsidRPr="00CC6891">
        <w:rPr>
          <w:rFonts w:asciiTheme="minorHAnsi" w:hAnsiTheme="minorHAnsi" w:cstheme="minorHAnsi"/>
          <w:position w:val="14"/>
        </w:rPr>
        <w:t xml:space="preserve">Powiatowa Stacja Sanitarno-Epidemiologiczna w Choszcznie terminowo odprowadza dochody Skarbu Państwa bez naruszeniem terminów określonych w § 4 ust. 2 </w:t>
      </w:r>
      <w:r w:rsidRPr="00CC6891">
        <w:rPr>
          <w:rFonts w:asciiTheme="minorHAnsi" w:hAnsiTheme="minorHAnsi" w:cstheme="minorHAnsi"/>
          <w:position w:val="14"/>
        </w:rPr>
        <w:br/>
        <w:t>w rozporządzeniu Ministra Finansów z dnia 15 stycznia 2014 r. w sprawie szczegółowego sposobu wykonywania budżetu państwa (Dz. U. z 2014 r., poz. 82 ze zm.), zgodnie z którym dochody pobierane przez urzędy obsługujące organy podatkowe i przez państwowe jednostki budżetowe są przekazywane przez te jednostki według stanu środków na:</w:t>
      </w:r>
    </w:p>
    <w:p w14:paraId="71446CC5" w14:textId="77777777" w:rsidR="005E7102" w:rsidRPr="00CC6891" w:rsidRDefault="005E7102" w:rsidP="00F74231">
      <w:pPr>
        <w:pStyle w:val="Akapitzlist"/>
        <w:numPr>
          <w:ilvl w:val="0"/>
          <w:numId w:val="157"/>
        </w:numPr>
        <w:spacing w:line="276" w:lineRule="auto"/>
        <w:ind w:left="0"/>
        <w:rPr>
          <w:rFonts w:asciiTheme="minorHAnsi" w:hAnsiTheme="minorHAnsi" w:cstheme="minorHAnsi"/>
          <w:color w:val="auto"/>
          <w:position w:val="18"/>
        </w:rPr>
      </w:pPr>
      <w:r w:rsidRPr="00CC6891">
        <w:rPr>
          <w:rFonts w:asciiTheme="minorHAnsi" w:hAnsiTheme="minorHAnsi" w:cstheme="minorHAnsi"/>
          <w:color w:val="auto"/>
          <w:position w:val="18"/>
        </w:rPr>
        <w:t>5. dzień miesiąca – do 10. dnia danego miesiąca,</w:t>
      </w:r>
    </w:p>
    <w:p w14:paraId="690DA7B1" w14:textId="77777777" w:rsidR="005E7102" w:rsidRPr="00CC6891" w:rsidRDefault="005E7102" w:rsidP="00F74231">
      <w:pPr>
        <w:pStyle w:val="Akapitzlist"/>
        <w:numPr>
          <w:ilvl w:val="0"/>
          <w:numId w:val="157"/>
        </w:numPr>
        <w:spacing w:line="276" w:lineRule="auto"/>
        <w:ind w:left="0"/>
        <w:rPr>
          <w:rFonts w:asciiTheme="minorHAnsi" w:hAnsiTheme="minorHAnsi" w:cstheme="minorHAnsi"/>
          <w:color w:val="auto"/>
          <w:position w:val="18"/>
        </w:rPr>
      </w:pPr>
      <w:r w:rsidRPr="00CC6891">
        <w:rPr>
          <w:rFonts w:asciiTheme="minorHAnsi" w:hAnsiTheme="minorHAnsi" w:cstheme="minorHAnsi"/>
          <w:color w:val="auto"/>
          <w:position w:val="18"/>
        </w:rPr>
        <w:t>10. dzień miesiąca – do 15. dnia danego miesiąca,</w:t>
      </w:r>
    </w:p>
    <w:p w14:paraId="4BE72151" w14:textId="77777777" w:rsidR="005E7102" w:rsidRPr="00CC6891" w:rsidRDefault="005E7102" w:rsidP="00F74231">
      <w:pPr>
        <w:pStyle w:val="Akapitzlist"/>
        <w:numPr>
          <w:ilvl w:val="0"/>
          <w:numId w:val="157"/>
        </w:numPr>
        <w:spacing w:line="276" w:lineRule="auto"/>
        <w:ind w:left="0"/>
        <w:rPr>
          <w:rFonts w:asciiTheme="minorHAnsi" w:hAnsiTheme="minorHAnsi" w:cstheme="minorHAnsi"/>
          <w:color w:val="auto"/>
          <w:position w:val="18"/>
        </w:rPr>
      </w:pPr>
      <w:r w:rsidRPr="00CC6891">
        <w:rPr>
          <w:rFonts w:asciiTheme="minorHAnsi" w:hAnsiTheme="minorHAnsi" w:cstheme="minorHAnsi"/>
          <w:color w:val="auto"/>
          <w:position w:val="18"/>
        </w:rPr>
        <w:t>15. dzień miesiąca – do 20. dnia danego miesiąca,</w:t>
      </w:r>
    </w:p>
    <w:p w14:paraId="7CF60F77" w14:textId="77777777" w:rsidR="005E7102" w:rsidRPr="00CC6891" w:rsidRDefault="005E7102" w:rsidP="00F74231">
      <w:pPr>
        <w:pStyle w:val="Akapitzlist"/>
        <w:numPr>
          <w:ilvl w:val="0"/>
          <w:numId w:val="157"/>
        </w:numPr>
        <w:spacing w:line="276" w:lineRule="auto"/>
        <w:ind w:left="0"/>
        <w:rPr>
          <w:rFonts w:asciiTheme="minorHAnsi" w:hAnsiTheme="minorHAnsi" w:cstheme="minorHAnsi"/>
          <w:color w:val="auto"/>
          <w:position w:val="18"/>
        </w:rPr>
      </w:pPr>
      <w:r w:rsidRPr="00CC6891">
        <w:rPr>
          <w:rFonts w:asciiTheme="minorHAnsi" w:hAnsiTheme="minorHAnsi" w:cstheme="minorHAnsi"/>
          <w:color w:val="auto"/>
          <w:position w:val="18"/>
        </w:rPr>
        <w:t>20. dzień miesiąca – do 25. dnia danego miesiąca,</w:t>
      </w:r>
    </w:p>
    <w:p w14:paraId="06BC4FC8" w14:textId="77777777" w:rsidR="005E7102" w:rsidRPr="00CC6891" w:rsidRDefault="005E7102" w:rsidP="00F74231">
      <w:pPr>
        <w:pStyle w:val="Akapitzlist"/>
        <w:numPr>
          <w:ilvl w:val="0"/>
          <w:numId w:val="157"/>
        </w:numPr>
        <w:spacing w:line="276" w:lineRule="auto"/>
        <w:ind w:left="0"/>
        <w:rPr>
          <w:rFonts w:asciiTheme="minorHAnsi" w:hAnsiTheme="minorHAnsi" w:cstheme="minorHAnsi"/>
          <w:color w:val="auto"/>
          <w:position w:val="18"/>
        </w:rPr>
      </w:pPr>
      <w:r w:rsidRPr="00CC6891">
        <w:rPr>
          <w:rFonts w:asciiTheme="minorHAnsi" w:hAnsiTheme="minorHAnsi" w:cstheme="minorHAnsi"/>
          <w:color w:val="auto"/>
          <w:position w:val="18"/>
        </w:rPr>
        <w:t>25. dzień miesiąca – do ostatniego dnia danego miesiąca,</w:t>
      </w:r>
    </w:p>
    <w:p w14:paraId="014D4F67" w14:textId="77777777" w:rsidR="005E7102" w:rsidRPr="00CC6891" w:rsidRDefault="005E7102" w:rsidP="00F74231">
      <w:pPr>
        <w:pStyle w:val="Akapitzlist"/>
        <w:numPr>
          <w:ilvl w:val="0"/>
          <w:numId w:val="157"/>
        </w:numPr>
        <w:spacing w:line="276" w:lineRule="auto"/>
        <w:ind w:left="0"/>
        <w:rPr>
          <w:rFonts w:asciiTheme="minorHAnsi" w:hAnsiTheme="minorHAnsi" w:cstheme="minorHAnsi"/>
          <w:color w:val="auto"/>
          <w:position w:val="18"/>
        </w:rPr>
      </w:pPr>
      <w:r w:rsidRPr="00CC6891">
        <w:rPr>
          <w:rFonts w:asciiTheme="minorHAnsi" w:hAnsiTheme="minorHAnsi" w:cstheme="minorHAnsi"/>
          <w:color w:val="auto"/>
          <w:position w:val="18"/>
        </w:rPr>
        <w:t>ostatni dzień danego miesiąca – do 5. dnia następnego miesiąca</w:t>
      </w:r>
    </w:p>
    <w:p w14:paraId="0DEBC82F" w14:textId="77777777" w:rsidR="005E7102" w:rsidRPr="00CC6891" w:rsidRDefault="005E7102" w:rsidP="00F74231">
      <w:pPr>
        <w:spacing w:line="276" w:lineRule="auto"/>
        <w:rPr>
          <w:rFonts w:asciiTheme="minorHAnsi" w:hAnsiTheme="minorHAnsi" w:cstheme="minorHAnsi"/>
          <w:color w:val="auto"/>
          <w:position w:val="14"/>
        </w:rPr>
      </w:pPr>
      <w:r w:rsidRPr="00CC6891">
        <w:rPr>
          <w:rFonts w:asciiTheme="minorHAnsi" w:hAnsiTheme="minorHAnsi" w:cstheme="minorHAnsi"/>
          <w:color w:val="auto"/>
          <w:position w:val="14"/>
        </w:rPr>
        <w:t>– na odpowiedni rachunek dochodów centralnego rachunku bieżącego budżetu państwa, z zachowaniem rodzaju wpływów, z zastrzeżeniem ust. 3, § 13 ust. 2 i 5 oraz § 22.</w:t>
      </w:r>
    </w:p>
    <w:p w14:paraId="296B7B88" w14:textId="77777777" w:rsidR="005E7102" w:rsidRPr="00CC6891" w:rsidRDefault="005E7102" w:rsidP="00F74231">
      <w:pPr>
        <w:spacing w:line="276" w:lineRule="auto"/>
        <w:rPr>
          <w:rFonts w:asciiTheme="minorHAnsi" w:hAnsiTheme="minorHAnsi" w:cstheme="minorHAnsi"/>
          <w:color w:val="auto"/>
          <w:position w:val="14"/>
        </w:rPr>
      </w:pPr>
      <w:r w:rsidRPr="00CC6891">
        <w:rPr>
          <w:rFonts w:asciiTheme="minorHAnsi" w:hAnsiTheme="minorHAnsi" w:cstheme="minorHAnsi"/>
          <w:color w:val="auto"/>
          <w:position w:val="14"/>
        </w:rPr>
        <w:t xml:space="preserve">Na podstawie przedstawionych dokumentów ustalono, że dochody budżetu państwa  odprowadzone zostały w ustawowym terminie. </w:t>
      </w:r>
    </w:p>
    <w:p w14:paraId="1B6EE830" w14:textId="77777777" w:rsidR="005E7102" w:rsidRPr="00CC6891" w:rsidRDefault="005E7102" w:rsidP="00EA4E0F">
      <w:pPr>
        <w:spacing w:line="276" w:lineRule="auto"/>
        <w:rPr>
          <w:rFonts w:asciiTheme="minorHAnsi" w:hAnsiTheme="minorHAnsi" w:cstheme="minorHAnsi"/>
          <w:color w:val="auto"/>
        </w:rPr>
      </w:pPr>
      <w:r w:rsidRPr="00CC6891">
        <w:rPr>
          <w:rFonts w:asciiTheme="minorHAnsi" w:hAnsiTheme="minorHAnsi" w:cstheme="minorHAnsi"/>
          <w:color w:val="auto"/>
        </w:rPr>
        <w:t>Nie stwierdzono nieprawidłowości.</w:t>
      </w:r>
    </w:p>
    <w:p w14:paraId="08CE381E" w14:textId="77777777" w:rsidR="005E7102" w:rsidRPr="00CC6891" w:rsidRDefault="005E7102" w:rsidP="00EA4E0F">
      <w:pPr>
        <w:spacing w:line="276" w:lineRule="auto"/>
        <w:rPr>
          <w:rFonts w:asciiTheme="minorHAnsi" w:hAnsiTheme="minorHAnsi" w:cstheme="minorHAnsi"/>
          <w:color w:val="auto"/>
        </w:rPr>
      </w:pPr>
    </w:p>
    <w:p w14:paraId="6A4B9B58" w14:textId="77777777" w:rsidR="005E7102" w:rsidRPr="00CC6891" w:rsidRDefault="005E7102" w:rsidP="00EA4E0F">
      <w:pPr>
        <w:spacing w:line="276" w:lineRule="auto"/>
        <w:rPr>
          <w:rFonts w:asciiTheme="minorHAnsi" w:hAnsiTheme="minorHAnsi" w:cstheme="minorHAnsi"/>
          <w:color w:val="auto"/>
        </w:rPr>
      </w:pPr>
      <w:r w:rsidRPr="00CC6891">
        <w:rPr>
          <w:rFonts w:asciiTheme="minorHAnsi" w:hAnsiTheme="minorHAnsi" w:cstheme="minorHAnsi"/>
          <w:color w:val="auto"/>
        </w:rPr>
        <w:t>6)</w:t>
      </w:r>
      <w:r w:rsidRPr="00CC6891">
        <w:rPr>
          <w:rFonts w:asciiTheme="minorHAnsi" w:hAnsiTheme="minorHAnsi" w:cstheme="minorHAnsi"/>
          <w:color w:val="auto"/>
        </w:rPr>
        <w:tab/>
        <w:t>Analiza ksiąg rachunkowych ze sprawozdawczością budżetową</w:t>
      </w:r>
    </w:p>
    <w:p w14:paraId="71936940" w14:textId="77777777" w:rsidR="005E7102" w:rsidRPr="00CC6891" w:rsidRDefault="005E7102"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W myśl art. 39 ust 3 ustawy o finansach publicznych przychody oraz rozchody klasyfikuje się wg paragrafów określających źródło przychodu lub rodzaju rozchodu. Natomiast zgodnie z zasadą wynikającą z art. 20 ust. 5 pkt. 1 ustawy o rachunkowości zapisy w księgach rachunkowych podczas ich rejestrowania uzyskują one trwale czytelną postać zgodnie z treścią odpowiednich dowodów. </w:t>
      </w:r>
    </w:p>
    <w:p w14:paraId="3F39C286" w14:textId="77777777" w:rsidR="005E7102" w:rsidRPr="00CC6891" w:rsidRDefault="005E7102"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Przedstawione wydruki z ksiąg rachunkowych podczas czynności kontrolnych  odzwierciedlały wysokości wskazanych w sprawozdaniach z </w:t>
      </w:r>
      <w:r w:rsidRPr="00CC6891">
        <w:rPr>
          <w:rFonts w:asciiTheme="minorHAnsi" w:hAnsiTheme="minorHAnsi" w:cstheme="minorHAnsi"/>
          <w:color w:val="auto"/>
          <w:u w:val="single"/>
        </w:rPr>
        <w:t>realizacji planu wydatków budżetu państwa Rb-28</w:t>
      </w:r>
      <w:r w:rsidRPr="00CC6891">
        <w:rPr>
          <w:rFonts w:asciiTheme="minorHAnsi" w:hAnsiTheme="minorHAnsi" w:cstheme="minorHAnsi"/>
          <w:color w:val="auto"/>
        </w:rPr>
        <w:t xml:space="preserve"> przedłożonych w ciągu roku budżetowego do dysponenta II stopnia. Raportowane sprawozdania budżetowe, ich wartości w części wykonania wydatków budżetu państwa, winny wynikać wprost z kont klasyfikacji budżetowej - księgi głównej. Z przedstawionych kontrolującym zestawień obrotów i sald za poszczególne miesiące dla konta 130-10 "Rachunek bieżący wydatków budżetowych",  są spójne z przedstawioną sprawozdawczością z realizacji planu wydatków budżetu państwa Rb-28 przedłożonych w ciągu roku budżetowego do dysponenta II stopnia. </w:t>
      </w:r>
    </w:p>
    <w:p w14:paraId="25E85557" w14:textId="77777777" w:rsidR="005E7102" w:rsidRPr="00CC6891" w:rsidRDefault="005E7102" w:rsidP="00EA4E0F">
      <w:pPr>
        <w:spacing w:line="276" w:lineRule="auto"/>
        <w:ind w:left="360"/>
        <w:rPr>
          <w:rFonts w:asciiTheme="minorHAnsi" w:hAnsiTheme="minorHAnsi" w:cstheme="minorHAnsi"/>
          <w:color w:val="auto"/>
        </w:rPr>
      </w:pPr>
    </w:p>
    <w:p w14:paraId="5D1EA918" w14:textId="77777777" w:rsidR="005E7102" w:rsidRPr="00CC6891" w:rsidRDefault="005E7102" w:rsidP="00EA4E0F">
      <w:pPr>
        <w:spacing w:line="276" w:lineRule="auto"/>
        <w:rPr>
          <w:rFonts w:asciiTheme="minorHAnsi" w:hAnsiTheme="minorHAnsi" w:cstheme="minorHAnsi"/>
          <w:color w:val="auto"/>
        </w:rPr>
      </w:pPr>
      <w:r w:rsidRPr="00CC6891">
        <w:rPr>
          <w:rFonts w:asciiTheme="minorHAnsi" w:hAnsiTheme="minorHAnsi" w:cstheme="minorHAnsi"/>
          <w:color w:val="auto"/>
        </w:rPr>
        <w:lastRenderedPageBreak/>
        <w:t>7)</w:t>
      </w:r>
      <w:r w:rsidRPr="00CC6891">
        <w:rPr>
          <w:rFonts w:asciiTheme="minorHAnsi" w:hAnsiTheme="minorHAnsi" w:cstheme="minorHAnsi"/>
          <w:color w:val="auto"/>
        </w:rPr>
        <w:tab/>
        <w:t>Dokumenty źródłowe - wydatki budżetowe</w:t>
      </w:r>
    </w:p>
    <w:p w14:paraId="7C49EA49" w14:textId="77777777" w:rsidR="005E7102" w:rsidRPr="00CC6891" w:rsidRDefault="005E7102"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Zarówno dochody jak i wydatki powinny być klasyfikowane w podziałkach możliwie najlepiej oddających charakter ewidencjonowanych środków </w:t>
      </w:r>
      <w:r w:rsidRPr="00CC6891">
        <w:rPr>
          <w:rFonts w:asciiTheme="minorHAnsi" w:hAnsiTheme="minorHAnsi" w:cstheme="minorHAnsi"/>
          <w:i/>
          <w:color w:val="auto"/>
        </w:rPr>
        <w:t>(MF,  25 maja 2017r. sygn. BP1.4102.12.2017)</w:t>
      </w:r>
      <w:r w:rsidRPr="00CC6891">
        <w:rPr>
          <w:rFonts w:asciiTheme="minorHAnsi" w:hAnsiTheme="minorHAnsi" w:cstheme="minorHAnsi"/>
          <w:color w:val="auto"/>
        </w:rPr>
        <w:t>.</w:t>
      </w:r>
    </w:p>
    <w:p w14:paraId="3AADFA4A" w14:textId="77777777" w:rsidR="005E7102" w:rsidRPr="00CC6891" w:rsidRDefault="005E7102" w:rsidP="00EA4E0F">
      <w:pPr>
        <w:spacing w:line="276" w:lineRule="auto"/>
        <w:rPr>
          <w:rFonts w:asciiTheme="minorHAnsi" w:hAnsiTheme="minorHAnsi" w:cstheme="minorHAnsi"/>
          <w:color w:val="auto"/>
        </w:rPr>
      </w:pPr>
      <w:r w:rsidRPr="00CC6891">
        <w:rPr>
          <w:rFonts w:asciiTheme="minorHAnsi" w:hAnsiTheme="minorHAnsi" w:cstheme="minorHAnsi"/>
          <w:color w:val="auto"/>
        </w:rPr>
        <w:t>Podczas kontroli wybrano losowo dokumenty źródłowe – nie stwierdzono nieprawidłowości w zakresie klasyfikacji budżetowej oraz stosowania się przez jednostkę do zapisów przyjętych Zasad Polityki Rachunkowości.</w:t>
      </w:r>
    </w:p>
    <w:p w14:paraId="3F67C7D1" w14:textId="77777777" w:rsidR="005E7102" w:rsidRPr="00CC6891" w:rsidRDefault="005E7102" w:rsidP="00EA4E0F">
      <w:pPr>
        <w:spacing w:line="276" w:lineRule="auto"/>
        <w:ind w:left="360"/>
        <w:rPr>
          <w:rFonts w:asciiTheme="minorHAnsi" w:hAnsiTheme="minorHAnsi" w:cstheme="minorHAnsi"/>
          <w:color w:val="auto"/>
        </w:rPr>
      </w:pPr>
    </w:p>
    <w:p w14:paraId="0B697C17" w14:textId="77777777" w:rsidR="005E7102" w:rsidRPr="00CC6891" w:rsidRDefault="005E7102" w:rsidP="00EA4E0F">
      <w:pPr>
        <w:spacing w:line="276" w:lineRule="auto"/>
        <w:rPr>
          <w:rFonts w:asciiTheme="minorHAnsi" w:hAnsiTheme="minorHAnsi" w:cstheme="minorHAnsi"/>
          <w:color w:val="auto"/>
        </w:rPr>
      </w:pPr>
      <w:r w:rsidRPr="00CC6891">
        <w:rPr>
          <w:rFonts w:asciiTheme="minorHAnsi" w:hAnsiTheme="minorHAnsi" w:cstheme="minorHAnsi"/>
          <w:color w:val="auto"/>
        </w:rPr>
        <w:t>8)</w:t>
      </w:r>
      <w:r w:rsidRPr="00CC6891">
        <w:rPr>
          <w:rFonts w:asciiTheme="minorHAnsi" w:hAnsiTheme="minorHAnsi" w:cstheme="minorHAnsi"/>
          <w:color w:val="auto"/>
        </w:rPr>
        <w:tab/>
        <w:t>Budżet zadaniowy</w:t>
      </w:r>
    </w:p>
    <w:p w14:paraId="68CA25B1" w14:textId="77777777" w:rsidR="005E7102" w:rsidRPr="00CC6891" w:rsidRDefault="005E7102"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W zakresie budżetu zadaniowego nie stwierdzono nieprawidłowości.  </w:t>
      </w:r>
    </w:p>
    <w:p w14:paraId="2E14DF01" w14:textId="77777777" w:rsidR="005E7102" w:rsidRPr="00CC6891" w:rsidRDefault="005E7102"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Stwierdzono w całości stosowanie przyjętych zasad opisanych w Zakładowym Planie kont Rozdział 3 załącznika Nr 2 do Zarządzenia Nr 110.12.2020 Dyrektora Powiatowej Stacji Sanitarno-Epidemiologicznej w Choszcznie z dnia 14.12.2020r. w sprawie Polityki rachunkowości i Planu Kont oraz  realizowanie obowiązków wynikających z art.2 pkt. 3 Ustawy o Finansach Publicznych. </w:t>
      </w:r>
    </w:p>
    <w:p w14:paraId="71BBEBD2" w14:textId="77777777" w:rsidR="005E7102" w:rsidRPr="00CC6891" w:rsidRDefault="005E7102" w:rsidP="00EA4E0F">
      <w:pPr>
        <w:spacing w:line="276" w:lineRule="auto"/>
        <w:rPr>
          <w:rFonts w:asciiTheme="minorHAnsi" w:hAnsiTheme="minorHAnsi" w:cstheme="minorHAnsi"/>
          <w:color w:val="auto"/>
        </w:rPr>
      </w:pPr>
      <w:r w:rsidRPr="00CC6891">
        <w:rPr>
          <w:rFonts w:asciiTheme="minorHAnsi" w:hAnsiTheme="minorHAnsi" w:cstheme="minorHAnsi"/>
          <w:color w:val="auto"/>
        </w:rPr>
        <w:t>Zgodnie z art. 44 ust. 3 Ustawy o Finansach Publicznych wydatki publiczne winny być dokonane w sposób celowy i oszczędny, z zachowaniem zasady uzyskiwania najlepszych efektów z danych nakładów i optymalnego doboru metod oraz środków służących osiągnięciu założonych celów.</w:t>
      </w:r>
    </w:p>
    <w:p w14:paraId="5152DBE9" w14:textId="77777777" w:rsidR="005E7102" w:rsidRPr="00CC6891" w:rsidRDefault="005E7102" w:rsidP="00EA4E0F">
      <w:pPr>
        <w:spacing w:line="276" w:lineRule="auto"/>
        <w:rPr>
          <w:rFonts w:asciiTheme="minorHAnsi" w:hAnsiTheme="minorHAnsi" w:cstheme="minorHAnsi"/>
          <w:color w:val="auto"/>
        </w:rPr>
      </w:pPr>
      <w:r w:rsidRPr="00CC6891">
        <w:rPr>
          <w:rFonts w:asciiTheme="minorHAnsi" w:hAnsiTheme="minorHAnsi" w:cstheme="minorHAnsi"/>
          <w:color w:val="auto"/>
        </w:rPr>
        <w:t>Istotą budżetu zadaniowego jest informowanie o tym, jakim celom służą wydatki publiczne i jakie efekty uzyskuje się z poniesionych nakładów. Jest oparty na koncepcji zarządzania przez cele, wykorzystującym metodykę zarządzania sprawnością i wydajnością działania. Cele powinny być skonkretyzowane i zhierarchizowane, na rzecz osiągania określonych efektów mierzonych za pomocą ustalonego systemu mierników.</w:t>
      </w:r>
    </w:p>
    <w:p w14:paraId="72CB66F6" w14:textId="77777777" w:rsidR="005E7102" w:rsidRPr="00CC6891" w:rsidRDefault="005E7102" w:rsidP="00EA4E0F">
      <w:pPr>
        <w:spacing w:line="276" w:lineRule="auto"/>
        <w:rPr>
          <w:rFonts w:asciiTheme="minorHAnsi" w:hAnsiTheme="minorHAnsi" w:cstheme="minorHAnsi"/>
          <w:color w:val="auto"/>
        </w:rPr>
      </w:pPr>
      <w:r w:rsidRPr="00CC6891">
        <w:rPr>
          <w:rFonts w:asciiTheme="minorHAnsi" w:hAnsiTheme="minorHAnsi" w:cstheme="minorHAnsi"/>
          <w:color w:val="auto"/>
        </w:rPr>
        <w:t>Zgodnie z art. 174 ust. 1 pkt. 4 Ustawy o Finansach Publicznych dysponenci części budżetowych obejmują nadzór oraz kontrolę efektywności i skuteczności realizacji planów w układzie zadaniowym na podstawie mierników i celów.</w:t>
      </w:r>
    </w:p>
    <w:p w14:paraId="0039EC19" w14:textId="77777777" w:rsidR="005E7102" w:rsidRPr="00CC6891" w:rsidRDefault="005E7102"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PSSE w Choszcznie,  stosuje się do zapisów aktów prawnych wskazanych powyżej jak i do aktów wewnętrznych stworzonych na własne potrzeby. </w:t>
      </w:r>
    </w:p>
    <w:p w14:paraId="492330F5" w14:textId="77777777" w:rsidR="005E7102" w:rsidRPr="00CC6891" w:rsidRDefault="005E7102"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Z przedstawionych w toku kontroli dokumentów źródłowych – Wniosków o zakup, wprost wynika jaka komórka organizacyjna występuje o zakup, tym samym przypisanie poniesionego wydatku w układzie zadaniowym jest przypisane bezpośrednio danemu działaniu. Przestrzeganie art. 174 ust. 1 pkt 4 Ustawy o Finansach Publicznych gdzie dysponenci części budżetowych obejmują nadzór oraz kontrolę efektywności i skuteczności realizacji planów w układzie zadaniowym na podstawie mierników i celów. </w:t>
      </w:r>
    </w:p>
    <w:p w14:paraId="6619F17B" w14:textId="77777777" w:rsidR="005E7102" w:rsidRPr="00CC6891" w:rsidRDefault="005E7102" w:rsidP="00EA4E0F">
      <w:pPr>
        <w:spacing w:line="276" w:lineRule="auto"/>
        <w:rPr>
          <w:rFonts w:asciiTheme="minorHAnsi" w:hAnsiTheme="minorHAnsi" w:cstheme="minorHAnsi"/>
          <w:color w:val="auto"/>
        </w:rPr>
      </w:pPr>
      <w:r w:rsidRPr="00CC6891">
        <w:rPr>
          <w:rFonts w:asciiTheme="minorHAnsi" w:hAnsiTheme="minorHAnsi" w:cstheme="minorHAnsi"/>
          <w:color w:val="auto"/>
        </w:rPr>
        <w:t>Stosowane metody przedstawienia poniesionych wydatków budżetu państwa w ramach budżetu zadaniowego w PSSE w Choszcznie uznaje się za przejrzyste i rzetelne.</w:t>
      </w:r>
    </w:p>
    <w:p w14:paraId="0C51F90B" w14:textId="77777777" w:rsidR="005E7102" w:rsidRPr="00CC6891" w:rsidRDefault="005E7102" w:rsidP="00EA4E0F">
      <w:pPr>
        <w:spacing w:line="276" w:lineRule="auto"/>
        <w:ind w:left="360"/>
        <w:rPr>
          <w:rFonts w:asciiTheme="minorHAnsi" w:hAnsiTheme="minorHAnsi" w:cstheme="minorHAnsi"/>
          <w:color w:val="auto"/>
        </w:rPr>
      </w:pPr>
    </w:p>
    <w:p w14:paraId="3FCBCA0D" w14:textId="77777777" w:rsidR="005E7102" w:rsidRPr="00CC6891" w:rsidRDefault="005E7102"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9) </w:t>
      </w:r>
      <w:r w:rsidRPr="00CC6891">
        <w:rPr>
          <w:rFonts w:asciiTheme="minorHAnsi" w:hAnsiTheme="minorHAnsi" w:cstheme="minorHAnsi"/>
          <w:color w:val="auto"/>
        </w:rPr>
        <w:tab/>
        <w:t>Mechanizm kontroli wydatkowania środków:</w:t>
      </w:r>
    </w:p>
    <w:p w14:paraId="08133143" w14:textId="77777777" w:rsidR="005E7102" w:rsidRPr="00CC6891" w:rsidRDefault="005E7102"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W praktyce, zanim dojdzie do wykonania i zafakturowania zakupu, czynności te poprzedza zawarcie umowy lub zlecenia. Na etapie zawierania umowy lub wystawienia zlecenia zakupu, środki są angażowane w planie finansowym. Jest to mechanizm kontroli wydatkowania </w:t>
      </w:r>
      <w:r w:rsidRPr="00CC6891">
        <w:rPr>
          <w:rFonts w:asciiTheme="minorHAnsi" w:hAnsiTheme="minorHAnsi" w:cstheme="minorHAnsi"/>
          <w:color w:val="auto"/>
        </w:rPr>
        <w:lastRenderedPageBreak/>
        <w:t xml:space="preserve">środków i zapewnienia, że planowane wydatki mają pokrycie w planie finansowym, wymagane przepisami art. 54 ustawy o finansach publicznych (kontrola wstępna zaciągania zobowiązań). Na ogół, zlecając usługę czy zakup, jednostka zna szacunkową kwotę kosztów do poniesienia w ramach realizacji planu finansowego, natomiast gdy nie jest w stanie precyzyjnie określić ich strukturę przed otrzymaniem faktury, to najpóźniej w momencie jej otrzymania winna dostosować zaangażowanie środków do faktycznie poniesionych wydatków.  W toku czynności kontrolnych, ustalono iż PSSE w Choszcznie stosuje mechanizmu kontroli wydatkowania środków, tym samym realizując wydatki jest w stanie w momencie ich poniesienia zweryfikować w sposób rzetelny czy mają pokrycie w planie finansowym jednostki. </w:t>
      </w:r>
    </w:p>
    <w:p w14:paraId="63559754" w14:textId="77777777" w:rsidR="005E7102" w:rsidRPr="00CC6891" w:rsidRDefault="005E7102" w:rsidP="00EA4E0F">
      <w:pPr>
        <w:spacing w:line="276" w:lineRule="auto"/>
        <w:rPr>
          <w:rFonts w:asciiTheme="minorHAnsi" w:hAnsiTheme="minorHAnsi" w:cstheme="minorHAnsi"/>
          <w:color w:val="auto"/>
        </w:rPr>
      </w:pPr>
      <w:r w:rsidRPr="00CC6891">
        <w:rPr>
          <w:rFonts w:asciiTheme="minorHAnsi" w:hAnsiTheme="minorHAnsi" w:cstheme="minorHAnsi"/>
          <w:color w:val="auto"/>
        </w:rPr>
        <w:t>10)  Prawidłowość przeprowadzonej inwentaryzacji:</w:t>
      </w:r>
    </w:p>
    <w:p w14:paraId="659B5000" w14:textId="77777777" w:rsidR="005E7102" w:rsidRPr="00CC6891" w:rsidRDefault="005E7102" w:rsidP="00EA4E0F">
      <w:pPr>
        <w:pStyle w:val="Akapitzlist"/>
        <w:spacing w:line="276" w:lineRule="auto"/>
        <w:ind w:left="0"/>
        <w:contextualSpacing/>
        <w:rPr>
          <w:rFonts w:asciiTheme="minorHAnsi" w:hAnsiTheme="minorHAnsi" w:cstheme="minorHAnsi"/>
          <w:color w:val="auto"/>
        </w:rPr>
      </w:pPr>
      <w:r w:rsidRPr="00CC6891">
        <w:rPr>
          <w:rFonts w:asciiTheme="minorHAnsi" w:hAnsiTheme="minorHAnsi" w:cstheme="minorHAnsi"/>
          <w:color w:val="auto"/>
        </w:rPr>
        <w:t xml:space="preserve">W zakresie przeprowadzenia inwentaryzacji zasady funkcjonujące w PSSE Choszcznie zostały ujęte w rozdziale 15 Polityki i Rachunkowości PSSE w Choszcznie. Nie stwierdzono nieprawidłowości. </w:t>
      </w:r>
    </w:p>
    <w:p w14:paraId="1258EBB7" w14:textId="77777777" w:rsidR="005E7102" w:rsidRPr="00CC6891" w:rsidRDefault="005E7102" w:rsidP="00EA4E0F">
      <w:pPr>
        <w:pStyle w:val="Akapitzlist"/>
        <w:spacing w:line="276" w:lineRule="auto"/>
        <w:ind w:left="33"/>
        <w:contextualSpacing/>
        <w:rPr>
          <w:rFonts w:asciiTheme="minorHAnsi" w:hAnsiTheme="minorHAnsi" w:cstheme="minorHAnsi"/>
          <w:color w:val="auto"/>
        </w:rPr>
      </w:pPr>
      <w:r w:rsidRPr="00CC6891">
        <w:rPr>
          <w:rFonts w:asciiTheme="minorHAnsi" w:hAnsiTheme="minorHAnsi" w:cstheme="minorHAnsi"/>
          <w:color w:val="auto"/>
        </w:rPr>
        <w:t>11)  Kontrola Zarządcza</w:t>
      </w:r>
    </w:p>
    <w:p w14:paraId="78578B8B" w14:textId="77777777" w:rsidR="005E7102" w:rsidRPr="00CC6891" w:rsidRDefault="005E7102" w:rsidP="00EA4E0F">
      <w:pPr>
        <w:pStyle w:val="Akapitzlist"/>
        <w:spacing w:line="276" w:lineRule="auto"/>
        <w:ind w:left="33"/>
        <w:contextualSpacing/>
        <w:rPr>
          <w:rFonts w:asciiTheme="minorHAnsi" w:hAnsiTheme="minorHAnsi" w:cstheme="minorHAnsi"/>
          <w:color w:val="auto"/>
        </w:rPr>
      </w:pPr>
      <w:r w:rsidRPr="00CC6891">
        <w:rPr>
          <w:rFonts w:asciiTheme="minorHAnsi" w:hAnsiTheme="minorHAnsi" w:cstheme="minorHAnsi"/>
          <w:color w:val="auto"/>
        </w:rPr>
        <w:t>Podczas czynności kontrolnych przedstawiono w zakresie Kontroli zarządczej;</w:t>
      </w:r>
    </w:p>
    <w:p w14:paraId="519138F3" w14:textId="77777777" w:rsidR="005E7102" w:rsidRPr="00CC6891" w:rsidRDefault="005E7102" w:rsidP="00B46293">
      <w:pPr>
        <w:pStyle w:val="Akapitzlist"/>
        <w:numPr>
          <w:ilvl w:val="0"/>
          <w:numId w:val="158"/>
        </w:numPr>
        <w:spacing w:line="276" w:lineRule="auto"/>
        <w:contextualSpacing/>
        <w:rPr>
          <w:rFonts w:asciiTheme="minorHAnsi" w:hAnsiTheme="minorHAnsi" w:cstheme="minorHAnsi"/>
          <w:color w:val="auto"/>
        </w:rPr>
      </w:pPr>
      <w:r w:rsidRPr="00CC6891">
        <w:rPr>
          <w:rFonts w:asciiTheme="minorHAnsi" w:hAnsiTheme="minorHAnsi" w:cstheme="minorHAnsi"/>
          <w:color w:val="auto"/>
        </w:rPr>
        <w:t>Zarządzenie nr 020/5/2012 Dyrektora Powiatowej Stacji Sanitarno-Epidemiologicznej w Choszcznie  z dnia 14.12.2012r. w sprawie ustalenia zasad kontroli zarządczej.</w:t>
      </w:r>
    </w:p>
    <w:p w14:paraId="4B429A05" w14:textId="77777777" w:rsidR="005E7102" w:rsidRPr="00CC6891" w:rsidRDefault="005E7102" w:rsidP="00B46293">
      <w:pPr>
        <w:pStyle w:val="Akapitzlist"/>
        <w:numPr>
          <w:ilvl w:val="0"/>
          <w:numId w:val="158"/>
        </w:numPr>
        <w:spacing w:line="276" w:lineRule="auto"/>
        <w:contextualSpacing/>
        <w:rPr>
          <w:rFonts w:asciiTheme="minorHAnsi" w:hAnsiTheme="minorHAnsi" w:cstheme="minorHAnsi"/>
          <w:color w:val="auto"/>
        </w:rPr>
      </w:pPr>
      <w:r w:rsidRPr="00CC6891">
        <w:rPr>
          <w:rFonts w:asciiTheme="minorHAnsi" w:hAnsiTheme="minorHAnsi" w:cstheme="minorHAnsi"/>
          <w:color w:val="auto"/>
        </w:rPr>
        <w:t>oświadczenie o stanie kontroli zarządczej w powiatowej Stacji Sanitarno-Epidemiologicznej w Choszcznie za rok 2019</w:t>
      </w:r>
    </w:p>
    <w:p w14:paraId="551B8031" w14:textId="77777777" w:rsidR="005E7102" w:rsidRPr="00CC6891" w:rsidRDefault="005E7102" w:rsidP="00B46293">
      <w:pPr>
        <w:pStyle w:val="Akapitzlist"/>
        <w:numPr>
          <w:ilvl w:val="0"/>
          <w:numId w:val="158"/>
        </w:numPr>
        <w:spacing w:line="276" w:lineRule="auto"/>
        <w:contextualSpacing/>
        <w:rPr>
          <w:rFonts w:asciiTheme="minorHAnsi" w:hAnsiTheme="minorHAnsi" w:cstheme="minorHAnsi"/>
          <w:color w:val="auto"/>
        </w:rPr>
      </w:pPr>
      <w:r w:rsidRPr="00CC6891">
        <w:rPr>
          <w:rFonts w:asciiTheme="minorHAnsi" w:hAnsiTheme="minorHAnsi" w:cstheme="minorHAnsi"/>
          <w:color w:val="auto"/>
        </w:rPr>
        <w:t>Sprawozdanie z wykonania planu działalności za rok 2019</w:t>
      </w:r>
    </w:p>
    <w:p w14:paraId="1B11B17E" w14:textId="77777777" w:rsidR="005E7102" w:rsidRPr="00CC6891" w:rsidRDefault="005E7102" w:rsidP="00B46293">
      <w:pPr>
        <w:pStyle w:val="Akapitzlist"/>
        <w:numPr>
          <w:ilvl w:val="0"/>
          <w:numId w:val="158"/>
        </w:numPr>
        <w:spacing w:line="276" w:lineRule="auto"/>
        <w:contextualSpacing/>
        <w:rPr>
          <w:rFonts w:asciiTheme="minorHAnsi" w:hAnsiTheme="minorHAnsi" w:cstheme="minorHAnsi"/>
          <w:color w:val="auto"/>
        </w:rPr>
      </w:pPr>
      <w:r w:rsidRPr="00CC6891">
        <w:rPr>
          <w:rFonts w:asciiTheme="minorHAnsi" w:hAnsiTheme="minorHAnsi" w:cstheme="minorHAnsi"/>
          <w:color w:val="auto"/>
        </w:rPr>
        <w:t>Roczny Plan pracy Jednostki na rok 2020</w:t>
      </w:r>
    </w:p>
    <w:p w14:paraId="10D2F283" w14:textId="77777777" w:rsidR="005E7102" w:rsidRPr="00CC6891" w:rsidRDefault="005E7102" w:rsidP="00B46293">
      <w:pPr>
        <w:pStyle w:val="Akapitzlist"/>
        <w:numPr>
          <w:ilvl w:val="0"/>
          <w:numId w:val="158"/>
        </w:numPr>
        <w:spacing w:line="276" w:lineRule="auto"/>
        <w:contextualSpacing/>
        <w:rPr>
          <w:rFonts w:asciiTheme="minorHAnsi" w:hAnsiTheme="minorHAnsi" w:cstheme="minorHAnsi"/>
          <w:color w:val="auto"/>
        </w:rPr>
      </w:pPr>
      <w:r w:rsidRPr="00CC6891">
        <w:rPr>
          <w:rFonts w:asciiTheme="minorHAnsi" w:hAnsiTheme="minorHAnsi" w:cstheme="minorHAnsi"/>
          <w:color w:val="auto"/>
        </w:rPr>
        <w:t>Plan działalności PSSE w Choszcznie na rok 2020</w:t>
      </w:r>
    </w:p>
    <w:p w14:paraId="07AE46DD" w14:textId="77777777" w:rsidR="005E7102" w:rsidRPr="00CC6891" w:rsidRDefault="005E7102" w:rsidP="00EA4E0F">
      <w:pPr>
        <w:spacing w:line="276" w:lineRule="auto"/>
        <w:contextualSpacing/>
        <w:rPr>
          <w:rFonts w:asciiTheme="minorHAnsi" w:hAnsiTheme="minorHAnsi" w:cstheme="minorHAnsi"/>
          <w:color w:val="auto"/>
        </w:rPr>
      </w:pPr>
      <w:r w:rsidRPr="00CC6891">
        <w:rPr>
          <w:rFonts w:asciiTheme="minorHAnsi" w:hAnsiTheme="minorHAnsi" w:cstheme="minorHAnsi"/>
          <w:color w:val="auto"/>
        </w:rPr>
        <w:t>po analizie przedstawionych dokumentów stwierdzono brak nieprawidłowości czy uchybień. Dokumentacja prowadzona jest zgodnie z przyjętymi zasadami w PSSE.</w:t>
      </w:r>
    </w:p>
    <w:p w14:paraId="43E13366" w14:textId="77777777" w:rsidR="00391EEA" w:rsidRPr="00CC6891" w:rsidRDefault="00391EEA" w:rsidP="00EA4E0F">
      <w:pPr>
        <w:spacing w:line="276" w:lineRule="auto"/>
        <w:rPr>
          <w:rFonts w:asciiTheme="minorHAnsi" w:hAnsiTheme="minorHAnsi" w:cstheme="minorHAnsi"/>
          <w:color w:val="auto"/>
        </w:rPr>
      </w:pPr>
    </w:p>
    <w:p w14:paraId="317DA2DA" w14:textId="77777777" w:rsidR="00391EEA" w:rsidRPr="00CC6891" w:rsidRDefault="00391EEA"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W wyniku kontroli pozytywnie ocenia się działalność Powiatowej Stacji Sanitarno- Epidemiologicznej w Choszcznie  w kontrolowanym zakresie. </w:t>
      </w:r>
    </w:p>
    <w:p w14:paraId="3BDD5405" w14:textId="77777777" w:rsidR="006026F4" w:rsidRPr="00CC6891" w:rsidRDefault="006026F4" w:rsidP="00EA4E0F">
      <w:pPr>
        <w:spacing w:line="276" w:lineRule="auto"/>
        <w:rPr>
          <w:rFonts w:asciiTheme="minorHAnsi" w:hAnsiTheme="minorHAnsi" w:cstheme="minorHAnsi"/>
          <w:i/>
          <w:iCs/>
          <w:color w:val="auto"/>
          <w:u w:val="single"/>
        </w:rPr>
      </w:pPr>
    </w:p>
    <w:p w14:paraId="34ED20F4" w14:textId="77777777" w:rsidR="006E39C1" w:rsidRPr="00CC6891" w:rsidRDefault="00C55107" w:rsidP="00EA4E0F">
      <w:pPr>
        <w:spacing w:line="276" w:lineRule="auto"/>
        <w:rPr>
          <w:rFonts w:asciiTheme="minorHAnsi" w:hAnsiTheme="minorHAnsi" w:cstheme="minorHAnsi"/>
          <w:i/>
          <w:iCs/>
          <w:color w:val="auto"/>
          <w:u w:val="single"/>
        </w:rPr>
      </w:pPr>
      <w:r w:rsidRPr="00CC6891">
        <w:rPr>
          <w:rFonts w:asciiTheme="minorHAnsi" w:hAnsiTheme="minorHAnsi" w:cstheme="minorHAnsi"/>
          <w:i/>
          <w:iCs/>
          <w:color w:val="auto"/>
          <w:u w:val="single"/>
        </w:rPr>
        <w:t>W ZAKRESIE SEKCJI INFORMATYKI</w:t>
      </w:r>
      <w:r w:rsidR="00F14088" w:rsidRPr="00CC6891">
        <w:rPr>
          <w:rFonts w:asciiTheme="minorHAnsi" w:hAnsiTheme="minorHAnsi" w:cstheme="minorHAnsi"/>
          <w:i/>
          <w:iCs/>
          <w:color w:val="auto"/>
          <w:u w:val="single"/>
        </w:rPr>
        <w:t xml:space="preserve">: </w:t>
      </w:r>
    </w:p>
    <w:p w14:paraId="08160204" w14:textId="77777777" w:rsidR="006E39C1" w:rsidRPr="00CC6891" w:rsidRDefault="006E39C1" w:rsidP="00B46293">
      <w:pPr>
        <w:numPr>
          <w:ilvl w:val="1"/>
          <w:numId w:val="150"/>
        </w:numPr>
        <w:spacing w:line="276" w:lineRule="auto"/>
        <w:rPr>
          <w:rFonts w:asciiTheme="minorHAnsi" w:hAnsiTheme="minorHAnsi" w:cstheme="minorHAnsi"/>
          <w:color w:val="auto"/>
        </w:rPr>
      </w:pPr>
      <w:r w:rsidRPr="00CC6891">
        <w:rPr>
          <w:rFonts w:asciiTheme="minorHAnsi" w:hAnsiTheme="minorHAnsi" w:cstheme="minorHAnsi"/>
          <w:color w:val="auto"/>
        </w:rPr>
        <w:t>Formaty danych udostępnianych z systemu informatycznego PSSE Choszczno są z KRI – brak zastrzeżeń;</w:t>
      </w:r>
    </w:p>
    <w:p w14:paraId="4F5810F8" w14:textId="77777777" w:rsidR="006E39C1" w:rsidRPr="00CC6891" w:rsidRDefault="006E39C1" w:rsidP="00B46293">
      <w:pPr>
        <w:numPr>
          <w:ilvl w:val="1"/>
          <w:numId w:val="150"/>
        </w:numPr>
        <w:spacing w:line="276" w:lineRule="auto"/>
        <w:rPr>
          <w:rFonts w:asciiTheme="minorHAnsi" w:hAnsiTheme="minorHAnsi" w:cstheme="minorHAnsi"/>
          <w:color w:val="auto"/>
        </w:rPr>
      </w:pPr>
      <w:r w:rsidRPr="00CC6891">
        <w:rPr>
          <w:rFonts w:asciiTheme="minorHAnsi" w:hAnsiTheme="minorHAnsi" w:cstheme="minorHAnsi"/>
          <w:color w:val="auto"/>
        </w:rPr>
        <w:t>Brak wdrożonego SZBI;</w:t>
      </w:r>
    </w:p>
    <w:p w14:paraId="008FD8CF" w14:textId="77777777" w:rsidR="006E39C1" w:rsidRPr="00CC6891" w:rsidRDefault="006E39C1" w:rsidP="00B46293">
      <w:pPr>
        <w:numPr>
          <w:ilvl w:val="1"/>
          <w:numId w:val="150"/>
        </w:numPr>
        <w:spacing w:line="276" w:lineRule="auto"/>
        <w:rPr>
          <w:rFonts w:asciiTheme="minorHAnsi" w:hAnsiTheme="minorHAnsi" w:cstheme="minorHAnsi"/>
          <w:color w:val="auto"/>
        </w:rPr>
      </w:pPr>
      <w:r w:rsidRPr="00CC6891">
        <w:rPr>
          <w:rFonts w:asciiTheme="minorHAnsi" w:hAnsiTheme="minorHAnsi" w:cstheme="minorHAnsi"/>
          <w:color w:val="auto"/>
        </w:rPr>
        <w:t>Brak analizy ryzyka / zagrożeń;</w:t>
      </w:r>
    </w:p>
    <w:p w14:paraId="297D2117" w14:textId="77777777" w:rsidR="006E39C1" w:rsidRPr="00CC6891" w:rsidRDefault="006E39C1" w:rsidP="00B46293">
      <w:pPr>
        <w:numPr>
          <w:ilvl w:val="1"/>
          <w:numId w:val="150"/>
        </w:numPr>
        <w:spacing w:line="276" w:lineRule="auto"/>
        <w:rPr>
          <w:rFonts w:asciiTheme="minorHAnsi" w:hAnsiTheme="minorHAnsi" w:cstheme="minorHAnsi"/>
          <w:color w:val="auto"/>
        </w:rPr>
      </w:pPr>
      <w:r w:rsidRPr="00CC6891">
        <w:rPr>
          <w:rFonts w:asciiTheme="minorHAnsi" w:hAnsiTheme="minorHAnsi" w:cstheme="minorHAnsi"/>
          <w:color w:val="auto"/>
        </w:rPr>
        <w:t>Inwentaryzacja sprzętu komputerowego nie zawiera takich pozycji jak zainstalowane oprogramowanie biurowe / specjalistyczne, danych dotyczących sieci komputerowej, dostawcy sprzętu, okresu gwarancji, każdy sprzęt komputerowy musi być opisany jako oddzielna pozycja opisana np.: stacja robocza, monitor, zasilacz awaryjny, drukarka itd.</w:t>
      </w:r>
    </w:p>
    <w:p w14:paraId="406B496C" w14:textId="77777777" w:rsidR="006E39C1" w:rsidRPr="00CC6891" w:rsidRDefault="006E39C1" w:rsidP="00B46293">
      <w:pPr>
        <w:numPr>
          <w:ilvl w:val="1"/>
          <w:numId w:val="150"/>
        </w:numPr>
        <w:spacing w:line="276" w:lineRule="auto"/>
        <w:rPr>
          <w:rFonts w:asciiTheme="minorHAnsi" w:hAnsiTheme="minorHAnsi" w:cstheme="minorHAnsi"/>
          <w:color w:val="auto"/>
        </w:rPr>
      </w:pPr>
      <w:r w:rsidRPr="00CC6891">
        <w:rPr>
          <w:rFonts w:asciiTheme="minorHAnsi" w:hAnsiTheme="minorHAnsi" w:cstheme="minorHAnsi"/>
          <w:color w:val="auto"/>
        </w:rPr>
        <w:t>Nie wszystkie procedury zarządzania uprawnieniami użytkowników zostały wdrożone w 2 przypadkach były odmienne od użytkownika standardowego.</w:t>
      </w:r>
    </w:p>
    <w:p w14:paraId="6EEC7FF2" w14:textId="77777777" w:rsidR="006E39C1" w:rsidRPr="00CC6891" w:rsidRDefault="006E39C1" w:rsidP="00B46293">
      <w:pPr>
        <w:numPr>
          <w:ilvl w:val="1"/>
          <w:numId w:val="150"/>
        </w:numPr>
        <w:spacing w:line="276" w:lineRule="auto"/>
        <w:rPr>
          <w:rFonts w:asciiTheme="minorHAnsi" w:hAnsiTheme="minorHAnsi" w:cstheme="minorHAnsi"/>
          <w:color w:val="auto"/>
        </w:rPr>
      </w:pPr>
      <w:r w:rsidRPr="00CC6891">
        <w:rPr>
          <w:rFonts w:asciiTheme="minorHAnsi" w:hAnsiTheme="minorHAnsi" w:cstheme="minorHAnsi"/>
          <w:color w:val="auto"/>
        </w:rPr>
        <w:t>W PSSE Choszczno nie ma możliwości pracy zdalnej lub mobilnej – brak zastrzeżeń.</w:t>
      </w:r>
    </w:p>
    <w:p w14:paraId="01F568FE" w14:textId="77777777" w:rsidR="006E39C1" w:rsidRPr="00CC6891" w:rsidRDefault="006E39C1" w:rsidP="00B46293">
      <w:pPr>
        <w:numPr>
          <w:ilvl w:val="1"/>
          <w:numId w:val="150"/>
        </w:numPr>
        <w:spacing w:line="276" w:lineRule="auto"/>
        <w:rPr>
          <w:rFonts w:asciiTheme="minorHAnsi" w:hAnsiTheme="minorHAnsi" w:cstheme="minorHAnsi"/>
          <w:color w:val="auto"/>
        </w:rPr>
      </w:pPr>
      <w:r w:rsidRPr="00CC6891">
        <w:rPr>
          <w:rFonts w:asciiTheme="minorHAnsi" w:hAnsiTheme="minorHAnsi" w:cstheme="minorHAnsi"/>
          <w:color w:val="auto"/>
        </w:rPr>
        <w:t>Brak jest szyfrowania sprzętu komputerowego na poziomie systemu operacyjnego.</w:t>
      </w:r>
    </w:p>
    <w:p w14:paraId="3EC99856" w14:textId="77777777" w:rsidR="006E39C1" w:rsidRPr="00CC6891" w:rsidRDefault="006E39C1" w:rsidP="00B46293">
      <w:pPr>
        <w:numPr>
          <w:ilvl w:val="1"/>
          <w:numId w:val="150"/>
        </w:numPr>
        <w:spacing w:line="276" w:lineRule="auto"/>
        <w:rPr>
          <w:rFonts w:asciiTheme="minorHAnsi" w:hAnsiTheme="minorHAnsi" w:cstheme="minorHAnsi"/>
          <w:color w:val="auto"/>
        </w:rPr>
      </w:pPr>
      <w:r w:rsidRPr="00CC6891">
        <w:rPr>
          <w:rFonts w:asciiTheme="minorHAnsi" w:hAnsiTheme="minorHAnsi" w:cstheme="minorHAnsi"/>
          <w:color w:val="auto"/>
        </w:rPr>
        <w:lastRenderedPageBreak/>
        <w:t>Umowy na serwis sprzętu komputerowego oraz oprogramowania zawierane są na bieżąco.</w:t>
      </w:r>
    </w:p>
    <w:p w14:paraId="56E600B2" w14:textId="77777777" w:rsidR="006E39C1" w:rsidRPr="00CC6891" w:rsidRDefault="006E39C1" w:rsidP="00B46293">
      <w:pPr>
        <w:numPr>
          <w:ilvl w:val="1"/>
          <w:numId w:val="150"/>
        </w:numPr>
        <w:spacing w:line="276" w:lineRule="auto"/>
        <w:rPr>
          <w:rFonts w:asciiTheme="minorHAnsi" w:hAnsiTheme="minorHAnsi" w:cstheme="minorHAnsi"/>
          <w:color w:val="auto"/>
        </w:rPr>
      </w:pPr>
      <w:r w:rsidRPr="00CC6891">
        <w:rPr>
          <w:rFonts w:asciiTheme="minorHAnsi" w:hAnsiTheme="minorHAnsi" w:cstheme="minorHAnsi"/>
          <w:color w:val="auto"/>
        </w:rPr>
        <w:t>Brak przeprowadzonego audytu wewnętrznego.</w:t>
      </w:r>
    </w:p>
    <w:p w14:paraId="50B59B42" w14:textId="77777777" w:rsidR="006E39C1" w:rsidRPr="00CC6891" w:rsidRDefault="006E39C1" w:rsidP="00B46293">
      <w:pPr>
        <w:numPr>
          <w:ilvl w:val="1"/>
          <w:numId w:val="150"/>
        </w:numPr>
        <w:spacing w:line="276" w:lineRule="auto"/>
        <w:rPr>
          <w:rFonts w:asciiTheme="minorHAnsi" w:hAnsiTheme="minorHAnsi" w:cstheme="minorHAnsi"/>
          <w:color w:val="auto"/>
        </w:rPr>
      </w:pPr>
      <w:r w:rsidRPr="00CC6891">
        <w:rPr>
          <w:rFonts w:asciiTheme="minorHAnsi" w:hAnsiTheme="minorHAnsi" w:cstheme="minorHAnsi"/>
          <w:color w:val="auto"/>
        </w:rPr>
        <w:t>Kopie zapasowe wykonywane są prawidłowo.</w:t>
      </w:r>
    </w:p>
    <w:p w14:paraId="621210B6" w14:textId="77777777" w:rsidR="006E39C1" w:rsidRPr="00CC6891" w:rsidRDefault="006E39C1" w:rsidP="00B46293">
      <w:pPr>
        <w:numPr>
          <w:ilvl w:val="1"/>
          <w:numId w:val="150"/>
        </w:numPr>
        <w:spacing w:line="276" w:lineRule="auto"/>
        <w:rPr>
          <w:rFonts w:asciiTheme="minorHAnsi" w:hAnsiTheme="minorHAnsi" w:cstheme="minorHAnsi"/>
          <w:color w:val="auto"/>
        </w:rPr>
      </w:pPr>
      <w:r w:rsidRPr="00CC6891">
        <w:rPr>
          <w:rFonts w:asciiTheme="minorHAnsi" w:hAnsiTheme="minorHAnsi" w:cstheme="minorHAnsi"/>
          <w:color w:val="auto"/>
        </w:rPr>
        <w:t>Brak centralnego systemu zbierania dzienników zdarzeń z systemów / oprogramowania celem zapewnienia rozliczalności.</w:t>
      </w:r>
    </w:p>
    <w:p w14:paraId="6A17F8DF" w14:textId="77777777" w:rsidR="006E39C1" w:rsidRPr="00CC6891" w:rsidRDefault="006E39C1" w:rsidP="00B46293">
      <w:pPr>
        <w:numPr>
          <w:ilvl w:val="1"/>
          <w:numId w:val="150"/>
        </w:numPr>
        <w:spacing w:line="276" w:lineRule="auto"/>
        <w:rPr>
          <w:rFonts w:asciiTheme="minorHAnsi" w:hAnsiTheme="minorHAnsi" w:cstheme="minorHAnsi"/>
          <w:color w:val="auto"/>
        </w:rPr>
      </w:pPr>
      <w:r w:rsidRPr="00CC6891">
        <w:rPr>
          <w:rFonts w:asciiTheme="minorHAnsi" w:hAnsiTheme="minorHAnsi" w:cstheme="minorHAnsi"/>
          <w:color w:val="auto"/>
        </w:rPr>
        <w:t xml:space="preserve">Obsługa techniczna </w:t>
      </w:r>
      <w:proofErr w:type="spellStart"/>
      <w:r w:rsidRPr="00CC6891">
        <w:rPr>
          <w:rFonts w:asciiTheme="minorHAnsi" w:hAnsiTheme="minorHAnsi" w:cstheme="minorHAnsi"/>
          <w:color w:val="auto"/>
        </w:rPr>
        <w:t>ePUAP</w:t>
      </w:r>
      <w:proofErr w:type="spellEnd"/>
      <w:r w:rsidRPr="00CC6891">
        <w:rPr>
          <w:rFonts w:asciiTheme="minorHAnsi" w:hAnsiTheme="minorHAnsi" w:cstheme="minorHAnsi"/>
          <w:color w:val="auto"/>
        </w:rPr>
        <w:t xml:space="preserve"> prowadzona jest prawidłowo.</w:t>
      </w:r>
    </w:p>
    <w:p w14:paraId="34B36C49" w14:textId="77777777" w:rsidR="006E39C1" w:rsidRPr="00CC6891" w:rsidRDefault="006E39C1" w:rsidP="00B46293">
      <w:pPr>
        <w:numPr>
          <w:ilvl w:val="1"/>
          <w:numId w:val="150"/>
        </w:numPr>
        <w:spacing w:line="276" w:lineRule="auto"/>
        <w:rPr>
          <w:rFonts w:asciiTheme="minorHAnsi" w:hAnsiTheme="minorHAnsi" w:cstheme="minorHAnsi"/>
          <w:color w:val="auto"/>
        </w:rPr>
      </w:pPr>
      <w:r w:rsidRPr="00CC6891">
        <w:rPr>
          <w:rFonts w:asciiTheme="minorHAnsi" w:hAnsiTheme="minorHAnsi" w:cstheme="minorHAnsi"/>
          <w:color w:val="auto"/>
        </w:rPr>
        <w:t>W trakcie kontroli wykazano również, że komputery przenośne przeznaczone dla wszystkich pracowników Działo Nadzoru Sanitarnego, otrzymane od Głównego Inspektoratu Sanitarnego w ramach walki z Covid-19 nie zostały prawidłowo wdrożone. Komputery te miały zastąpić użytkowane komputery stacjonarne oraz komputery użytkowane na kontrolach, powinny zostać zaszyfrowane dyski twarde i użytkowane w czasie kontroli.</w:t>
      </w:r>
    </w:p>
    <w:p w14:paraId="624E0E39" w14:textId="77777777" w:rsidR="00F96854" w:rsidRPr="00CC6891" w:rsidRDefault="00F96854" w:rsidP="00EA4E0F">
      <w:pPr>
        <w:spacing w:line="276" w:lineRule="auto"/>
        <w:rPr>
          <w:rFonts w:asciiTheme="minorHAnsi" w:hAnsiTheme="minorHAnsi" w:cstheme="minorHAnsi"/>
          <w:color w:val="auto"/>
        </w:rPr>
      </w:pPr>
    </w:p>
    <w:p w14:paraId="67849B83" w14:textId="77777777" w:rsidR="00BD0D53" w:rsidRPr="00CC6891" w:rsidRDefault="00F96854"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W wyniku kontroli </w:t>
      </w:r>
      <w:r w:rsidR="00191566" w:rsidRPr="00CC6891">
        <w:rPr>
          <w:rFonts w:asciiTheme="minorHAnsi" w:hAnsiTheme="minorHAnsi" w:cstheme="minorHAnsi"/>
          <w:color w:val="auto"/>
        </w:rPr>
        <w:t xml:space="preserve">negatywnie </w:t>
      </w:r>
      <w:r w:rsidRPr="00CC6891">
        <w:rPr>
          <w:rFonts w:asciiTheme="minorHAnsi" w:hAnsiTheme="minorHAnsi" w:cstheme="minorHAnsi"/>
          <w:color w:val="auto"/>
        </w:rPr>
        <w:t xml:space="preserve">ocenia się działalność Powiatowej Stacji Sanitarno- Epidemiologicznej w </w:t>
      </w:r>
      <w:r w:rsidR="00C55CB7" w:rsidRPr="00CC6891">
        <w:rPr>
          <w:rFonts w:asciiTheme="minorHAnsi" w:hAnsiTheme="minorHAnsi" w:cstheme="minorHAnsi"/>
          <w:color w:val="auto"/>
        </w:rPr>
        <w:t>Choszcznie</w:t>
      </w:r>
      <w:r w:rsidR="005E2549" w:rsidRPr="00CC6891">
        <w:rPr>
          <w:rFonts w:asciiTheme="minorHAnsi" w:hAnsiTheme="minorHAnsi" w:cstheme="minorHAnsi"/>
          <w:color w:val="auto"/>
        </w:rPr>
        <w:t xml:space="preserve"> </w:t>
      </w:r>
      <w:r w:rsidRPr="00CC6891">
        <w:rPr>
          <w:rFonts w:asciiTheme="minorHAnsi" w:hAnsiTheme="minorHAnsi" w:cstheme="minorHAnsi"/>
          <w:color w:val="auto"/>
        </w:rPr>
        <w:t xml:space="preserve">w kontrolowanym zakresie. </w:t>
      </w:r>
    </w:p>
    <w:p w14:paraId="654EE5A0" w14:textId="77777777" w:rsidR="00751B4F" w:rsidRPr="00CC6891" w:rsidRDefault="00751B4F" w:rsidP="00EA4E0F">
      <w:pPr>
        <w:spacing w:line="276" w:lineRule="auto"/>
        <w:rPr>
          <w:rFonts w:asciiTheme="minorHAnsi" w:hAnsiTheme="minorHAnsi" w:cstheme="minorHAnsi"/>
          <w:color w:val="auto"/>
          <w:highlight w:val="lightGray"/>
        </w:rPr>
      </w:pPr>
    </w:p>
    <w:p w14:paraId="1ECC20B1" w14:textId="77777777" w:rsidR="00C55107" w:rsidRPr="00CC6891" w:rsidRDefault="00C55107"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highlight w:val="lightGray"/>
        </w:rPr>
        <w:t>II.</w:t>
      </w:r>
      <w:r w:rsidR="004D053C" w:rsidRPr="00CC6891">
        <w:rPr>
          <w:rFonts w:asciiTheme="minorHAnsi" w:hAnsiTheme="minorHAnsi" w:cstheme="minorHAnsi"/>
          <w:color w:val="auto"/>
          <w:highlight w:val="lightGray"/>
        </w:rPr>
        <w:t xml:space="preserve"> </w:t>
      </w:r>
      <w:r w:rsidRPr="00CC6891">
        <w:rPr>
          <w:rFonts w:asciiTheme="minorHAnsi" w:hAnsiTheme="minorHAnsi" w:cstheme="minorHAnsi"/>
          <w:color w:val="auto"/>
          <w:highlight w:val="lightGray"/>
          <w:u w:val="single"/>
        </w:rPr>
        <w:t>DZIAŁ NADZORU</w:t>
      </w:r>
      <w:r w:rsidR="004D053C" w:rsidRPr="00CC6891">
        <w:rPr>
          <w:rFonts w:asciiTheme="minorHAnsi" w:hAnsiTheme="minorHAnsi" w:cstheme="minorHAnsi"/>
          <w:color w:val="auto"/>
          <w:highlight w:val="lightGray"/>
          <w:u w:val="single"/>
        </w:rPr>
        <w:t xml:space="preserve"> </w:t>
      </w:r>
      <w:r w:rsidRPr="00CC6891">
        <w:rPr>
          <w:rFonts w:asciiTheme="minorHAnsi" w:hAnsiTheme="minorHAnsi" w:cstheme="minorHAnsi"/>
          <w:color w:val="auto"/>
          <w:highlight w:val="lightGray"/>
          <w:u w:val="single"/>
        </w:rPr>
        <w:t>SANITARNEGO</w:t>
      </w:r>
    </w:p>
    <w:p w14:paraId="180ED98E" w14:textId="77777777" w:rsidR="001D4459" w:rsidRPr="00CC6891" w:rsidRDefault="001D4459" w:rsidP="00EA4E0F">
      <w:pPr>
        <w:pStyle w:val="Akapitzlist"/>
        <w:spacing w:line="276" w:lineRule="auto"/>
        <w:rPr>
          <w:rFonts w:asciiTheme="minorHAnsi" w:hAnsiTheme="minorHAnsi" w:cstheme="minorHAnsi"/>
          <w:color w:val="auto"/>
        </w:rPr>
      </w:pPr>
    </w:p>
    <w:p w14:paraId="0CBCD95B" w14:textId="77777777" w:rsidR="009F5567" w:rsidRPr="00CC6891" w:rsidRDefault="0047396D" w:rsidP="00EA4E0F">
      <w:pPr>
        <w:pStyle w:val="Akapitzlist"/>
        <w:spacing w:line="276" w:lineRule="auto"/>
        <w:ind w:left="0"/>
        <w:rPr>
          <w:rFonts w:asciiTheme="minorHAnsi" w:hAnsiTheme="minorHAnsi" w:cstheme="minorHAnsi"/>
          <w:color w:val="auto"/>
        </w:rPr>
      </w:pPr>
      <w:r w:rsidRPr="00CC6891">
        <w:rPr>
          <w:rFonts w:asciiTheme="minorHAnsi" w:hAnsiTheme="minorHAnsi" w:cstheme="minorHAnsi"/>
          <w:color w:val="auto"/>
        </w:rPr>
        <w:t xml:space="preserve">REALIZACJA ZALECEŃ Z POPRZEDNIEJ KONTROLI </w:t>
      </w:r>
      <w:r w:rsidR="00012AF4" w:rsidRPr="00CC6891">
        <w:rPr>
          <w:rFonts w:asciiTheme="minorHAnsi" w:hAnsiTheme="minorHAnsi" w:cstheme="minorHAnsi"/>
          <w:color w:val="auto"/>
        </w:rPr>
        <w:t xml:space="preserve">ORAZ </w:t>
      </w:r>
      <w:r w:rsidRPr="00CC6891">
        <w:rPr>
          <w:rFonts w:asciiTheme="minorHAnsi" w:hAnsiTheme="minorHAnsi" w:cstheme="minorHAnsi"/>
          <w:color w:val="auto"/>
        </w:rPr>
        <w:t>ORGANIZACJA STACJI SANITARNO-EPIDEMIOLOGICZNEJ</w:t>
      </w:r>
      <w:r w:rsidR="00373987" w:rsidRPr="00CC6891">
        <w:rPr>
          <w:rFonts w:asciiTheme="minorHAnsi" w:hAnsiTheme="minorHAnsi" w:cstheme="minorHAnsi"/>
          <w:color w:val="auto"/>
        </w:rPr>
        <w:t xml:space="preserve"> </w:t>
      </w:r>
    </w:p>
    <w:p w14:paraId="43EB3773" w14:textId="77777777" w:rsidR="00A3249F" w:rsidRPr="00CC6891" w:rsidRDefault="00A3249F" w:rsidP="00EA4E0F">
      <w:pPr>
        <w:pStyle w:val="Akapitzlist"/>
        <w:spacing w:line="276" w:lineRule="auto"/>
        <w:rPr>
          <w:rFonts w:asciiTheme="minorHAnsi" w:hAnsiTheme="minorHAnsi" w:cstheme="minorHAnsi"/>
          <w:color w:val="auto"/>
        </w:rPr>
      </w:pPr>
    </w:p>
    <w:p w14:paraId="31BB03E1" w14:textId="77777777" w:rsidR="00B45B49" w:rsidRPr="00CC6891" w:rsidRDefault="00B45B49" w:rsidP="00EA4E0F">
      <w:pPr>
        <w:pStyle w:val="Akapitzlist"/>
        <w:spacing w:line="276" w:lineRule="auto"/>
        <w:ind w:left="0"/>
        <w:rPr>
          <w:rFonts w:asciiTheme="minorHAnsi" w:hAnsiTheme="minorHAnsi" w:cstheme="minorHAnsi"/>
          <w:color w:val="auto"/>
          <w:sz w:val="22"/>
          <w:szCs w:val="22"/>
        </w:rPr>
      </w:pPr>
      <w:r w:rsidRPr="00CC6891">
        <w:rPr>
          <w:rFonts w:asciiTheme="minorHAnsi" w:hAnsiTheme="minorHAnsi" w:cstheme="minorHAnsi"/>
          <w:color w:val="auto"/>
          <w:sz w:val="22"/>
          <w:szCs w:val="22"/>
        </w:rPr>
        <w:t xml:space="preserve">REALIZACJA ZALECEŃ Z POPRZEDNIEJ KONTROLI: </w:t>
      </w:r>
      <w:r w:rsidR="001F75C6" w:rsidRPr="00CC6891">
        <w:rPr>
          <w:rFonts w:asciiTheme="minorHAnsi" w:hAnsiTheme="minorHAnsi" w:cstheme="minorHAnsi"/>
          <w:i/>
          <w:color w:val="auto"/>
        </w:rPr>
        <w:t>(dowody –poz. 1-</w:t>
      </w:r>
      <w:r w:rsidR="00D605CC" w:rsidRPr="00CC6891">
        <w:rPr>
          <w:rFonts w:asciiTheme="minorHAnsi" w:hAnsiTheme="minorHAnsi" w:cstheme="minorHAnsi"/>
          <w:i/>
          <w:color w:val="auto"/>
        </w:rPr>
        <w:t>6</w:t>
      </w:r>
      <w:r w:rsidR="00304993" w:rsidRPr="00CC6891">
        <w:rPr>
          <w:rFonts w:asciiTheme="minorHAnsi" w:hAnsiTheme="minorHAnsi" w:cstheme="minorHAnsi"/>
          <w:i/>
          <w:color w:val="auto"/>
        </w:rPr>
        <w:t xml:space="preserve"> załącznika nr 1</w:t>
      </w:r>
      <w:r w:rsidR="001F75C6" w:rsidRPr="00CC6891">
        <w:rPr>
          <w:rFonts w:asciiTheme="minorHAnsi" w:hAnsiTheme="minorHAnsi" w:cstheme="minorHAnsi"/>
          <w:i/>
          <w:color w:val="auto"/>
        </w:rPr>
        <w:t>).</w:t>
      </w:r>
    </w:p>
    <w:p w14:paraId="6E90A50E" w14:textId="77777777" w:rsidR="00984C93" w:rsidRPr="00CC6891" w:rsidRDefault="00E779FA" w:rsidP="00EA4E0F">
      <w:pPr>
        <w:pStyle w:val="Akapitzlist"/>
        <w:spacing w:line="276" w:lineRule="auto"/>
        <w:ind w:left="0"/>
        <w:rPr>
          <w:rFonts w:asciiTheme="minorHAnsi" w:hAnsiTheme="minorHAnsi" w:cstheme="minorHAnsi"/>
          <w:color w:val="auto"/>
        </w:rPr>
      </w:pPr>
      <w:r w:rsidRPr="00CC6891">
        <w:rPr>
          <w:rFonts w:asciiTheme="minorHAnsi" w:hAnsiTheme="minorHAnsi" w:cstheme="minorHAnsi"/>
          <w:color w:val="auto"/>
          <w:u w:val="single"/>
        </w:rPr>
        <w:t>W zakresie Epidemiologii:</w:t>
      </w:r>
      <w:r w:rsidRPr="00CC6891">
        <w:rPr>
          <w:rFonts w:asciiTheme="minorHAnsi" w:hAnsiTheme="minorHAnsi" w:cstheme="minorHAnsi"/>
          <w:color w:val="auto"/>
        </w:rPr>
        <w:t xml:space="preserve"> </w:t>
      </w:r>
    </w:p>
    <w:p w14:paraId="3E18ED84" w14:textId="77777777" w:rsidR="00CE6200" w:rsidRPr="00CC6891" w:rsidRDefault="00CE6200" w:rsidP="00EA4E0F">
      <w:pPr>
        <w:pStyle w:val="Akapitzlist"/>
        <w:spacing w:after="200" w:line="276" w:lineRule="auto"/>
        <w:ind w:left="0"/>
        <w:contextualSpacing/>
        <w:rPr>
          <w:rFonts w:asciiTheme="minorHAnsi" w:hAnsiTheme="minorHAnsi" w:cstheme="minorHAnsi"/>
          <w:color w:val="auto"/>
        </w:rPr>
      </w:pPr>
      <w:r w:rsidRPr="00CC6891">
        <w:rPr>
          <w:rFonts w:asciiTheme="minorHAnsi" w:hAnsiTheme="minorHAnsi" w:cstheme="minorHAnsi"/>
          <w:color w:val="auto"/>
        </w:rPr>
        <w:t>Sprawdzono wykonanie zaleceń wydanych w zakresie epidemiologii podczas kontroli problemowej przeprowadzonej dnia 20.04.2018 r.</w:t>
      </w:r>
      <w:r w:rsidR="001F75C6" w:rsidRPr="00CC6891">
        <w:rPr>
          <w:rFonts w:asciiTheme="minorHAnsi" w:hAnsiTheme="minorHAnsi" w:cstheme="minorHAnsi"/>
          <w:color w:val="auto"/>
        </w:rPr>
        <w:t xml:space="preserve"> – zalecenia zostały wykonane. </w:t>
      </w:r>
    </w:p>
    <w:p w14:paraId="5D5CBC4A" w14:textId="77777777" w:rsidR="00104BC2" w:rsidRPr="00CC6891" w:rsidRDefault="00277F99"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W zakresie Higieny Pracy</w:t>
      </w:r>
      <w:r w:rsidR="009F1A68" w:rsidRPr="00CC6891">
        <w:rPr>
          <w:rFonts w:asciiTheme="minorHAnsi" w:hAnsiTheme="minorHAnsi" w:cstheme="minorHAnsi"/>
          <w:color w:val="auto"/>
          <w:u w:val="single"/>
        </w:rPr>
        <w:t>:</w:t>
      </w:r>
      <w:r w:rsidR="0091624F" w:rsidRPr="00CC6891">
        <w:rPr>
          <w:rFonts w:asciiTheme="minorHAnsi" w:hAnsiTheme="minorHAnsi" w:cstheme="minorHAnsi"/>
          <w:color w:val="auto"/>
          <w:u w:val="single"/>
        </w:rPr>
        <w:t xml:space="preserve"> </w:t>
      </w:r>
    </w:p>
    <w:p w14:paraId="49B04CD5" w14:textId="77777777" w:rsidR="001F75C6" w:rsidRPr="00CC6891" w:rsidRDefault="006A7AC6" w:rsidP="00F263C9">
      <w:pPr>
        <w:spacing w:line="276" w:lineRule="auto"/>
        <w:rPr>
          <w:rFonts w:asciiTheme="minorHAnsi" w:hAnsiTheme="minorHAnsi" w:cstheme="minorHAnsi"/>
          <w:color w:val="auto"/>
        </w:rPr>
      </w:pPr>
      <w:r w:rsidRPr="00CC6891">
        <w:rPr>
          <w:rFonts w:asciiTheme="minorHAnsi" w:hAnsiTheme="minorHAnsi" w:cstheme="minorHAnsi"/>
          <w:color w:val="auto"/>
        </w:rPr>
        <w:t>W wyniku przeprowadzonej kontroli kompleksowej Samodzielnego Stanowiska Pracy ds. Higieny Pracy Powiatowej Stacji Sanitarno-Epidemiologicznej w Choszcznie stwierdzono częściowe wykonanie zaleceń wydanych po kontroli problemowej przeprowadzonej w dniu 13.10.2016r.</w:t>
      </w:r>
    </w:p>
    <w:p w14:paraId="5632BD9F" w14:textId="77777777" w:rsidR="00F263C9" w:rsidRPr="00CC6891" w:rsidRDefault="00F263C9" w:rsidP="00F263C9">
      <w:pPr>
        <w:spacing w:line="276" w:lineRule="auto"/>
        <w:rPr>
          <w:rFonts w:asciiTheme="minorHAnsi" w:hAnsiTheme="minorHAnsi" w:cstheme="minorHAnsi"/>
          <w:color w:val="auto"/>
        </w:rPr>
      </w:pPr>
    </w:p>
    <w:p w14:paraId="73A14ECE" w14:textId="77777777" w:rsidR="00314040" w:rsidRPr="00CC6891" w:rsidRDefault="00BD0D53" w:rsidP="00EA4E0F">
      <w:pPr>
        <w:pStyle w:val="Akapitzlist"/>
        <w:spacing w:line="276" w:lineRule="auto"/>
        <w:ind w:left="0"/>
        <w:rPr>
          <w:rFonts w:asciiTheme="minorHAnsi" w:eastAsia="Arial Unicode MS" w:hAnsiTheme="minorHAnsi" w:cstheme="minorHAnsi"/>
          <w:i/>
          <w:color w:val="auto"/>
          <w:u w:val="single"/>
        </w:rPr>
      </w:pPr>
      <w:r w:rsidRPr="00CC6891">
        <w:rPr>
          <w:rFonts w:asciiTheme="minorHAnsi" w:hAnsiTheme="minorHAnsi" w:cstheme="minorHAnsi"/>
          <w:color w:val="auto"/>
          <w:u w:val="single"/>
        </w:rPr>
        <w:t>W zakresie Higieny Żywności Żywienia i Przedmiotów Użytku:</w:t>
      </w:r>
      <w:r w:rsidRPr="00CC6891">
        <w:rPr>
          <w:rFonts w:asciiTheme="minorHAnsi" w:eastAsia="Arial Unicode MS" w:hAnsiTheme="minorHAnsi" w:cstheme="minorHAnsi"/>
          <w:i/>
          <w:color w:val="auto"/>
          <w:u w:val="single"/>
        </w:rPr>
        <w:t xml:space="preserve"> </w:t>
      </w:r>
    </w:p>
    <w:p w14:paraId="0E593112" w14:textId="77777777" w:rsidR="001847DD" w:rsidRPr="00CC6891" w:rsidRDefault="00DD3014" w:rsidP="00ED4807">
      <w:pPr>
        <w:pStyle w:val="Akapitzlist"/>
        <w:spacing w:line="276" w:lineRule="auto"/>
        <w:ind w:left="0"/>
        <w:rPr>
          <w:rFonts w:asciiTheme="minorHAnsi" w:hAnsiTheme="minorHAnsi" w:cstheme="minorHAnsi"/>
          <w:color w:val="auto"/>
        </w:rPr>
      </w:pPr>
      <w:r w:rsidRPr="00CC6891">
        <w:rPr>
          <w:rFonts w:asciiTheme="minorHAnsi" w:hAnsiTheme="minorHAnsi" w:cstheme="minorHAnsi"/>
          <w:color w:val="auto"/>
        </w:rPr>
        <w:t xml:space="preserve">Zalecenia  wydane po przeprowadzeniu kontroli kompleksowej w 2013 r., </w:t>
      </w:r>
      <w:r w:rsidRPr="00CC6891">
        <w:rPr>
          <w:rFonts w:asciiTheme="minorHAnsi" w:hAnsiTheme="minorHAnsi" w:cstheme="minorHAnsi"/>
          <w:color w:val="auto"/>
          <w:spacing w:val="-2"/>
        </w:rPr>
        <w:t xml:space="preserve">kontroli doraźnej w dniu 24 sierpnia 2017 r. oraz  </w:t>
      </w:r>
      <w:r w:rsidRPr="00CC6891">
        <w:rPr>
          <w:rFonts w:asciiTheme="minorHAnsi" w:hAnsiTheme="minorHAnsi" w:cstheme="minorHAnsi"/>
          <w:color w:val="auto"/>
        </w:rPr>
        <w:t xml:space="preserve">kontroli doraźnej w dniu 18 października 2019 r. </w:t>
      </w:r>
      <w:r w:rsidRPr="00CC6891">
        <w:rPr>
          <w:rFonts w:asciiTheme="minorHAnsi" w:hAnsiTheme="minorHAnsi" w:cstheme="minorHAnsi"/>
          <w:color w:val="auto"/>
        </w:rPr>
        <w:br/>
        <w:t xml:space="preserve">-stwierdzono, że  nie wszystkie zalecenia zostały wykonane. </w:t>
      </w:r>
    </w:p>
    <w:p w14:paraId="0EBC3950" w14:textId="77777777" w:rsidR="00ED4807" w:rsidRPr="00CC6891" w:rsidRDefault="00ED4807" w:rsidP="00EA4E0F">
      <w:pPr>
        <w:spacing w:line="276" w:lineRule="auto"/>
        <w:rPr>
          <w:rFonts w:asciiTheme="minorHAnsi" w:hAnsiTheme="minorHAnsi" w:cstheme="minorHAnsi"/>
          <w:color w:val="auto"/>
          <w:u w:val="single"/>
        </w:rPr>
      </w:pPr>
    </w:p>
    <w:p w14:paraId="65EF6742" w14:textId="77777777" w:rsidR="00104BC2" w:rsidRPr="00CC6891" w:rsidRDefault="00437C79" w:rsidP="00EA4E0F">
      <w:pPr>
        <w:spacing w:line="276" w:lineRule="auto"/>
        <w:rPr>
          <w:rFonts w:asciiTheme="minorHAnsi" w:eastAsia="Arial Unicode MS" w:hAnsiTheme="minorHAnsi" w:cstheme="minorHAnsi"/>
          <w:i/>
          <w:color w:val="auto"/>
          <w:u w:val="single"/>
        </w:rPr>
      </w:pPr>
      <w:r w:rsidRPr="00CC6891">
        <w:rPr>
          <w:rFonts w:asciiTheme="minorHAnsi" w:hAnsiTheme="minorHAnsi" w:cstheme="minorHAnsi"/>
          <w:color w:val="auto"/>
          <w:u w:val="single"/>
        </w:rPr>
        <w:t>W zakresie Higieny D</w:t>
      </w:r>
      <w:r w:rsidR="004D24CA" w:rsidRPr="00CC6891">
        <w:rPr>
          <w:rFonts w:asciiTheme="minorHAnsi" w:hAnsiTheme="minorHAnsi" w:cstheme="minorHAnsi"/>
          <w:color w:val="auto"/>
          <w:u w:val="single"/>
        </w:rPr>
        <w:t>zieci i Młodzieży</w:t>
      </w:r>
      <w:r w:rsidRPr="00CC6891">
        <w:rPr>
          <w:rFonts w:asciiTheme="minorHAnsi" w:hAnsiTheme="minorHAnsi" w:cstheme="minorHAnsi"/>
          <w:color w:val="auto"/>
          <w:u w:val="single"/>
        </w:rPr>
        <w:t>:</w:t>
      </w:r>
      <w:r w:rsidR="00E97409" w:rsidRPr="00CC6891">
        <w:rPr>
          <w:rFonts w:asciiTheme="minorHAnsi" w:eastAsia="Arial Unicode MS" w:hAnsiTheme="minorHAnsi" w:cstheme="minorHAnsi"/>
          <w:i/>
          <w:color w:val="auto"/>
          <w:u w:val="single"/>
        </w:rPr>
        <w:t xml:space="preserve"> </w:t>
      </w:r>
    </w:p>
    <w:p w14:paraId="2C594DD5" w14:textId="77777777" w:rsidR="00CF367F" w:rsidRPr="00CC6891" w:rsidRDefault="000968FE" w:rsidP="00ED4807">
      <w:pPr>
        <w:spacing w:after="120" w:line="276" w:lineRule="auto"/>
        <w:rPr>
          <w:rFonts w:asciiTheme="minorHAnsi" w:hAnsiTheme="minorHAnsi" w:cstheme="minorHAnsi"/>
          <w:color w:val="auto"/>
        </w:rPr>
      </w:pPr>
      <w:r w:rsidRPr="00CC6891">
        <w:rPr>
          <w:rFonts w:asciiTheme="minorHAnsi" w:hAnsiTheme="minorHAnsi" w:cstheme="minorHAnsi"/>
          <w:color w:val="auto"/>
        </w:rPr>
        <w:t xml:space="preserve">Ostatnia kontrola przeprowadzona na stanowisku ds. Higieny Dzieci i Młodzieży PSSE w Choszcznie odbyła się w dniu 11.12.2018 r. udokumentowana w Wystąpieniu pokontrolnym znak: ZPWIS.1611.1.2013 z dnia  29 lipca 2013 r. </w:t>
      </w:r>
      <w:r w:rsidRPr="00CC6891">
        <w:rPr>
          <w:rFonts w:asciiTheme="minorHAnsi" w:eastAsia="Calibri" w:hAnsiTheme="minorHAnsi" w:cstheme="minorHAnsi"/>
          <w:color w:val="auto"/>
          <w:lang w:eastAsia="en-US"/>
        </w:rPr>
        <w:t>W wyniku przeprowadzonej kontroli stwierdzono wykonanie wszystkich wydanych zaleceń</w:t>
      </w:r>
      <w:r w:rsidRPr="00CC6891">
        <w:rPr>
          <w:rFonts w:asciiTheme="minorHAnsi" w:hAnsiTheme="minorHAnsi" w:cstheme="minorHAnsi"/>
          <w:color w:val="auto"/>
        </w:rPr>
        <w:t>.</w:t>
      </w:r>
    </w:p>
    <w:p w14:paraId="790BABB5" w14:textId="77777777" w:rsidR="005916F1" w:rsidRPr="00CC6891" w:rsidRDefault="005916F1"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lastRenderedPageBreak/>
        <w:t>W zakresie Zapobiegawczego Nadzoru Sanitarnego:</w:t>
      </w:r>
      <w:r w:rsidR="00104BC2" w:rsidRPr="00CC6891">
        <w:rPr>
          <w:rFonts w:asciiTheme="minorHAnsi" w:hAnsiTheme="minorHAnsi" w:cstheme="minorHAnsi"/>
          <w:color w:val="auto"/>
          <w:u w:val="single"/>
        </w:rPr>
        <w:t xml:space="preserve"> </w:t>
      </w:r>
    </w:p>
    <w:p w14:paraId="4FC73BF5" w14:textId="77777777" w:rsidR="009C1574" w:rsidRPr="00CC6891" w:rsidRDefault="000E77C8" w:rsidP="00EA4E0F">
      <w:pPr>
        <w:widowControl w:val="0"/>
        <w:autoSpaceDE w:val="0"/>
        <w:autoSpaceDN w:val="0"/>
        <w:adjustRightInd w:val="0"/>
        <w:spacing w:line="276" w:lineRule="auto"/>
        <w:rPr>
          <w:rFonts w:asciiTheme="minorHAnsi" w:hAnsiTheme="minorHAnsi" w:cstheme="minorHAnsi"/>
          <w:color w:val="auto"/>
        </w:rPr>
      </w:pPr>
      <w:r w:rsidRPr="00CC6891">
        <w:rPr>
          <w:rFonts w:asciiTheme="minorHAnsi" w:hAnsiTheme="minorHAnsi" w:cstheme="minorHAnsi"/>
          <w:color w:val="auto"/>
        </w:rPr>
        <w:t>W dniu 25 lipca 2013 roku przeprowadzona została planowana kontrola kompleksowa działalności pionu Zapobiegawczego Nadzoru Sanitarnego w Powiatowej Stacji Sanitarno-Epidemiologicznej w Choszcznie. W czasie tej kontroli stwierdzono nieprawidłowości i uchybienia, w związku z którymi, w wystąpieniu pokontrolnym wydano zalecenia</w:t>
      </w:r>
      <w:r w:rsidR="001F75C6" w:rsidRPr="00CC6891">
        <w:rPr>
          <w:rFonts w:asciiTheme="minorHAnsi" w:hAnsiTheme="minorHAnsi" w:cstheme="minorHAnsi"/>
          <w:color w:val="auto"/>
        </w:rPr>
        <w:t xml:space="preserve">. </w:t>
      </w:r>
      <w:r w:rsidRPr="00CC6891">
        <w:rPr>
          <w:rFonts w:asciiTheme="minorHAnsi" w:hAnsiTheme="minorHAnsi" w:cstheme="minorHAnsi"/>
          <w:color w:val="auto"/>
        </w:rPr>
        <w:t xml:space="preserve">W wyniku analizy dokumentacji pobranej w czasie bieżącej kontroli, stwierdzono wykonanie ww. zaleceń. </w:t>
      </w:r>
    </w:p>
    <w:p w14:paraId="295413ED" w14:textId="77777777" w:rsidR="00A65AF1" w:rsidRPr="00CC6891" w:rsidRDefault="00F07ACA" w:rsidP="00EA4E0F">
      <w:pPr>
        <w:spacing w:line="276" w:lineRule="auto"/>
        <w:rPr>
          <w:rFonts w:asciiTheme="minorHAnsi" w:hAnsiTheme="minorHAnsi" w:cstheme="minorHAnsi"/>
          <w:i/>
          <w:color w:val="auto"/>
        </w:rPr>
      </w:pPr>
      <w:r w:rsidRPr="00CC6891">
        <w:rPr>
          <w:rFonts w:asciiTheme="minorHAnsi" w:hAnsiTheme="minorHAnsi" w:cstheme="minorHAnsi"/>
          <w:color w:val="auto"/>
          <w:u w:val="single"/>
        </w:rPr>
        <w:t>W zakresie Higieny Komunalnej:</w:t>
      </w:r>
      <w:r w:rsidRPr="00CC6891">
        <w:rPr>
          <w:rFonts w:asciiTheme="minorHAnsi" w:hAnsiTheme="minorHAnsi" w:cstheme="minorHAnsi"/>
          <w:color w:val="auto"/>
        </w:rPr>
        <w:t xml:space="preserve"> </w:t>
      </w:r>
    </w:p>
    <w:p w14:paraId="198D307C" w14:textId="77777777" w:rsidR="00CE7347" w:rsidRPr="00CC6891" w:rsidRDefault="00CE7347" w:rsidP="00EA4E0F">
      <w:pPr>
        <w:spacing w:line="276" w:lineRule="auto"/>
        <w:rPr>
          <w:rFonts w:asciiTheme="minorHAnsi" w:eastAsia="Calibri" w:hAnsiTheme="minorHAnsi" w:cstheme="minorHAnsi"/>
          <w:color w:val="auto"/>
          <w:lang w:eastAsia="en-US"/>
        </w:rPr>
      </w:pPr>
      <w:r w:rsidRPr="00CC6891">
        <w:rPr>
          <w:rFonts w:asciiTheme="minorHAnsi" w:eastAsia="Calibri" w:hAnsiTheme="minorHAnsi" w:cstheme="minorHAnsi"/>
          <w:color w:val="auto"/>
          <w:lang w:eastAsia="en-US"/>
        </w:rPr>
        <w:t>Ostatnia kontrola została przeprowadzona:</w:t>
      </w:r>
    </w:p>
    <w:p w14:paraId="5889C02A" w14:textId="77777777" w:rsidR="00CE7347" w:rsidRPr="00CC6891" w:rsidRDefault="00CE7347" w:rsidP="00EA4E0F">
      <w:pPr>
        <w:pStyle w:val="Akapitzlist"/>
        <w:numPr>
          <w:ilvl w:val="0"/>
          <w:numId w:val="50"/>
        </w:numPr>
        <w:spacing w:line="276" w:lineRule="auto"/>
        <w:rPr>
          <w:rFonts w:asciiTheme="minorHAnsi" w:hAnsiTheme="minorHAnsi" w:cstheme="minorHAnsi"/>
          <w:color w:val="auto"/>
        </w:rPr>
      </w:pPr>
      <w:r w:rsidRPr="00CC6891">
        <w:rPr>
          <w:rFonts w:asciiTheme="minorHAnsi" w:eastAsia="Calibri" w:hAnsiTheme="minorHAnsi" w:cstheme="minorHAnsi"/>
          <w:color w:val="auto"/>
          <w:lang w:eastAsia="en-US"/>
        </w:rPr>
        <w:t xml:space="preserve">w dniu 11.02.2021 r. Tryb kontroli: doraźna w zakresie oceny prawidłowości działań kontrolnych prowadzonych przez Państwowego Powiatowego Inspektora Sanitarnego </w:t>
      </w:r>
      <w:r w:rsidRPr="00CC6891">
        <w:rPr>
          <w:rFonts w:asciiTheme="minorHAnsi" w:eastAsia="Calibri" w:hAnsiTheme="minorHAnsi" w:cstheme="minorHAnsi"/>
          <w:color w:val="auto"/>
          <w:lang w:eastAsia="en-US"/>
        </w:rPr>
        <w:br/>
        <w:t>w Choszcznie w Ośrodku Sportowo - Wypoczynkowym, ul. Sportowa 1. Wyniki kontroli zestawione zostały w Sprawozdaniu znak: NHŻ.1611.1.2021 z dnia 25.02.2021 r.;</w:t>
      </w:r>
    </w:p>
    <w:p w14:paraId="379DF129" w14:textId="77777777" w:rsidR="00CE7347" w:rsidRPr="00CC6891" w:rsidRDefault="00CE7347" w:rsidP="00EA4E0F">
      <w:pPr>
        <w:pStyle w:val="Akapitzlist"/>
        <w:numPr>
          <w:ilvl w:val="0"/>
          <w:numId w:val="50"/>
        </w:numPr>
        <w:spacing w:line="276" w:lineRule="auto"/>
        <w:rPr>
          <w:rFonts w:asciiTheme="minorHAnsi" w:hAnsiTheme="minorHAnsi" w:cstheme="minorHAnsi"/>
          <w:color w:val="auto"/>
        </w:rPr>
      </w:pPr>
      <w:r w:rsidRPr="00CC6891">
        <w:rPr>
          <w:rFonts w:asciiTheme="minorHAnsi" w:eastAsia="Calibri" w:hAnsiTheme="minorHAnsi" w:cstheme="minorHAnsi"/>
          <w:color w:val="auto"/>
          <w:lang w:eastAsia="en-US"/>
        </w:rPr>
        <w:t xml:space="preserve">w dniu 23.08.2017 r. Tryb kontroli: doraźna w zakresie oceny sprawowanego nadzoru </w:t>
      </w:r>
      <w:r w:rsidRPr="00CC6891">
        <w:rPr>
          <w:rFonts w:asciiTheme="minorHAnsi" w:eastAsia="Calibri" w:hAnsiTheme="minorHAnsi" w:cstheme="minorHAnsi"/>
          <w:color w:val="auto"/>
          <w:lang w:eastAsia="en-US"/>
        </w:rPr>
        <w:br/>
        <w:t>w tym rozpatrywania spraw interwencyjnych dot. złego stanu sanitarno – higienicznego nieruchomości zlokalizowanych na terenie powiatu choszczeńskiego. Wyniki kontroli zestawione zostały w Sprawozdaniu nr NHK-1/2017 z dnia 04.10.2017 r.</w:t>
      </w:r>
    </w:p>
    <w:p w14:paraId="41398CEF" w14:textId="77777777" w:rsidR="00CE7347" w:rsidRPr="00CC6891" w:rsidRDefault="00CE7347" w:rsidP="00EA4E0F">
      <w:pPr>
        <w:pStyle w:val="Akapitzlist"/>
        <w:spacing w:line="276" w:lineRule="auto"/>
        <w:ind w:left="720"/>
        <w:rPr>
          <w:rFonts w:asciiTheme="minorHAnsi" w:hAnsiTheme="minorHAnsi" w:cstheme="minorHAnsi"/>
          <w:color w:val="auto"/>
        </w:rPr>
      </w:pPr>
    </w:p>
    <w:p w14:paraId="57E07AE6" w14:textId="77777777" w:rsidR="00CE7347" w:rsidRPr="00CC6891" w:rsidRDefault="00CE7347" w:rsidP="00EA4E0F">
      <w:pPr>
        <w:spacing w:line="276" w:lineRule="auto"/>
        <w:rPr>
          <w:rFonts w:asciiTheme="minorHAnsi" w:eastAsia="Calibri" w:hAnsiTheme="minorHAnsi" w:cstheme="minorHAnsi"/>
          <w:color w:val="auto"/>
          <w:lang w:eastAsia="en-US"/>
        </w:rPr>
      </w:pPr>
      <w:r w:rsidRPr="00CC6891">
        <w:rPr>
          <w:rFonts w:asciiTheme="minorHAnsi" w:eastAsia="Calibri" w:hAnsiTheme="minorHAnsi" w:cstheme="minorHAnsi"/>
          <w:color w:val="auto"/>
          <w:lang w:eastAsia="en-US"/>
        </w:rPr>
        <w:t>W wyniku przeprowadzonych ww. kontroli wydano zalecenia</w:t>
      </w:r>
      <w:r w:rsidR="00802E3D" w:rsidRPr="00CC6891">
        <w:rPr>
          <w:rFonts w:asciiTheme="minorHAnsi" w:eastAsia="Calibri" w:hAnsiTheme="minorHAnsi" w:cstheme="minorHAnsi"/>
          <w:color w:val="auto"/>
          <w:lang w:eastAsia="en-US"/>
        </w:rPr>
        <w:t>.</w:t>
      </w:r>
      <w:r w:rsidRPr="00CC6891">
        <w:rPr>
          <w:rFonts w:asciiTheme="minorHAnsi" w:eastAsia="Calibri" w:hAnsiTheme="minorHAnsi" w:cstheme="minorHAnsi"/>
          <w:color w:val="auto"/>
          <w:lang w:eastAsia="en-US"/>
        </w:rPr>
        <w:t xml:space="preserve"> </w:t>
      </w:r>
      <w:r w:rsidR="00802E3D" w:rsidRPr="00CC6891">
        <w:rPr>
          <w:rFonts w:asciiTheme="minorHAnsi" w:eastAsia="Calibri" w:hAnsiTheme="minorHAnsi" w:cstheme="minorHAnsi"/>
          <w:color w:val="auto"/>
          <w:u w:val="single"/>
          <w:lang w:eastAsia="en-US"/>
        </w:rPr>
        <w:t>S</w:t>
      </w:r>
      <w:r w:rsidRPr="00CC6891">
        <w:rPr>
          <w:rFonts w:asciiTheme="minorHAnsi" w:eastAsia="Calibri" w:hAnsiTheme="minorHAnsi" w:cstheme="minorHAnsi"/>
          <w:color w:val="auto"/>
          <w:u w:val="single"/>
          <w:lang w:eastAsia="en-US"/>
        </w:rPr>
        <w:t xml:space="preserve">twierdzono </w:t>
      </w:r>
      <w:r w:rsidR="001F75C6" w:rsidRPr="00CC6891">
        <w:rPr>
          <w:rFonts w:asciiTheme="minorHAnsi" w:eastAsia="Calibri" w:hAnsiTheme="minorHAnsi" w:cstheme="minorHAnsi"/>
          <w:color w:val="auto"/>
          <w:u w:val="single"/>
          <w:lang w:eastAsia="en-US"/>
        </w:rPr>
        <w:t xml:space="preserve"> </w:t>
      </w:r>
      <w:r w:rsidRPr="00CC6891">
        <w:rPr>
          <w:rFonts w:asciiTheme="minorHAnsi" w:eastAsia="Calibri" w:hAnsiTheme="minorHAnsi" w:cstheme="minorHAnsi"/>
          <w:color w:val="auto"/>
          <w:u w:val="single"/>
          <w:lang w:eastAsia="en-US"/>
        </w:rPr>
        <w:t>częściow</w:t>
      </w:r>
      <w:r w:rsidR="001F75C6" w:rsidRPr="00CC6891">
        <w:rPr>
          <w:rFonts w:asciiTheme="minorHAnsi" w:eastAsia="Calibri" w:hAnsiTheme="minorHAnsi" w:cstheme="minorHAnsi"/>
          <w:color w:val="auto"/>
          <w:u w:val="single"/>
          <w:lang w:eastAsia="en-US"/>
        </w:rPr>
        <w:t>e</w:t>
      </w:r>
      <w:r w:rsidRPr="00CC6891">
        <w:rPr>
          <w:rFonts w:asciiTheme="minorHAnsi" w:eastAsia="Calibri" w:hAnsiTheme="minorHAnsi" w:cstheme="minorHAnsi"/>
          <w:color w:val="auto"/>
          <w:u w:val="single"/>
          <w:lang w:eastAsia="en-US"/>
        </w:rPr>
        <w:t xml:space="preserve"> wykonan</w:t>
      </w:r>
      <w:r w:rsidR="001F75C6" w:rsidRPr="00CC6891">
        <w:rPr>
          <w:rFonts w:asciiTheme="minorHAnsi" w:eastAsia="Calibri" w:hAnsiTheme="minorHAnsi" w:cstheme="minorHAnsi"/>
          <w:color w:val="auto"/>
          <w:u w:val="single"/>
          <w:lang w:eastAsia="en-US"/>
        </w:rPr>
        <w:t>ie zaleceń.</w:t>
      </w:r>
      <w:r w:rsidR="001F75C6" w:rsidRPr="00CC6891">
        <w:rPr>
          <w:rFonts w:asciiTheme="minorHAnsi" w:eastAsia="Calibri" w:hAnsiTheme="minorHAnsi" w:cstheme="minorHAnsi"/>
          <w:color w:val="auto"/>
          <w:lang w:eastAsia="en-US"/>
        </w:rPr>
        <w:t xml:space="preserve"> </w:t>
      </w:r>
    </w:p>
    <w:p w14:paraId="59D7ADBC" w14:textId="77777777" w:rsidR="00F95B11" w:rsidRPr="00CC6891" w:rsidRDefault="00F95B11" w:rsidP="00EA4E0F">
      <w:pPr>
        <w:spacing w:line="276" w:lineRule="auto"/>
        <w:rPr>
          <w:rFonts w:asciiTheme="minorHAnsi" w:eastAsia="Calibri" w:hAnsiTheme="minorHAnsi" w:cstheme="minorHAnsi"/>
          <w:color w:val="auto"/>
          <w:lang w:eastAsia="en-US"/>
        </w:rPr>
      </w:pPr>
    </w:p>
    <w:p w14:paraId="4230D984" w14:textId="77777777" w:rsidR="00907905" w:rsidRPr="00CC6891" w:rsidRDefault="00EE4FBD"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ORGANIZACJA STACJI SANITARNO-EPIDEMIOLOGICZNEJ: </w:t>
      </w:r>
    </w:p>
    <w:p w14:paraId="67157D16" w14:textId="77777777" w:rsidR="00E779FA" w:rsidRPr="00CC6891" w:rsidRDefault="00EE4FBD" w:rsidP="00B46293">
      <w:pPr>
        <w:pStyle w:val="Akapitzlist"/>
        <w:numPr>
          <w:ilvl w:val="0"/>
          <w:numId w:val="90"/>
        </w:numPr>
        <w:spacing w:line="276" w:lineRule="auto"/>
        <w:rPr>
          <w:rFonts w:asciiTheme="minorHAnsi" w:hAnsiTheme="minorHAnsi" w:cstheme="minorHAnsi"/>
          <w:color w:val="auto"/>
        </w:rPr>
      </w:pPr>
      <w:r w:rsidRPr="00CC6891">
        <w:rPr>
          <w:rFonts w:asciiTheme="minorHAnsi" w:hAnsiTheme="minorHAnsi" w:cstheme="minorHAnsi"/>
          <w:color w:val="auto"/>
          <w:u w:val="single"/>
        </w:rPr>
        <w:t>realizacja planów zasadniczych przedsięwzięć:</w:t>
      </w:r>
      <w:r w:rsidRPr="00CC6891">
        <w:rPr>
          <w:rFonts w:asciiTheme="minorHAnsi" w:hAnsiTheme="minorHAnsi" w:cstheme="minorHAnsi"/>
          <w:color w:val="auto"/>
        </w:rPr>
        <w:t xml:space="preserve"> </w:t>
      </w:r>
    </w:p>
    <w:p w14:paraId="3E6C908E" w14:textId="77777777" w:rsidR="00CE6200" w:rsidRPr="00CC6891" w:rsidRDefault="00CE6200" w:rsidP="00EA4E0F">
      <w:pPr>
        <w:pStyle w:val="Akapitzlist"/>
        <w:spacing w:after="60" w:line="276" w:lineRule="auto"/>
        <w:ind w:left="0"/>
        <w:contextualSpacing/>
        <w:rPr>
          <w:rFonts w:asciiTheme="minorHAnsi" w:hAnsiTheme="minorHAnsi" w:cstheme="minorHAnsi"/>
          <w:color w:val="auto"/>
        </w:rPr>
      </w:pPr>
      <w:r w:rsidRPr="00CC6891">
        <w:rPr>
          <w:rFonts w:asciiTheme="minorHAnsi" w:hAnsiTheme="minorHAnsi" w:cstheme="minorHAnsi"/>
          <w:color w:val="auto"/>
        </w:rPr>
        <w:t>plan zasadniczych przedsięwzięć opracowany został prawidłowo w oparciu o Wytyczne Zachodniopomorskiego Państwowego Wojewódzkiego Inspektora Sanitarnego w Szczecinie. Zaplanowane zamierzenia realizowane były na bieżąco. Należy przy tym podkreślić, iż w kontrolowanym okresie z uwagi na ogłoszony od 20.03.2020 r. stan epidemii w Polsce terminy realizacji działań planowych zostały zawieszone ze względu na priorytetowe działania przeciwepidemiczne dot. SARS-Cov-2.</w:t>
      </w:r>
    </w:p>
    <w:p w14:paraId="65F27013" w14:textId="77777777" w:rsidR="00314040" w:rsidRPr="00CC6891" w:rsidRDefault="006B02A4" w:rsidP="00EA4E0F">
      <w:pPr>
        <w:pStyle w:val="Akapitzlist"/>
        <w:spacing w:line="276" w:lineRule="auto"/>
        <w:ind w:left="0"/>
        <w:rPr>
          <w:rFonts w:asciiTheme="minorHAnsi" w:eastAsia="Arial Unicode MS" w:hAnsiTheme="minorHAnsi" w:cstheme="minorHAnsi"/>
          <w:iCs/>
          <w:color w:val="auto"/>
          <w:u w:val="single"/>
        </w:rPr>
      </w:pPr>
      <w:r w:rsidRPr="00CC6891">
        <w:rPr>
          <w:rFonts w:asciiTheme="minorHAnsi" w:eastAsia="Arial Unicode MS" w:hAnsiTheme="minorHAnsi" w:cstheme="minorHAnsi"/>
          <w:iCs/>
          <w:color w:val="auto"/>
          <w:u w:val="single"/>
        </w:rPr>
        <w:t>W zakresie Higieny Żywności Żywienia i Przedmiotów Użytku:</w:t>
      </w:r>
      <w:r w:rsidR="00751B4F" w:rsidRPr="00CC6891">
        <w:rPr>
          <w:rFonts w:asciiTheme="minorHAnsi" w:eastAsia="Arial Unicode MS" w:hAnsiTheme="minorHAnsi" w:cstheme="minorHAnsi"/>
          <w:iCs/>
          <w:color w:val="auto"/>
          <w:u w:val="single"/>
        </w:rPr>
        <w:t xml:space="preserve"> </w:t>
      </w:r>
      <w:r w:rsidR="00441CF3" w:rsidRPr="00CC6891">
        <w:rPr>
          <w:rFonts w:asciiTheme="minorHAnsi" w:hAnsiTheme="minorHAnsi" w:cstheme="minorHAnsi"/>
          <w:i/>
          <w:color w:val="auto"/>
        </w:rPr>
        <w:t>(dowody –poz.</w:t>
      </w:r>
      <w:r w:rsidR="00D605CC" w:rsidRPr="00CC6891">
        <w:rPr>
          <w:rFonts w:asciiTheme="minorHAnsi" w:hAnsiTheme="minorHAnsi" w:cstheme="minorHAnsi"/>
          <w:i/>
          <w:color w:val="auto"/>
        </w:rPr>
        <w:t xml:space="preserve"> 7</w:t>
      </w:r>
      <w:r w:rsidR="00F376E2" w:rsidRPr="00CC6891">
        <w:rPr>
          <w:rFonts w:asciiTheme="minorHAnsi" w:hAnsiTheme="minorHAnsi" w:cstheme="minorHAnsi"/>
          <w:i/>
          <w:color w:val="auto"/>
        </w:rPr>
        <w:br/>
      </w:r>
      <w:r w:rsidR="00441CF3" w:rsidRPr="00CC6891">
        <w:rPr>
          <w:rFonts w:asciiTheme="minorHAnsi" w:hAnsiTheme="minorHAnsi" w:cstheme="minorHAnsi"/>
          <w:i/>
          <w:color w:val="auto"/>
        </w:rPr>
        <w:t xml:space="preserve"> załącznika nr 1).</w:t>
      </w:r>
    </w:p>
    <w:p w14:paraId="20C27699" w14:textId="77777777" w:rsidR="006B02A4" w:rsidRPr="00CC6891" w:rsidRDefault="006B02A4" w:rsidP="00EA4E0F">
      <w:pPr>
        <w:spacing w:line="276" w:lineRule="auto"/>
        <w:ind w:firstLine="567"/>
        <w:rPr>
          <w:rFonts w:asciiTheme="minorHAnsi" w:hAnsiTheme="minorHAnsi" w:cstheme="minorHAnsi"/>
          <w:color w:val="auto"/>
        </w:rPr>
      </w:pPr>
      <w:r w:rsidRPr="00CC6891">
        <w:rPr>
          <w:rFonts w:asciiTheme="minorHAnsi" w:hAnsiTheme="minorHAnsi" w:cstheme="minorHAnsi"/>
          <w:color w:val="auto"/>
        </w:rPr>
        <w:t xml:space="preserve">W latach 2019 - 2020 zrealizowano tematy ujęte w planie, z wyjątkiem zagadnień dotyczących: </w:t>
      </w:r>
    </w:p>
    <w:p w14:paraId="5F4CA26C" w14:textId="77777777" w:rsidR="006B02A4" w:rsidRPr="00CC6891" w:rsidRDefault="006B02A4" w:rsidP="00B46293">
      <w:pPr>
        <w:pStyle w:val="Akapitzlist"/>
        <w:numPr>
          <w:ilvl w:val="0"/>
          <w:numId w:val="96"/>
        </w:numPr>
        <w:spacing w:line="276" w:lineRule="auto"/>
        <w:ind w:left="567" w:hanging="567"/>
        <w:rPr>
          <w:rFonts w:asciiTheme="minorHAnsi" w:hAnsiTheme="minorHAnsi" w:cstheme="minorHAnsi"/>
          <w:color w:val="auto"/>
        </w:rPr>
      </w:pPr>
      <w:r w:rsidRPr="00CC6891">
        <w:rPr>
          <w:rFonts w:asciiTheme="minorHAnsi" w:hAnsiTheme="minorHAnsi" w:cstheme="minorHAnsi"/>
          <w:color w:val="auto"/>
        </w:rPr>
        <w:t xml:space="preserve">sprawowania nadzoru nad importem żywności oraz materiałów przeznaczonych do kontaktu z żywnością, których jakość zdrowotna nie odpowiadała obowiązującym przepisom i może stanowić zagrożenie dla życia ludności realizowano w ograniczonym zakresie - ze względu na brak punktów kontroli granicznej i brak zgłoszeń, dotyczących kontroli granicznej, podmiotów działających na terenie działalności Państwowego Powiatowego Inspektora Sanitarnego w Choszcznie; </w:t>
      </w:r>
    </w:p>
    <w:p w14:paraId="19FFF715" w14:textId="77777777" w:rsidR="006B02A4" w:rsidRPr="00CC6891" w:rsidRDefault="006B02A4" w:rsidP="00B46293">
      <w:pPr>
        <w:pStyle w:val="Akapitzlist"/>
        <w:numPr>
          <w:ilvl w:val="0"/>
          <w:numId w:val="96"/>
        </w:numPr>
        <w:spacing w:line="276" w:lineRule="auto"/>
        <w:ind w:left="567" w:hanging="567"/>
        <w:rPr>
          <w:rFonts w:asciiTheme="minorHAnsi" w:hAnsiTheme="minorHAnsi" w:cstheme="minorHAnsi"/>
          <w:color w:val="auto"/>
        </w:rPr>
      </w:pPr>
      <w:r w:rsidRPr="00CC6891">
        <w:rPr>
          <w:rFonts w:asciiTheme="minorHAnsi" w:hAnsiTheme="minorHAnsi" w:cstheme="minorHAnsi"/>
          <w:color w:val="auto"/>
        </w:rPr>
        <w:t>współudziału w przygotowaniach imprez masowych i zabezpieczaniu sanitarnym ich przebiegu – ze względu na brak w analizowanych latach zgłoszeń, dotyczących organizacji imprez masowych na terenie powiatu choszczeńskiego.</w:t>
      </w:r>
    </w:p>
    <w:p w14:paraId="0BB69F0C" w14:textId="77777777" w:rsidR="006B02A4" w:rsidRPr="00CC6891" w:rsidRDefault="006B02A4" w:rsidP="00EA4E0F">
      <w:pPr>
        <w:spacing w:line="276" w:lineRule="auto"/>
        <w:ind w:firstLine="567"/>
        <w:rPr>
          <w:rFonts w:asciiTheme="minorHAnsi" w:hAnsiTheme="minorHAnsi" w:cstheme="minorHAnsi"/>
          <w:color w:val="auto"/>
        </w:rPr>
      </w:pPr>
      <w:r w:rsidRPr="00CC6891">
        <w:rPr>
          <w:rFonts w:asciiTheme="minorHAnsi" w:hAnsiTheme="minorHAnsi" w:cstheme="minorHAnsi"/>
          <w:color w:val="auto"/>
        </w:rPr>
        <w:lastRenderedPageBreak/>
        <w:t xml:space="preserve">Realizację planów zasadniczych przedsięwzięć oceniono na podstawie wybranego zagadnienia dotyczącego: nadzoru nad </w:t>
      </w:r>
      <w:r w:rsidRPr="00CC6891">
        <w:rPr>
          <w:rFonts w:asciiTheme="minorHAnsi" w:eastAsia="Calibri" w:hAnsiTheme="minorHAnsi" w:cstheme="minorHAnsi"/>
          <w:color w:val="auto"/>
        </w:rPr>
        <w:t xml:space="preserve">przeprowadzaniem kontroli w obiektach żywienia zbiorowego, zakładach obrotu handlowego oraz na terenie targowisk w związku z wystąpieniem w Polsce przypadków afrykańskiego pomoru świń (ASF). </w:t>
      </w:r>
    </w:p>
    <w:p w14:paraId="78004E99" w14:textId="77777777" w:rsidR="00D42721" w:rsidRPr="00CC6891" w:rsidRDefault="00D42721" w:rsidP="00EA4E0F">
      <w:pPr>
        <w:pStyle w:val="Akapitzlist"/>
        <w:spacing w:line="276" w:lineRule="auto"/>
        <w:ind w:left="0"/>
        <w:rPr>
          <w:rFonts w:asciiTheme="minorHAnsi" w:eastAsia="Arial Unicode MS" w:hAnsiTheme="minorHAnsi" w:cstheme="minorHAnsi"/>
          <w:i/>
          <w:color w:val="auto"/>
        </w:rPr>
      </w:pPr>
    </w:p>
    <w:p w14:paraId="3ED4291C" w14:textId="77777777" w:rsidR="00E779FA" w:rsidRPr="00CC6891" w:rsidRDefault="00EE4FBD" w:rsidP="00B46293">
      <w:pPr>
        <w:pStyle w:val="Akapitzlist"/>
        <w:numPr>
          <w:ilvl w:val="0"/>
          <w:numId w:val="90"/>
        </w:numPr>
        <w:spacing w:line="276" w:lineRule="auto"/>
        <w:rPr>
          <w:rFonts w:asciiTheme="minorHAnsi" w:hAnsiTheme="minorHAnsi" w:cstheme="minorHAnsi"/>
          <w:color w:val="auto"/>
        </w:rPr>
      </w:pPr>
      <w:r w:rsidRPr="00CC6891">
        <w:rPr>
          <w:rFonts w:asciiTheme="minorHAnsi" w:hAnsiTheme="minorHAnsi" w:cstheme="minorHAnsi"/>
          <w:color w:val="auto"/>
          <w:u w:val="single"/>
        </w:rPr>
        <w:t>sprawdzenie realizacji harmonogramu nadzoru nad obiektami:</w:t>
      </w:r>
      <w:r w:rsidRPr="00CC6891">
        <w:rPr>
          <w:rFonts w:asciiTheme="minorHAnsi" w:hAnsiTheme="minorHAnsi" w:cstheme="minorHAnsi"/>
          <w:color w:val="auto"/>
        </w:rPr>
        <w:t xml:space="preserve"> </w:t>
      </w:r>
    </w:p>
    <w:p w14:paraId="6C39F5CE" w14:textId="77777777" w:rsidR="007D4460" w:rsidRPr="00CC6891" w:rsidRDefault="007D4460" w:rsidP="00EA4E0F">
      <w:pPr>
        <w:pStyle w:val="Akapitzlist"/>
        <w:spacing w:after="200" w:line="276" w:lineRule="auto"/>
        <w:ind w:left="0"/>
        <w:contextualSpacing/>
        <w:rPr>
          <w:rFonts w:asciiTheme="minorHAnsi" w:hAnsiTheme="minorHAnsi" w:cstheme="minorHAnsi"/>
          <w:color w:val="auto"/>
        </w:rPr>
      </w:pPr>
      <w:r w:rsidRPr="00CC6891">
        <w:rPr>
          <w:rFonts w:asciiTheme="minorHAnsi" w:hAnsiTheme="minorHAnsi" w:cstheme="minorHAnsi"/>
          <w:color w:val="auto"/>
        </w:rPr>
        <w:t xml:space="preserve">harmonogram nadzoru nad obiektami opracowany został prawidłowo w oparciu o bieżące potrzeby nadzoru, a także plan zasadniczych przedsięwzięć. Kontrole w 2019 roku były </w:t>
      </w:r>
      <w:bookmarkStart w:id="1" w:name="_Hlk73438143"/>
      <w:r w:rsidRPr="00CC6891">
        <w:rPr>
          <w:rFonts w:asciiTheme="minorHAnsi" w:hAnsiTheme="minorHAnsi" w:cstheme="minorHAnsi"/>
          <w:color w:val="auto"/>
        </w:rPr>
        <w:t>przeprowadzane zgodnie z harmonogramem nadzoru nad obiektami oraz wymaganiami bieżącego nadzoru</w:t>
      </w:r>
      <w:bookmarkEnd w:id="1"/>
      <w:r w:rsidRPr="00CC6891">
        <w:rPr>
          <w:rFonts w:asciiTheme="minorHAnsi" w:hAnsiTheme="minorHAnsi" w:cstheme="minorHAnsi"/>
          <w:color w:val="auto"/>
        </w:rPr>
        <w:t>. Natomiast w 2020 roku w związku z ogłoszeniem pandemii wywołanej przez SARS-CoV-2 nie było możliwości przeprowadzenia planowych kontroli zgodnie z harmonogramem w związku z prowadzeniem w trybie ciągłym intensywnych działań p/epidemicznych.</w:t>
      </w:r>
    </w:p>
    <w:p w14:paraId="0697C97D" w14:textId="77777777" w:rsidR="00E04C29" w:rsidRPr="00CC6891" w:rsidRDefault="00E04C29" w:rsidP="00EA4E0F">
      <w:pPr>
        <w:pStyle w:val="Akapitzlist"/>
        <w:spacing w:line="276" w:lineRule="auto"/>
        <w:ind w:left="0"/>
        <w:contextualSpacing/>
        <w:rPr>
          <w:rFonts w:asciiTheme="minorHAnsi" w:hAnsiTheme="minorHAnsi" w:cstheme="minorHAnsi"/>
          <w:color w:val="auto"/>
        </w:rPr>
      </w:pPr>
    </w:p>
    <w:p w14:paraId="08197863" w14:textId="77777777" w:rsidR="00E04C29" w:rsidRPr="00CC6891" w:rsidRDefault="007D4460" w:rsidP="00EA4E0F">
      <w:pPr>
        <w:pStyle w:val="Akapitzlist"/>
        <w:spacing w:line="276" w:lineRule="auto"/>
        <w:ind w:left="0"/>
        <w:contextualSpacing/>
        <w:rPr>
          <w:rFonts w:asciiTheme="minorHAnsi" w:hAnsiTheme="minorHAnsi" w:cstheme="minorHAnsi"/>
          <w:color w:val="auto"/>
        </w:rPr>
      </w:pPr>
      <w:r w:rsidRPr="00CC6891">
        <w:rPr>
          <w:rFonts w:asciiTheme="minorHAnsi" w:hAnsiTheme="minorHAnsi" w:cstheme="minorHAnsi"/>
          <w:color w:val="auto"/>
        </w:rPr>
        <w:t xml:space="preserve">W okresie od 01.01.2019 r. do 31.12.2019 r. w pionie Nadzoru Sanitarnego zaplanowano </w:t>
      </w:r>
      <w:r w:rsidR="0074615B" w:rsidRPr="00CC6891">
        <w:rPr>
          <w:rFonts w:asciiTheme="minorHAnsi" w:hAnsiTheme="minorHAnsi" w:cstheme="minorHAnsi"/>
          <w:color w:val="auto"/>
        </w:rPr>
        <w:t xml:space="preserve">430 </w:t>
      </w:r>
      <w:r w:rsidRPr="00CC6891">
        <w:rPr>
          <w:rFonts w:asciiTheme="minorHAnsi" w:hAnsiTheme="minorHAnsi" w:cstheme="minorHAnsi"/>
          <w:color w:val="auto"/>
        </w:rPr>
        <w:t xml:space="preserve">kontroli, </w:t>
      </w:r>
      <w:r w:rsidR="0074615B" w:rsidRPr="00CC6891">
        <w:rPr>
          <w:rFonts w:asciiTheme="minorHAnsi" w:hAnsiTheme="minorHAnsi" w:cstheme="minorHAnsi"/>
          <w:color w:val="auto"/>
        </w:rPr>
        <w:t xml:space="preserve">z czego </w:t>
      </w:r>
      <w:r w:rsidRPr="00CC6891">
        <w:rPr>
          <w:rFonts w:asciiTheme="minorHAnsi" w:hAnsiTheme="minorHAnsi" w:cstheme="minorHAnsi"/>
          <w:color w:val="auto"/>
        </w:rPr>
        <w:t xml:space="preserve">wykonano </w:t>
      </w:r>
      <w:r w:rsidR="0074615B" w:rsidRPr="00CC6891">
        <w:rPr>
          <w:rFonts w:asciiTheme="minorHAnsi" w:hAnsiTheme="minorHAnsi" w:cstheme="minorHAnsi"/>
          <w:color w:val="auto"/>
        </w:rPr>
        <w:t xml:space="preserve">368 kontroli </w:t>
      </w:r>
      <w:r w:rsidRPr="00CC6891">
        <w:rPr>
          <w:rFonts w:asciiTheme="minorHAnsi" w:hAnsiTheme="minorHAnsi" w:cstheme="minorHAnsi"/>
          <w:color w:val="auto"/>
        </w:rPr>
        <w:t xml:space="preserve"> oraz </w:t>
      </w:r>
      <w:r w:rsidR="0074615B" w:rsidRPr="00CC6891">
        <w:rPr>
          <w:rFonts w:asciiTheme="minorHAnsi" w:hAnsiTheme="minorHAnsi" w:cstheme="minorHAnsi"/>
          <w:color w:val="auto"/>
        </w:rPr>
        <w:t xml:space="preserve">przeprowadzono 462 </w:t>
      </w:r>
      <w:r w:rsidRPr="00CC6891">
        <w:rPr>
          <w:rFonts w:asciiTheme="minorHAnsi" w:hAnsiTheme="minorHAnsi" w:cstheme="minorHAnsi"/>
          <w:color w:val="auto"/>
        </w:rPr>
        <w:t>kontrol</w:t>
      </w:r>
      <w:r w:rsidR="0074615B" w:rsidRPr="00CC6891">
        <w:rPr>
          <w:rFonts w:asciiTheme="minorHAnsi" w:hAnsiTheme="minorHAnsi" w:cstheme="minorHAnsi"/>
          <w:color w:val="auto"/>
        </w:rPr>
        <w:t xml:space="preserve">e </w:t>
      </w:r>
      <w:r w:rsidRPr="00CC6891">
        <w:rPr>
          <w:rFonts w:asciiTheme="minorHAnsi" w:hAnsiTheme="minorHAnsi" w:cstheme="minorHAnsi"/>
          <w:color w:val="auto"/>
        </w:rPr>
        <w:t xml:space="preserve"> pozaplanow</w:t>
      </w:r>
      <w:r w:rsidR="0074615B" w:rsidRPr="00CC6891">
        <w:rPr>
          <w:rFonts w:asciiTheme="minorHAnsi" w:hAnsiTheme="minorHAnsi" w:cstheme="minorHAnsi"/>
          <w:color w:val="auto"/>
        </w:rPr>
        <w:t>e</w:t>
      </w:r>
      <w:r w:rsidRPr="00CC6891">
        <w:rPr>
          <w:rFonts w:asciiTheme="minorHAnsi" w:hAnsiTheme="minorHAnsi" w:cstheme="minorHAnsi"/>
          <w:color w:val="auto"/>
        </w:rPr>
        <w:t xml:space="preserve">. </w:t>
      </w:r>
    </w:p>
    <w:p w14:paraId="542C1560" w14:textId="77777777" w:rsidR="007D4460" w:rsidRPr="00CC6891" w:rsidRDefault="007D4460" w:rsidP="00EA4E0F">
      <w:pPr>
        <w:pStyle w:val="Akapitzlist"/>
        <w:spacing w:line="276" w:lineRule="auto"/>
        <w:ind w:left="0"/>
        <w:contextualSpacing/>
        <w:rPr>
          <w:rFonts w:asciiTheme="minorHAnsi" w:hAnsiTheme="minorHAnsi" w:cstheme="minorHAnsi"/>
          <w:color w:val="auto"/>
        </w:rPr>
      </w:pPr>
      <w:r w:rsidRPr="00CC6891">
        <w:rPr>
          <w:rFonts w:asciiTheme="minorHAnsi" w:hAnsiTheme="minorHAnsi" w:cstheme="minorHAnsi"/>
          <w:color w:val="auto"/>
        </w:rPr>
        <w:t xml:space="preserve">Natomiast w okresie od 01.01.2020 r. do 31.12.2020 r. w pionie Nadzoru Sanitarnego zaplanowanych było </w:t>
      </w:r>
      <w:r w:rsidR="0074615B" w:rsidRPr="00CC6891">
        <w:rPr>
          <w:rFonts w:asciiTheme="minorHAnsi" w:hAnsiTheme="minorHAnsi" w:cstheme="minorHAnsi"/>
          <w:color w:val="auto"/>
        </w:rPr>
        <w:t xml:space="preserve">489 </w:t>
      </w:r>
      <w:r w:rsidRPr="00CC6891">
        <w:rPr>
          <w:rFonts w:asciiTheme="minorHAnsi" w:hAnsiTheme="minorHAnsi" w:cstheme="minorHAnsi"/>
          <w:color w:val="auto"/>
        </w:rPr>
        <w:t xml:space="preserve">kontroli, </w:t>
      </w:r>
      <w:r w:rsidR="0074615B" w:rsidRPr="00CC6891">
        <w:rPr>
          <w:rFonts w:asciiTheme="minorHAnsi" w:hAnsiTheme="minorHAnsi" w:cstheme="minorHAnsi"/>
          <w:color w:val="auto"/>
        </w:rPr>
        <w:t xml:space="preserve"> z czego </w:t>
      </w:r>
      <w:r w:rsidRPr="00CC6891">
        <w:rPr>
          <w:rFonts w:asciiTheme="minorHAnsi" w:hAnsiTheme="minorHAnsi" w:cstheme="minorHAnsi"/>
          <w:color w:val="auto"/>
        </w:rPr>
        <w:t xml:space="preserve">wykonano </w:t>
      </w:r>
      <w:r w:rsidR="0074615B" w:rsidRPr="00CC6891">
        <w:rPr>
          <w:rFonts w:asciiTheme="minorHAnsi" w:hAnsiTheme="minorHAnsi" w:cstheme="minorHAnsi"/>
          <w:color w:val="auto"/>
        </w:rPr>
        <w:t>117</w:t>
      </w:r>
      <w:r w:rsidRPr="00CC6891">
        <w:rPr>
          <w:rFonts w:asciiTheme="minorHAnsi" w:hAnsiTheme="minorHAnsi" w:cstheme="minorHAnsi"/>
          <w:color w:val="auto"/>
        </w:rPr>
        <w:t xml:space="preserve"> </w:t>
      </w:r>
      <w:r w:rsidR="0074615B" w:rsidRPr="00CC6891">
        <w:rPr>
          <w:rFonts w:asciiTheme="minorHAnsi" w:hAnsiTheme="minorHAnsi" w:cstheme="minorHAnsi"/>
          <w:color w:val="auto"/>
        </w:rPr>
        <w:t xml:space="preserve">kontroli </w:t>
      </w:r>
      <w:r w:rsidRPr="00CC6891">
        <w:rPr>
          <w:rFonts w:asciiTheme="minorHAnsi" w:hAnsiTheme="minorHAnsi" w:cstheme="minorHAnsi"/>
          <w:color w:val="auto"/>
        </w:rPr>
        <w:t xml:space="preserve">planowych oraz </w:t>
      </w:r>
      <w:r w:rsidR="0074615B" w:rsidRPr="00CC6891">
        <w:rPr>
          <w:rFonts w:asciiTheme="minorHAnsi" w:hAnsiTheme="minorHAnsi" w:cstheme="minorHAnsi"/>
          <w:color w:val="auto"/>
        </w:rPr>
        <w:t>308</w:t>
      </w:r>
      <w:r w:rsidRPr="00CC6891">
        <w:rPr>
          <w:rFonts w:asciiTheme="minorHAnsi" w:hAnsiTheme="minorHAnsi" w:cstheme="minorHAnsi"/>
          <w:color w:val="auto"/>
        </w:rPr>
        <w:t xml:space="preserve"> pozaplanow</w:t>
      </w:r>
      <w:r w:rsidR="0074615B" w:rsidRPr="00CC6891">
        <w:rPr>
          <w:rFonts w:asciiTheme="minorHAnsi" w:hAnsiTheme="minorHAnsi" w:cstheme="minorHAnsi"/>
          <w:color w:val="auto"/>
        </w:rPr>
        <w:t xml:space="preserve">ych </w:t>
      </w:r>
      <w:r w:rsidRPr="00CC6891">
        <w:rPr>
          <w:rFonts w:asciiTheme="minorHAnsi" w:hAnsiTheme="minorHAnsi" w:cstheme="minorHAnsi"/>
          <w:color w:val="auto"/>
        </w:rPr>
        <w:t>kontrol</w:t>
      </w:r>
      <w:r w:rsidR="0074615B" w:rsidRPr="00CC6891">
        <w:rPr>
          <w:rFonts w:asciiTheme="minorHAnsi" w:hAnsiTheme="minorHAnsi" w:cstheme="minorHAnsi"/>
          <w:color w:val="auto"/>
        </w:rPr>
        <w:t>i</w:t>
      </w:r>
      <w:r w:rsidRPr="00CC6891">
        <w:rPr>
          <w:rFonts w:asciiTheme="minorHAnsi" w:hAnsiTheme="minorHAnsi" w:cstheme="minorHAnsi"/>
          <w:color w:val="auto"/>
        </w:rPr>
        <w:t xml:space="preserve">. </w:t>
      </w:r>
      <w:r w:rsidR="00D605CC" w:rsidRPr="00CC6891">
        <w:rPr>
          <w:rFonts w:asciiTheme="minorHAnsi" w:hAnsiTheme="minorHAnsi" w:cstheme="minorHAnsi"/>
          <w:i/>
          <w:color w:val="auto"/>
        </w:rPr>
        <w:t>(dowody –poz. 8 załącznika nr 1).</w:t>
      </w:r>
    </w:p>
    <w:p w14:paraId="3A3CF28B" w14:textId="77777777" w:rsidR="004839ED" w:rsidRPr="00CC6891" w:rsidRDefault="004839ED" w:rsidP="00EA4E0F">
      <w:pPr>
        <w:spacing w:line="276" w:lineRule="auto"/>
        <w:contextualSpacing/>
        <w:rPr>
          <w:rFonts w:asciiTheme="minorHAnsi" w:hAnsiTheme="minorHAnsi" w:cstheme="minorHAnsi"/>
          <w:color w:val="auto"/>
        </w:rPr>
      </w:pPr>
      <w:r w:rsidRPr="00CC6891">
        <w:rPr>
          <w:rFonts w:asciiTheme="minorHAnsi" w:hAnsiTheme="minorHAnsi" w:cstheme="minorHAnsi"/>
          <w:color w:val="auto"/>
        </w:rPr>
        <w:t>Niewykonanie harmonogramu kontroli wynikało z przyczyn niezależnych od organu i było spowodowane m.in. likwidacją lub zawieszeniem działalności zakładu</w:t>
      </w:r>
      <w:r w:rsidR="00412A07" w:rsidRPr="00CC6891">
        <w:rPr>
          <w:rFonts w:asciiTheme="minorHAnsi" w:hAnsiTheme="minorHAnsi" w:cstheme="minorHAnsi"/>
          <w:color w:val="auto"/>
        </w:rPr>
        <w:t xml:space="preserve">, obiekty nieczynne. </w:t>
      </w:r>
      <w:r w:rsidRPr="00CC6891">
        <w:rPr>
          <w:rFonts w:asciiTheme="minorHAnsi" w:hAnsiTheme="minorHAnsi" w:cstheme="minorHAnsi"/>
          <w:color w:val="auto"/>
        </w:rPr>
        <w:t xml:space="preserve"> Ponadto w 2020 z uwagi na stan epidemii działania Powiatowej Stacji Sanitarno – Epidemiologicznej w Choszcznie ukierunkowane były na jej zwalczanie, w związku z czym nie przeprowadzano planowych kontroli obiektów. Przyczyną niewykonania kontroli planowych, tj. ogłoszenie pandemii wywołane przez SARS-CoV-2 i prowadzenie priorytetowych działań p/epidemicznych. Wobec powyższego nie poddawano ocenie tego zakresu działań w okresie od 20.03.2020 r. tj. od ogłoszenia stanu epidemii COVID-19 w Polsce. </w:t>
      </w:r>
    </w:p>
    <w:p w14:paraId="4F31A333" w14:textId="77777777" w:rsidR="004839ED" w:rsidRPr="00CC6891" w:rsidRDefault="004839ED" w:rsidP="00EA4E0F">
      <w:pPr>
        <w:spacing w:line="276" w:lineRule="auto"/>
        <w:ind w:firstLine="709"/>
        <w:contextualSpacing/>
        <w:rPr>
          <w:rFonts w:asciiTheme="minorHAnsi" w:hAnsiTheme="minorHAnsi" w:cstheme="minorHAnsi"/>
          <w:color w:val="auto"/>
        </w:rPr>
      </w:pPr>
      <w:r w:rsidRPr="00CC6891">
        <w:rPr>
          <w:rFonts w:asciiTheme="minorHAnsi" w:hAnsiTheme="minorHAnsi" w:cstheme="minorHAnsi"/>
          <w:color w:val="auto"/>
        </w:rPr>
        <w:t>Kontrole pozaplanowe wynikały m.in. z prowadzonych postępowań administracyjnych, zgłoszeń interwencyjnych, kontroli sprawdzających, egzekwowania przestrzegania m.in. przez pracodawców ustanowionych określonych ograniczeń, nakazów i zakazów w związku z wystąpieniem stanu epidemii.</w:t>
      </w:r>
    </w:p>
    <w:p w14:paraId="3E4EBA2A" w14:textId="77777777" w:rsidR="006B061D" w:rsidRPr="00CC6891" w:rsidRDefault="006B061D"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W zakresie Higieny Dzieci i Młodzieży:</w:t>
      </w:r>
    </w:p>
    <w:p w14:paraId="6D48A08A" w14:textId="77777777" w:rsidR="006B061D" w:rsidRPr="00CC6891" w:rsidRDefault="006B061D" w:rsidP="00EA4E0F">
      <w:pPr>
        <w:pStyle w:val="Akapitzlist"/>
        <w:spacing w:after="200" w:line="276" w:lineRule="auto"/>
        <w:ind w:left="0"/>
        <w:contextualSpacing/>
        <w:rPr>
          <w:rFonts w:asciiTheme="minorHAnsi" w:hAnsiTheme="minorHAnsi" w:cstheme="minorHAnsi"/>
          <w:color w:val="auto"/>
        </w:rPr>
      </w:pPr>
      <w:r w:rsidRPr="00CC6891">
        <w:rPr>
          <w:rFonts w:asciiTheme="minorHAnsi" w:hAnsiTheme="minorHAnsi" w:cstheme="minorHAnsi"/>
          <w:color w:val="auto"/>
        </w:rPr>
        <w:t>Stwierdzono, że w harmonogramie kontroli:</w:t>
      </w:r>
    </w:p>
    <w:p w14:paraId="1643D2AF" w14:textId="77777777" w:rsidR="006B061D" w:rsidRPr="00CC6891" w:rsidRDefault="006B061D" w:rsidP="00B46293">
      <w:pPr>
        <w:pStyle w:val="Akapitzlist"/>
        <w:numPr>
          <w:ilvl w:val="0"/>
          <w:numId w:val="112"/>
        </w:numPr>
        <w:spacing w:after="200" w:line="276" w:lineRule="auto"/>
        <w:contextualSpacing/>
        <w:rPr>
          <w:rFonts w:asciiTheme="minorHAnsi" w:hAnsiTheme="minorHAnsi" w:cstheme="minorHAnsi"/>
          <w:color w:val="auto"/>
        </w:rPr>
      </w:pPr>
      <w:bookmarkStart w:id="2" w:name="_Hlk77850324"/>
      <w:r w:rsidRPr="00CC6891">
        <w:rPr>
          <w:rFonts w:asciiTheme="minorHAnsi" w:hAnsiTheme="minorHAnsi" w:cstheme="minorHAnsi"/>
          <w:color w:val="auto"/>
        </w:rPr>
        <w:t>za 2019 rok: brak aneksu do realizacji kontroli w zakresie kontroli pozaplanowych,</w:t>
      </w:r>
    </w:p>
    <w:p w14:paraId="42F6437D" w14:textId="77777777" w:rsidR="000A55B6" w:rsidRPr="00CC6891" w:rsidRDefault="006B061D" w:rsidP="00B46293">
      <w:pPr>
        <w:pStyle w:val="Akapitzlist"/>
        <w:numPr>
          <w:ilvl w:val="0"/>
          <w:numId w:val="112"/>
        </w:numPr>
        <w:spacing w:after="200" w:line="276" w:lineRule="auto"/>
        <w:contextualSpacing/>
        <w:rPr>
          <w:rFonts w:asciiTheme="minorHAnsi" w:hAnsiTheme="minorHAnsi" w:cstheme="minorHAnsi"/>
          <w:color w:val="auto"/>
        </w:rPr>
      </w:pPr>
      <w:r w:rsidRPr="00CC6891">
        <w:rPr>
          <w:rFonts w:asciiTheme="minorHAnsi" w:hAnsiTheme="minorHAnsi" w:cstheme="minorHAnsi"/>
          <w:color w:val="auto"/>
        </w:rPr>
        <w:t>za 2020 rok: nie wskazano harmonogramu realizacji kontroli w planowanych placówkach, brak aneksu do realizacji kontroli w zakresie kontroli pozaplanowych.</w:t>
      </w:r>
      <w:bookmarkEnd w:id="2"/>
    </w:p>
    <w:p w14:paraId="7C87E9EC" w14:textId="77777777" w:rsidR="00F44AF6" w:rsidRPr="00CC6891" w:rsidRDefault="006B061D"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 xml:space="preserve">W zakresie </w:t>
      </w:r>
      <w:r w:rsidR="00F44AF6" w:rsidRPr="00CC6891">
        <w:rPr>
          <w:rFonts w:asciiTheme="minorHAnsi" w:hAnsiTheme="minorHAnsi" w:cstheme="minorHAnsi"/>
          <w:color w:val="auto"/>
          <w:u w:val="single"/>
        </w:rPr>
        <w:t>Higien</w:t>
      </w:r>
      <w:r w:rsidRPr="00CC6891">
        <w:rPr>
          <w:rFonts w:asciiTheme="minorHAnsi" w:hAnsiTheme="minorHAnsi" w:cstheme="minorHAnsi"/>
          <w:color w:val="auto"/>
          <w:u w:val="single"/>
        </w:rPr>
        <w:t>y</w:t>
      </w:r>
      <w:r w:rsidR="00F44AF6" w:rsidRPr="00CC6891">
        <w:rPr>
          <w:rFonts w:asciiTheme="minorHAnsi" w:hAnsiTheme="minorHAnsi" w:cstheme="minorHAnsi"/>
          <w:color w:val="auto"/>
          <w:u w:val="single"/>
        </w:rPr>
        <w:t xml:space="preserve"> Żywności Żywienia i Przedmiotów Użytku:</w:t>
      </w:r>
    </w:p>
    <w:p w14:paraId="052608EF" w14:textId="77777777" w:rsidR="00F44AF6" w:rsidRPr="00CC6891" w:rsidRDefault="00F44AF6" w:rsidP="00EA4E0F">
      <w:pPr>
        <w:spacing w:line="276" w:lineRule="auto"/>
        <w:ind w:left="2" w:firstLine="565"/>
        <w:rPr>
          <w:rFonts w:asciiTheme="minorHAnsi" w:hAnsiTheme="minorHAnsi" w:cstheme="minorHAnsi"/>
          <w:color w:val="auto"/>
        </w:rPr>
      </w:pPr>
      <w:r w:rsidRPr="00CC6891">
        <w:rPr>
          <w:rFonts w:asciiTheme="minorHAnsi" w:hAnsiTheme="minorHAnsi" w:cstheme="minorHAnsi"/>
          <w:color w:val="auto"/>
        </w:rPr>
        <w:t xml:space="preserve">Podstawą planowania kontroli są wyniki ustalone na podstawie „Arkuszy oceny zakładu produkcji/obrotu żywnością/materiałów i wyrobów przeznaczonych do kontaktu z żywnością oraz wyniki wcześniejszych kontroli. Przy ustalaniu częstotliwości i zakresu przeprowadzanych kontroli w zakładach produkcji i obrotu żywnością oraz materiałami i wyrobami przeznaczonymi do kontaktu z żywnością uwzględniono, przede wszystkim ogólną ocenę </w:t>
      </w:r>
      <w:r w:rsidRPr="00CC6891">
        <w:rPr>
          <w:rFonts w:asciiTheme="minorHAnsi" w:hAnsiTheme="minorHAnsi" w:cstheme="minorHAnsi"/>
          <w:color w:val="auto"/>
        </w:rPr>
        <w:lastRenderedPageBreak/>
        <w:t xml:space="preserve">potencjalnego ryzyka w zakresie bezpieczeństwa, na które narażona może być żywność, materiały i wyroby przeznaczone do kontaktu z żywnością w procesie produkcji lub w obrocie, rodzaj asortymentu produkowanego lub wprowadzanego do obrotu, ocenę realizacji zasad dobrej praktyki higienicznej i produkcyjnej, a także systemu HACCP. </w:t>
      </w:r>
    </w:p>
    <w:p w14:paraId="1F317897" w14:textId="77777777" w:rsidR="00A953A2" w:rsidRPr="00CC6891" w:rsidRDefault="006B061D" w:rsidP="00EA4E0F">
      <w:pPr>
        <w:suppressAutoHyphens/>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W zakresie Higieny Komunalnej:</w:t>
      </w:r>
    </w:p>
    <w:p w14:paraId="47EC026F" w14:textId="77777777" w:rsidR="00A953A2" w:rsidRPr="00CC6891" w:rsidRDefault="00A953A2" w:rsidP="00EA4E0F">
      <w:pPr>
        <w:suppressAutoHyphens/>
        <w:spacing w:line="276" w:lineRule="auto"/>
        <w:rPr>
          <w:rFonts w:asciiTheme="minorHAnsi" w:hAnsiTheme="minorHAnsi" w:cstheme="minorHAnsi"/>
          <w:color w:val="auto"/>
        </w:rPr>
      </w:pPr>
      <w:r w:rsidRPr="00CC6891">
        <w:rPr>
          <w:rFonts w:asciiTheme="minorHAnsi" w:hAnsiTheme="minorHAnsi" w:cstheme="minorHAnsi"/>
          <w:color w:val="auto"/>
        </w:rPr>
        <w:t>W okresie od 01.01.2019 r. do 31.12.2019 r.:</w:t>
      </w:r>
    </w:p>
    <w:p w14:paraId="44264466" w14:textId="77777777" w:rsidR="00A953A2" w:rsidRPr="00CC6891" w:rsidRDefault="00A953A2" w:rsidP="00B46293">
      <w:pPr>
        <w:pStyle w:val="Akapitzlist"/>
        <w:numPr>
          <w:ilvl w:val="0"/>
          <w:numId w:val="93"/>
        </w:numPr>
        <w:suppressAutoHyphens/>
        <w:spacing w:line="276" w:lineRule="auto"/>
        <w:rPr>
          <w:rFonts w:asciiTheme="minorHAnsi" w:hAnsiTheme="minorHAnsi" w:cstheme="minorHAnsi"/>
          <w:color w:val="auto"/>
        </w:rPr>
      </w:pPr>
      <w:r w:rsidRPr="00CC6891">
        <w:rPr>
          <w:rFonts w:asciiTheme="minorHAnsi" w:hAnsiTheme="minorHAnsi" w:cstheme="minorHAnsi"/>
          <w:color w:val="auto"/>
        </w:rPr>
        <w:t xml:space="preserve">zaplanowano pobranie 70 próbek wody do spożycia – pobrano łącznie 257 próbek, </w:t>
      </w:r>
      <w:r w:rsidRPr="00CC6891">
        <w:rPr>
          <w:rFonts w:asciiTheme="minorHAnsi" w:hAnsiTheme="minorHAnsi" w:cstheme="minorHAnsi"/>
          <w:color w:val="auto"/>
        </w:rPr>
        <w:br/>
        <w:t>z których zakwestionowano 52 próbki pod względem mikrobiologicznym oraz 47 próbek pod względem fizykochemicznym;</w:t>
      </w:r>
    </w:p>
    <w:p w14:paraId="0B1AE25C" w14:textId="77777777" w:rsidR="00A953A2" w:rsidRPr="00CC6891" w:rsidRDefault="00A953A2" w:rsidP="00B46293">
      <w:pPr>
        <w:pStyle w:val="Akapitzlist"/>
        <w:numPr>
          <w:ilvl w:val="0"/>
          <w:numId w:val="93"/>
        </w:numPr>
        <w:suppressAutoHyphens/>
        <w:spacing w:line="276" w:lineRule="auto"/>
        <w:rPr>
          <w:rFonts w:asciiTheme="minorHAnsi" w:hAnsiTheme="minorHAnsi" w:cstheme="minorHAnsi"/>
          <w:color w:val="auto"/>
        </w:rPr>
      </w:pPr>
      <w:r w:rsidRPr="00CC6891">
        <w:rPr>
          <w:rFonts w:asciiTheme="minorHAnsi" w:hAnsiTheme="minorHAnsi" w:cstheme="minorHAnsi"/>
          <w:color w:val="auto"/>
        </w:rPr>
        <w:t xml:space="preserve">zaplanowano pobranie 18 próbek ciepłej wody w kierunku badania </w:t>
      </w:r>
      <w:r w:rsidRPr="00CC6891">
        <w:rPr>
          <w:rFonts w:asciiTheme="minorHAnsi" w:hAnsiTheme="minorHAnsi" w:cstheme="minorHAnsi"/>
          <w:i/>
          <w:iCs/>
          <w:color w:val="auto"/>
        </w:rPr>
        <w:t>Legionella sp.</w:t>
      </w:r>
      <w:r w:rsidRPr="00CC6891">
        <w:rPr>
          <w:rFonts w:asciiTheme="minorHAnsi" w:hAnsiTheme="minorHAnsi" w:cstheme="minorHAnsi"/>
          <w:color w:val="auto"/>
        </w:rPr>
        <w:t xml:space="preserve"> – pobrano 26 próbek ciepłej wody, z czego żadna nie wykazała przekroczeń;</w:t>
      </w:r>
    </w:p>
    <w:p w14:paraId="216AAD14" w14:textId="77777777" w:rsidR="00A953A2" w:rsidRPr="00CC6891" w:rsidRDefault="00A953A2" w:rsidP="00B46293">
      <w:pPr>
        <w:pStyle w:val="Akapitzlist"/>
        <w:numPr>
          <w:ilvl w:val="0"/>
          <w:numId w:val="93"/>
        </w:numPr>
        <w:suppressAutoHyphens/>
        <w:spacing w:line="276" w:lineRule="auto"/>
        <w:rPr>
          <w:rFonts w:asciiTheme="minorHAnsi" w:hAnsiTheme="minorHAnsi" w:cstheme="minorHAnsi"/>
          <w:color w:val="auto"/>
        </w:rPr>
      </w:pPr>
      <w:r w:rsidRPr="00CC6891">
        <w:rPr>
          <w:rFonts w:asciiTheme="minorHAnsi" w:hAnsiTheme="minorHAnsi" w:cstheme="minorHAnsi"/>
          <w:color w:val="auto"/>
        </w:rPr>
        <w:t>zaplanowano pobranie 10 próbek wody basenowej – pobrano łącznie 12 próbek, z czego żadnej nie zakwestionowano;</w:t>
      </w:r>
    </w:p>
    <w:p w14:paraId="147EA0F3" w14:textId="77777777" w:rsidR="004D3597" w:rsidRPr="00CC6891" w:rsidRDefault="00A953A2" w:rsidP="00B46293">
      <w:pPr>
        <w:pStyle w:val="Akapitzlist"/>
        <w:numPr>
          <w:ilvl w:val="0"/>
          <w:numId w:val="93"/>
        </w:numPr>
        <w:suppressAutoHyphens/>
        <w:spacing w:line="276" w:lineRule="auto"/>
        <w:rPr>
          <w:rFonts w:asciiTheme="minorHAnsi" w:hAnsiTheme="minorHAnsi" w:cstheme="minorHAnsi"/>
          <w:color w:val="auto"/>
        </w:rPr>
      </w:pPr>
      <w:r w:rsidRPr="00CC6891">
        <w:rPr>
          <w:rFonts w:asciiTheme="minorHAnsi" w:hAnsiTheme="minorHAnsi" w:cstheme="minorHAnsi"/>
          <w:color w:val="auto"/>
        </w:rPr>
        <w:t>zaplanowano pobranie 5 próbek wody z kąpielisk – pobrano łącznie 5 próbek, z czego żadnej nie zakwestionowano.</w:t>
      </w:r>
    </w:p>
    <w:p w14:paraId="58F14518" w14:textId="77777777" w:rsidR="00A953A2" w:rsidRPr="00CC6891" w:rsidRDefault="00A953A2" w:rsidP="00EA4E0F">
      <w:pPr>
        <w:tabs>
          <w:tab w:val="num" w:pos="851"/>
        </w:tabs>
        <w:suppressAutoHyphens/>
        <w:spacing w:line="276" w:lineRule="auto"/>
        <w:rPr>
          <w:rFonts w:asciiTheme="minorHAnsi" w:hAnsiTheme="minorHAnsi" w:cstheme="minorHAnsi"/>
          <w:color w:val="auto"/>
        </w:rPr>
      </w:pPr>
      <w:r w:rsidRPr="00CC6891">
        <w:rPr>
          <w:rFonts w:asciiTheme="minorHAnsi" w:hAnsiTheme="minorHAnsi" w:cstheme="minorHAnsi"/>
          <w:color w:val="auto"/>
        </w:rPr>
        <w:t>W okresie od 01.01.2020 r. do dnia 31.12.2020 r.</w:t>
      </w:r>
    </w:p>
    <w:p w14:paraId="3AF49A1D" w14:textId="77777777" w:rsidR="00CF0BAA" w:rsidRPr="00CC6891" w:rsidRDefault="00A953A2" w:rsidP="00B46293">
      <w:pPr>
        <w:pStyle w:val="Akapitzlist"/>
        <w:numPr>
          <w:ilvl w:val="0"/>
          <w:numId w:val="174"/>
        </w:numPr>
        <w:suppressAutoHyphens/>
        <w:spacing w:line="276" w:lineRule="auto"/>
        <w:rPr>
          <w:rFonts w:asciiTheme="minorHAnsi" w:hAnsiTheme="minorHAnsi" w:cstheme="minorHAnsi"/>
          <w:color w:val="auto"/>
        </w:rPr>
      </w:pPr>
      <w:r w:rsidRPr="00CC6891">
        <w:rPr>
          <w:rFonts w:asciiTheme="minorHAnsi" w:hAnsiTheme="minorHAnsi" w:cstheme="minorHAnsi"/>
          <w:color w:val="auto"/>
        </w:rPr>
        <w:t xml:space="preserve">Zaplanowano pobranie 138 próbek wody do spożycia – pobrano łącznie 326 próbek, </w:t>
      </w:r>
      <w:r w:rsidRPr="00CC6891">
        <w:rPr>
          <w:rFonts w:asciiTheme="minorHAnsi" w:hAnsiTheme="minorHAnsi" w:cstheme="minorHAnsi"/>
          <w:color w:val="auto"/>
        </w:rPr>
        <w:br/>
        <w:t>z których zakwestionowano 57 pod względem mikrobiologicznym oraz 64 próbki pod względem fizykochemicznym;</w:t>
      </w:r>
    </w:p>
    <w:p w14:paraId="54C90FB1" w14:textId="77777777" w:rsidR="00CF0BAA" w:rsidRPr="00CC6891" w:rsidRDefault="00A953A2" w:rsidP="00B46293">
      <w:pPr>
        <w:pStyle w:val="Akapitzlist"/>
        <w:numPr>
          <w:ilvl w:val="0"/>
          <w:numId w:val="174"/>
        </w:numPr>
        <w:suppressAutoHyphens/>
        <w:spacing w:line="276" w:lineRule="auto"/>
        <w:rPr>
          <w:rFonts w:asciiTheme="minorHAnsi" w:hAnsiTheme="minorHAnsi" w:cstheme="minorHAnsi"/>
          <w:color w:val="auto"/>
        </w:rPr>
      </w:pPr>
      <w:r w:rsidRPr="00CC6891">
        <w:rPr>
          <w:rFonts w:asciiTheme="minorHAnsi" w:hAnsiTheme="minorHAnsi" w:cstheme="minorHAnsi"/>
          <w:color w:val="auto"/>
        </w:rPr>
        <w:t xml:space="preserve">Zaplanowano pobranie 18 próbek ciepłej wody w kierunku badania </w:t>
      </w:r>
      <w:r w:rsidRPr="00CC6891">
        <w:rPr>
          <w:rFonts w:asciiTheme="minorHAnsi" w:hAnsiTheme="minorHAnsi" w:cstheme="minorHAnsi"/>
          <w:i/>
          <w:iCs/>
          <w:color w:val="auto"/>
        </w:rPr>
        <w:t xml:space="preserve">Legionella sp. </w:t>
      </w:r>
      <w:r w:rsidRPr="00CC6891">
        <w:rPr>
          <w:rFonts w:asciiTheme="minorHAnsi" w:hAnsiTheme="minorHAnsi" w:cstheme="minorHAnsi"/>
          <w:color w:val="auto"/>
        </w:rPr>
        <w:t>– pobrano 24 próbki ciepłej wody, z których 6 wykazało przekroczenia;</w:t>
      </w:r>
    </w:p>
    <w:p w14:paraId="406BEC3E" w14:textId="77777777" w:rsidR="00A953A2" w:rsidRPr="00CC6891" w:rsidRDefault="00A953A2" w:rsidP="00B46293">
      <w:pPr>
        <w:pStyle w:val="Akapitzlist"/>
        <w:numPr>
          <w:ilvl w:val="0"/>
          <w:numId w:val="174"/>
        </w:numPr>
        <w:suppressAutoHyphens/>
        <w:spacing w:line="276" w:lineRule="auto"/>
        <w:rPr>
          <w:rFonts w:asciiTheme="minorHAnsi" w:hAnsiTheme="minorHAnsi" w:cstheme="minorHAnsi"/>
          <w:color w:val="auto"/>
        </w:rPr>
      </w:pPr>
      <w:r w:rsidRPr="00CC6891">
        <w:rPr>
          <w:rFonts w:asciiTheme="minorHAnsi" w:hAnsiTheme="minorHAnsi" w:cstheme="minorHAnsi"/>
          <w:color w:val="auto"/>
        </w:rPr>
        <w:t>Zaplanowano pobranie 10 próbek wody basenowej – pobrano łącznie 8 próbek, z których zakwestionowano 1 próbkę pod względem mikrobiologicznym.</w:t>
      </w:r>
    </w:p>
    <w:p w14:paraId="0752D26E" w14:textId="77777777" w:rsidR="009C1574" w:rsidRPr="00CC6891" w:rsidRDefault="00A953A2" w:rsidP="00EA4E0F">
      <w:pPr>
        <w:tabs>
          <w:tab w:val="num" w:pos="851"/>
        </w:tabs>
        <w:suppressAutoHyphens/>
        <w:spacing w:line="276" w:lineRule="auto"/>
        <w:rPr>
          <w:rFonts w:asciiTheme="minorHAnsi" w:hAnsiTheme="minorHAnsi" w:cstheme="minorHAnsi"/>
          <w:color w:val="auto"/>
        </w:rPr>
      </w:pPr>
      <w:r w:rsidRPr="00CC6891">
        <w:rPr>
          <w:rFonts w:asciiTheme="minorHAnsi" w:hAnsiTheme="minorHAnsi" w:cstheme="minorHAnsi"/>
          <w:color w:val="auto"/>
        </w:rPr>
        <w:t>Pobranie dodatkowych próbek wody wynikało m.in. z prowadzenia kontrolnych badań wody po zakończeniu działań naprawczych prowadzonych przez podmioty zobowiązane do zapewnienia właściwej jakości zdrowotnej wody, ze zgłoszeń interwencji, powtórnych badań w ramach prowadzonego postępowania wyjaśniającego.</w:t>
      </w:r>
    </w:p>
    <w:p w14:paraId="5CC56F3B" w14:textId="77777777" w:rsidR="00D86A6D" w:rsidRPr="00CC6891" w:rsidRDefault="00D86A6D" w:rsidP="00EA4E0F">
      <w:pPr>
        <w:tabs>
          <w:tab w:val="num" w:pos="851"/>
        </w:tabs>
        <w:suppressAutoHyphens/>
        <w:spacing w:line="276" w:lineRule="auto"/>
        <w:rPr>
          <w:rFonts w:asciiTheme="minorHAnsi" w:hAnsiTheme="minorHAnsi" w:cstheme="minorHAnsi"/>
          <w:color w:val="auto"/>
        </w:rPr>
      </w:pPr>
    </w:p>
    <w:p w14:paraId="1D48FFB4" w14:textId="77777777" w:rsidR="001379D9" w:rsidRPr="00CC6891" w:rsidRDefault="00EE4FBD" w:rsidP="00B46293">
      <w:pPr>
        <w:numPr>
          <w:ilvl w:val="0"/>
          <w:numId w:val="90"/>
        </w:numPr>
        <w:spacing w:line="276" w:lineRule="auto"/>
        <w:rPr>
          <w:rFonts w:asciiTheme="minorHAnsi" w:hAnsiTheme="minorHAnsi" w:cstheme="minorHAnsi"/>
          <w:color w:val="auto"/>
        </w:rPr>
      </w:pPr>
      <w:r w:rsidRPr="00CC6891">
        <w:rPr>
          <w:rFonts w:asciiTheme="minorHAnsi" w:hAnsiTheme="minorHAnsi" w:cstheme="minorHAnsi"/>
          <w:color w:val="auto"/>
          <w:u w:val="single"/>
        </w:rPr>
        <w:t>sprawdzanie zapisów uprawnień, obowiązków i odpowiedzialności pod względem merytorycznym:</w:t>
      </w:r>
      <w:r w:rsidRPr="00CC6891">
        <w:rPr>
          <w:rFonts w:asciiTheme="minorHAnsi" w:hAnsiTheme="minorHAnsi" w:cstheme="minorHAnsi"/>
          <w:color w:val="auto"/>
        </w:rPr>
        <w:t xml:space="preserve"> ocenie poddano karty uprawnień, obowiązków i od</w:t>
      </w:r>
      <w:r w:rsidR="00574D5D" w:rsidRPr="00CC6891">
        <w:rPr>
          <w:rFonts w:asciiTheme="minorHAnsi" w:hAnsiTheme="minorHAnsi" w:cstheme="minorHAnsi"/>
          <w:color w:val="auto"/>
        </w:rPr>
        <w:t>powiedzialności nw. pracowników:</w:t>
      </w:r>
    </w:p>
    <w:p w14:paraId="14866AFE" w14:textId="77777777" w:rsidR="00824160" w:rsidRPr="00CC6891" w:rsidRDefault="00824160" w:rsidP="00EA4E0F">
      <w:pPr>
        <w:pStyle w:val="Akapitzlist"/>
        <w:widowControl w:val="0"/>
        <w:numPr>
          <w:ilvl w:val="0"/>
          <w:numId w:val="14"/>
        </w:numPr>
        <w:autoSpaceDE w:val="0"/>
        <w:autoSpaceDN w:val="0"/>
        <w:adjustRightInd w:val="0"/>
        <w:spacing w:line="276" w:lineRule="auto"/>
        <w:contextualSpacing/>
        <w:rPr>
          <w:rFonts w:asciiTheme="minorHAnsi" w:hAnsiTheme="minorHAnsi" w:cstheme="minorHAnsi"/>
          <w:color w:val="auto"/>
        </w:rPr>
      </w:pPr>
      <w:r w:rsidRPr="00CC6891">
        <w:rPr>
          <w:rFonts w:asciiTheme="minorHAnsi" w:hAnsiTheme="minorHAnsi" w:cstheme="minorHAnsi"/>
          <w:color w:val="auto"/>
        </w:rPr>
        <w:t>Sylwia Matczuk-Soroko –– Starszy Asystent Samodzielne Stanowisko Pracy ds. Epidemiologii; Kierownik Techniczny w obszarze epidemiologii;</w:t>
      </w:r>
    </w:p>
    <w:p w14:paraId="03C35A82" w14:textId="77777777" w:rsidR="00824160" w:rsidRPr="00CC6891" w:rsidRDefault="00824160" w:rsidP="00EA4E0F">
      <w:pPr>
        <w:pStyle w:val="Akapitzlist"/>
        <w:widowControl w:val="0"/>
        <w:numPr>
          <w:ilvl w:val="0"/>
          <w:numId w:val="14"/>
        </w:numPr>
        <w:autoSpaceDE w:val="0"/>
        <w:autoSpaceDN w:val="0"/>
        <w:adjustRightInd w:val="0"/>
        <w:spacing w:line="276" w:lineRule="auto"/>
        <w:contextualSpacing/>
        <w:rPr>
          <w:rFonts w:asciiTheme="minorHAnsi" w:hAnsiTheme="minorHAnsi" w:cstheme="minorHAnsi"/>
          <w:color w:val="auto"/>
        </w:rPr>
      </w:pPr>
      <w:r w:rsidRPr="00CC6891">
        <w:rPr>
          <w:rFonts w:asciiTheme="minorHAnsi" w:hAnsiTheme="minorHAnsi" w:cstheme="minorHAnsi"/>
          <w:color w:val="auto"/>
        </w:rPr>
        <w:t>Małgorzata Chwałek –Asystent Samodzielne Stanowisko Pracy ds. Epidemiologii (zatrudniona była do 31.10.2019 r.);</w:t>
      </w:r>
    </w:p>
    <w:p w14:paraId="7873E498" w14:textId="77777777" w:rsidR="00824160" w:rsidRPr="00CC6891" w:rsidRDefault="00824160" w:rsidP="00EA4E0F">
      <w:pPr>
        <w:pStyle w:val="Akapitzlist"/>
        <w:widowControl w:val="0"/>
        <w:numPr>
          <w:ilvl w:val="0"/>
          <w:numId w:val="14"/>
        </w:numPr>
        <w:autoSpaceDE w:val="0"/>
        <w:autoSpaceDN w:val="0"/>
        <w:adjustRightInd w:val="0"/>
        <w:spacing w:line="276" w:lineRule="auto"/>
        <w:contextualSpacing/>
        <w:rPr>
          <w:rFonts w:asciiTheme="minorHAnsi" w:hAnsiTheme="minorHAnsi" w:cstheme="minorHAnsi"/>
          <w:color w:val="auto"/>
        </w:rPr>
      </w:pPr>
      <w:r w:rsidRPr="00CC6891">
        <w:rPr>
          <w:rFonts w:asciiTheme="minorHAnsi" w:hAnsiTheme="minorHAnsi" w:cstheme="minorHAnsi"/>
          <w:color w:val="auto"/>
        </w:rPr>
        <w:t>Iwona Rycerz – Młodszy Asystent Samodzielne Stanowisko Pracy ds. Epidemiologii;</w:t>
      </w:r>
    </w:p>
    <w:p w14:paraId="1115A457" w14:textId="77777777" w:rsidR="00824160" w:rsidRPr="00CC6891" w:rsidRDefault="00824160" w:rsidP="00EA4E0F">
      <w:pPr>
        <w:pStyle w:val="Akapitzlist"/>
        <w:widowControl w:val="0"/>
        <w:numPr>
          <w:ilvl w:val="0"/>
          <w:numId w:val="14"/>
        </w:numPr>
        <w:autoSpaceDE w:val="0"/>
        <w:autoSpaceDN w:val="0"/>
        <w:adjustRightInd w:val="0"/>
        <w:spacing w:line="276" w:lineRule="auto"/>
        <w:contextualSpacing/>
        <w:rPr>
          <w:rFonts w:asciiTheme="minorHAnsi" w:hAnsiTheme="minorHAnsi" w:cstheme="minorHAnsi"/>
          <w:color w:val="auto"/>
        </w:rPr>
      </w:pPr>
      <w:r w:rsidRPr="00CC6891">
        <w:rPr>
          <w:rFonts w:asciiTheme="minorHAnsi" w:hAnsiTheme="minorHAnsi" w:cstheme="minorHAnsi"/>
          <w:color w:val="auto"/>
        </w:rPr>
        <w:t>Jolanta Wysocka –Stażysta Samodzielne Stanowisko Pracy ds. Epidemiologii;</w:t>
      </w:r>
    </w:p>
    <w:p w14:paraId="064E60AC" w14:textId="77777777" w:rsidR="00824160" w:rsidRPr="00CC6891" w:rsidRDefault="00824160" w:rsidP="00EA4E0F">
      <w:pPr>
        <w:pStyle w:val="Akapitzlist"/>
        <w:widowControl w:val="0"/>
        <w:numPr>
          <w:ilvl w:val="0"/>
          <w:numId w:val="15"/>
        </w:numPr>
        <w:autoSpaceDE w:val="0"/>
        <w:autoSpaceDN w:val="0"/>
        <w:adjustRightInd w:val="0"/>
        <w:spacing w:line="276" w:lineRule="auto"/>
        <w:ind w:left="709" w:hanging="283"/>
        <w:contextualSpacing/>
        <w:rPr>
          <w:rFonts w:asciiTheme="minorHAnsi" w:hAnsiTheme="minorHAnsi" w:cstheme="minorHAnsi"/>
          <w:color w:val="auto"/>
          <w:spacing w:val="-4"/>
        </w:rPr>
      </w:pPr>
      <w:r w:rsidRPr="00CC6891">
        <w:rPr>
          <w:rFonts w:asciiTheme="minorHAnsi" w:hAnsiTheme="minorHAnsi" w:cstheme="minorHAnsi"/>
          <w:color w:val="auto"/>
          <w:spacing w:val="-4"/>
        </w:rPr>
        <w:t>Bożena Miszkiewicz- Starszy Statystyk Medyczny Samodzielne Stanowisko Pracy ds. Statystyki, ds. Pracowniczych;</w:t>
      </w:r>
    </w:p>
    <w:p w14:paraId="07DF4968" w14:textId="77777777" w:rsidR="00C307F5" w:rsidRPr="00CC6891" w:rsidRDefault="00C307F5" w:rsidP="00EA4E0F">
      <w:pPr>
        <w:widowControl w:val="0"/>
        <w:numPr>
          <w:ilvl w:val="0"/>
          <w:numId w:val="15"/>
        </w:numPr>
        <w:autoSpaceDE w:val="0"/>
        <w:autoSpaceDN w:val="0"/>
        <w:adjustRightInd w:val="0"/>
        <w:spacing w:line="276" w:lineRule="auto"/>
        <w:rPr>
          <w:rFonts w:asciiTheme="minorHAnsi" w:eastAsia="Calibri" w:hAnsiTheme="minorHAnsi" w:cstheme="minorHAnsi"/>
          <w:color w:val="auto"/>
          <w:lang w:eastAsia="en-US"/>
        </w:rPr>
      </w:pPr>
      <w:r w:rsidRPr="00CC6891">
        <w:rPr>
          <w:rFonts w:asciiTheme="minorHAnsi" w:eastAsia="Calibri" w:hAnsiTheme="minorHAnsi" w:cstheme="minorHAnsi"/>
          <w:color w:val="auto"/>
          <w:lang w:eastAsia="en-US"/>
        </w:rPr>
        <w:t xml:space="preserve"> Andrzej Łącki </w:t>
      </w:r>
      <w:r w:rsidRPr="00CC6891">
        <w:rPr>
          <w:rFonts w:asciiTheme="minorHAnsi" w:hAnsiTheme="minorHAnsi" w:cstheme="minorHAnsi"/>
          <w:color w:val="auto"/>
        </w:rPr>
        <w:t>- Starsz</w:t>
      </w:r>
      <w:r w:rsidR="00AD2114" w:rsidRPr="00CC6891">
        <w:rPr>
          <w:rFonts w:asciiTheme="minorHAnsi" w:hAnsiTheme="minorHAnsi" w:cstheme="minorHAnsi"/>
          <w:color w:val="auto"/>
        </w:rPr>
        <w:t>y</w:t>
      </w:r>
      <w:r w:rsidRPr="00CC6891">
        <w:rPr>
          <w:rFonts w:asciiTheme="minorHAnsi" w:hAnsiTheme="minorHAnsi" w:cstheme="minorHAnsi"/>
          <w:color w:val="auto"/>
        </w:rPr>
        <w:t xml:space="preserve"> Asystent</w:t>
      </w:r>
      <w:bookmarkStart w:id="3" w:name="_Hlk77244340"/>
      <w:r w:rsidR="00AD2114" w:rsidRPr="00CC6891">
        <w:rPr>
          <w:rFonts w:asciiTheme="minorHAnsi" w:hAnsiTheme="minorHAnsi" w:cstheme="minorHAnsi"/>
          <w:color w:val="auto"/>
        </w:rPr>
        <w:t xml:space="preserve"> </w:t>
      </w:r>
      <w:r w:rsidRPr="00CC6891">
        <w:rPr>
          <w:rFonts w:asciiTheme="minorHAnsi" w:eastAsia="Calibri" w:hAnsiTheme="minorHAnsi" w:cstheme="minorHAnsi"/>
          <w:color w:val="auto"/>
          <w:lang w:eastAsia="en-US"/>
        </w:rPr>
        <w:t>zatrudnion</w:t>
      </w:r>
      <w:r w:rsidR="00AD2114" w:rsidRPr="00CC6891">
        <w:rPr>
          <w:rFonts w:asciiTheme="minorHAnsi" w:eastAsia="Calibri" w:hAnsiTheme="minorHAnsi" w:cstheme="minorHAnsi"/>
          <w:color w:val="auto"/>
          <w:lang w:eastAsia="en-US"/>
        </w:rPr>
        <w:t xml:space="preserve">y </w:t>
      </w:r>
      <w:r w:rsidRPr="00CC6891">
        <w:rPr>
          <w:rFonts w:asciiTheme="minorHAnsi" w:eastAsia="Calibri" w:hAnsiTheme="minorHAnsi" w:cstheme="minorHAnsi"/>
          <w:color w:val="auto"/>
          <w:lang w:eastAsia="en-US"/>
        </w:rPr>
        <w:t>na Samodzielnym Stanowisku Pracy ds. Zapobiegawczego Nadzoru Sanitarnego w Oddziale Nadzoru Sanitarnego Powiatowej Stacji Sanitarno-Epidemiologicznej w Choszcznie</w:t>
      </w:r>
      <w:bookmarkEnd w:id="3"/>
      <w:r w:rsidR="00E06BB2" w:rsidRPr="00CC6891">
        <w:rPr>
          <w:rFonts w:asciiTheme="minorHAnsi" w:eastAsia="Calibri" w:hAnsiTheme="minorHAnsi" w:cstheme="minorHAnsi"/>
          <w:color w:val="auto"/>
          <w:lang w:eastAsia="en-US"/>
        </w:rPr>
        <w:t>;</w:t>
      </w:r>
    </w:p>
    <w:p w14:paraId="1C0FC09F" w14:textId="77777777" w:rsidR="00AD2114" w:rsidRPr="00CC6891" w:rsidRDefault="00AD2114" w:rsidP="00EA4E0F">
      <w:pPr>
        <w:pStyle w:val="Akapitzlist"/>
        <w:numPr>
          <w:ilvl w:val="0"/>
          <w:numId w:val="15"/>
        </w:numPr>
        <w:suppressAutoHyphens/>
        <w:spacing w:line="276" w:lineRule="auto"/>
        <w:rPr>
          <w:rFonts w:asciiTheme="minorHAnsi" w:hAnsiTheme="minorHAnsi" w:cstheme="minorHAnsi"/>
          <w:color w:val="auto"/>
        </w:rPr>
      </w:pPr>
      <w:r w:rsidRPr="00CC6891">
        <w:rPr>
          <w:rFonts w:asciiTheme="minorHAnsi" w:hAnsiTheme="minorHAnsi" w:cstheme="minorHAnsi"/>
          <w:color w:val="auto"/>
        </w:rPr>
        <w:lastRenderedPageBreak/>
        <w:t>Magdalena Król - Kaszak – Państwowy Powiatowy Inspektor Sanitarny w Choszcznie;</w:t>
      </w:r>
    </w:p>
    <w:p w14:paraId="235D6330" w14:textId="77777777" w:rsidR="00AD2114" w:rsidRPr="00CC6891" w:rsidRDefault="00AD2114" w:rsidP="00EA4E0F">
      <w:pPr>
        <w:pStyle w:val="Akapitzlist"/>
        <w:numPr>
          <w:ilvl w:val="0"/>
          <w:numId w:val="15"/>
        </w:numPr>
        <w:suppressAutoHyphens/>
        <w:spacing w:line="276" w:lineRule="auto"/>
        <w:rPr>
          <w:rFonts w:asciiTheme="minorHAnsi" w:hAnsiTheme="minorHAnsi" w:cstheme="minorHAnsi"/>
          <w:color w:val="auto"/>
        </w:rPr>
      </w:pPr>
      <w:r w:rsidRPr="00CC6891">
        <w:rPr>
          <w:rFonts w:asciiTheme="minorHAnsi" w:hAnsiTheme="minorHAnsi" w:cstheme="minorHAnsi"/>
          <w:color w:val="auto"/>
        </w:rPr>
        <w:t>Hanna Mądrzak – Starszy Asystent ds. Higieny Komunalnej w Oddziale Nadzoru Sanitarnego Powiatowej Stacji Sanitarno - Epidemiologicznej w Choszcznie</w:t>
      </w:r>
      <w:r w:rsidR="00E06BB2" w:rsidRPr="00CC6891">
        <w:rPr>
          <w:rFonts w:asciiTheme="minorHAnsi" w:hAnsiTheme="minorHAnsi" w:cstheme="minorHAnsi"/>
          <w:color w:val="auto"/>
        </w:rPr>
        <w:t>;</w:t>
      </w:r>
    </w:p>
    <w:p w14:paraId="50B2F098" w14:textId="77777777" w:rsidR="00C307F5" w:rsidRPr="00CC6891" w:rsidRDefault="006A7AC6" w:rsidP="00EA4E0F">
      <w:pPr>
        <w:pStyle w:val="Akapitzlist"/>
        <w:widowControl w:val="0"/>
        <w:numPr>
          <w:ilvl w:val="0"/>
          <w:numId w:val="15"/>
        </w:numPr>
        <w:autoSpaceDE w:val="0"/>
        <w:autoSpaceDN w:val="0"/>
        <w:adjustRightInd w:val="0"/>
        <w:spacing w:line="276" w:lineRule="auto"/>
        <w:ind w:left="709" w:hanging="283"/>
        <w:contextualSpacing/>
        <w:rPr>
          <w:rFonts w:asciiTheme="minorHAnsi" w:hAnsiTheme="minorHAnsi" w:cstheme="minorHAnsi"/>
          <w:color w:val="auto"/>
          <w:spacing w:val="-4"/>
        </w:rPr>
      </w:pPr>
      <w:r w:rsidRPr="00CC6891">
        <w:rPr>
          <w:rFonts w:asciiTheme="minorHAnsi" w:hAnsiTheme="minorHAnsi" w:cstheme="minorHAnsi"/>
          <w:color w:val="auto"/>
        </w:rPr>
        <w:t>Iwona Stachera Bunda – Starszego Asystenta Samodzielnego Stanowiska Pracy ds. Higieny Pracy</w:t>
      </w:r>
      <w:r w:rsidR="00360239" w:rsidRPr="00CC6891">
        <w:rPr>
          <w:rFonts w:asciiTheme="minorHAnsi" w:hAnsiTheme="minorHAnsi" w:cstheme="minorHAnsi"/>
          <w:color w:val="auto"/>
          <w:spacing w:val="-4"/>
        </w:rPr>
        <w:t>;</w:t>
      </w:r>
    </w:p>
    <w:p w14:paraId="7BC4CDFB" w14:textId="77777777" w:rsidR="00360239" w:rsidRPr="00CC6891" w:rsidRDefault="00123E5D" w:rsidP="00EA4E0F">
      <w:pPr>
        <w:pStyle w:val="Akapitzlist"/>
        <w:widowControl w:val="0"/>
        <w:numPr>
          <w:ilvl w:val="0"/>
          <w:numId w:val="15"/>
        </w:numPr>
        <w:autoSpaceDE w:val="0"/>
        <w:autoSpaceDN w:val="0"/>
        <w:adjustRightInd w:val="0"/>
        <w:spacing w:line="276" w:lineRule="auto"/>
        <w:ind w:left="709" w:hanging="283"/>
        <w:contextualSpacing/>
        <w:rPr>
          <w:rFonts w:asciiTheme="minorHAnsi" w:hAnsiTheme="minorHAnsi" w:cstheme="minorHAnsi"/>
          <w:color w:val="auto"/>
          <w:spacing w:val="-4"/>
        </w:rPr>
      </w:pPr>
      <w:r w:rsidRPr="00CC6891">
        <w:rPr>
          <w:rFonts w:asciiTheme="minorHAnsi" w:hAnsiTheme="minorHAnsi" w:cstheme="minorHAnsi"/>
          <w:color w:val="auto"/>
        </w:rPr>
        <w:t>Agnieszka Olszewska- młodszy asystent na samodzielnym stanowisku pracy ds. Higieny Dzieci i Młodzieży w Oddziale Nadzoru Sanitarnego</w:t>
      </w:r>
      <w:r w:rsidR="00E06BB2" w:rsidRPr="00CC6891">
        <w:rPr>
          <w:rFonts w:asciiTheme="minorHAnsi" w:hAnsiTheme="minorHAnsi" w:cstheme="minorHAnsi"/>
          <w:color w:val="auto"/>
        </w:rPr>
        <w:t>;</w:t>
      </w:r>
    </w:p>
    <w:p w14:paraId="481F236C" w14:textId="77777777" w:rsidR="00360239" w:rsidRPr="00CC6891" w:rsidRDefault="00360239" w:rsidP="00EA4E0F">
      <w:pPr>
        <w:pStyle w:val="Akapitzlist"/>
        <w:widowControl w:val="0"/>
        <w:numPr>
          <w:ilvl w:val="0"/>
          <w:numId w:val="15"/>
        </w:numPr>
        <w:autoSpaceDE w:val="0"/>
        <w:autoSpaceDN w:val="0"/>
        <w:adjustRightInd w:val="0"/>
        <w:spacing w:line="276" w:lineRule="auto"/>
        <w:ind w:left="709" w:hanging="283"/>
        <w:contextualSpacing/>
        <w:rPr>
          <w:rFonts w:asciiTheme="minorHAnsi" w:hAnsiTheme="minorHAnsi" w:cstheme="minorHAnsi"/>
          <w:color w:val="auto"/>
          <w:spacing w:val="-4"/>
        </w:rPr>
      </w:pPr>
      <w:r w:rsidRPr="00CC6891">
        <w:rPr>
          <w:rFonts w:asciiTheme="minorHAnsi" w:hAnsiTheme="minorHAnsi" w:cstheme="minorHAnsi"/>
          <w:color w:val="auto"/>
        </w:rPr>
        <w:t xml:space="preserve"> Tomasz Flejter - Starszy Asystent Samodzielnego Stanowiska Pracy </w:t>
      </w:r>
      <w:r w:rsidRPr="00CC6891">
        <w:rPr>
          <w:rFonts w:asciiTheme="minorHAnsi" w:hAnsiTheme="minorHAnsi" w:cstheme="minorHAnsi"/>
          <w:color w:val="auto"/>
        </w:rPr>
        <w:br/>
        <w:t xml:space="preserve">ds. HŻŻ i Przedmiotów Użytku; </w:t>
      </w:r>
    </w:p>
    <w:p w14:paraId="6D9ECF35" w14:textId="77777777" w:rsidR="00360239" w:rsidRPr="00CC6891" w:rsidRDefault="00360239" w:rsidP="00EA4E0F">
      <w:pPr>
        <w:pStyle w:val="Akapitzlist"/>
        <w:widowControl w:val="0"/>
        <w:numPr>
          <w:ilvl w:val="0"/>
          <w:numId w:val="15"/>
        </w:numPr>
        <w:autoSpaceDE w:val="0"/>
        <w:autoSpaceDN w:val="0"/>
        <w:adjustRightInd w:val="0"/>
        <w:spacing w:line="276" w:lineRule="auto"/>
        <w:ind w:left="709" w:hanging="283"/>
        <w:contextualSpacing/>
        <w:rPr>
          <w:rFonts w:asciiTheme="minorHAnsi" w:hAnsiTheme="minorHAnsi" w:cstheme="minorHAnsi"/>
          <w:color w:val="auto"/>
          <w:spacing w:val="-4"/>
        </w:rPr>
      </w:pPr>
      <w:r w:rsidRPr="00CC6891">
        <w:rPr>
          <w:rFonts w:asciiTheme="minorHAnsi" w:hAnsiTheme="minorHAnsi" w:cstheme="minorHAnsi"/>
          <w:color w:val="auto"/>
        </w:rPr>
        <w:t xml:space="preserve">Halina Głogowska - Starszy Asystent Samodzielnego Stanowiska Pracy </w:t>
      </w:r>
      <w:r w:rsidRPr="00CC6891">
        <w:rPr>
          <w:rFonts w:asciiTheme="minorHAnsi" w:hAnsiTheme="minorHAnsi" w:cstheme="minorHAnsi"/>
          <w:color w:val="auto"/>
        </w:rPr>
        <w:br/>
        <w:t xml:space="preserve">ds. HŻŻ i Przedmiotów Użytku; </w:t>
      </w:r>
    </w:p>
    <w:p w14:paraId="00801074" w14:textId="77777777" w:rsidR="00360239" w:rsidRPr="00CC6891" w:rsidRDefault="00360239" w:rsidP="00EA4E0F">
      <w:pPr>
        <w:pStyle w:val="Akapitzlist"/>
        <w:widowControl w:val="0"/>
        <w:numPr>
          <w:ilvl w:val="0"/>
          <w:numId w:val="15"/>
        </w:numPr>
        <w:autoSpaceDE w:val="0"/>
        <w:autoSpaceDN w:val="0"/>
        <w:adjustRightInd w:val="0"/>
        <w:spacing w:line="276" w:lineRule="auto"/>
        <w:ind w:left="709" w:hanging="283"/>
        <w:contextualSpacing/>
        <w:rPr>
          <w:rFonts w:asciiTheme="minorHAnsi" w:hAnsiTheme="minorHAnsi" w:cstheme="minorHAnsi"/>
          <w:color w:val="auto"/>
          <w:spacing w:val="-4"/>
        </w:rPr>
      </w:pPr>
      <w:r w:rsidRPr="00CC6891">
        <w:rPr>
          <w:rFonts w:asciiTheme="minorHAnsi" w:hAnsiTheme="minorHAnsi" w:cstheme="minorHAnsi"/>
          <w:color w:val="auto"/>
        </w:rPr>
        <w:t xml:space="preserve"> Paulina Cybulska - Młodszy Asystent Samodzielnego Stanowiska Pracy </w:t>
      </w:r>
      <w:r w:rsidRPr="00CC6891">
        <w:rPr>
          <w:rFonts w:asciiTheme="minorHAnsi" w:hAnsiTheme="minorHAnsi" w:cstheme="minorHAnsi"/>
          <w:color w:val="auto"/>
        </w:rPr>
        <w:br/>
        <w:t>ds. HŻŻ i Przedmiotów Użytku</w:t>
      </w:r>
    </w:p>
    <w:p w14:paraId="4C03F0B5" w14:textId="77777777" w:rsidR="00767105" w:rsidRPr="00CC6891" w:rsidRDefault="00360239" w:rsidP="00EA4E0F">
      <w:pPr>
        <w:pStyle w:val="Akapitzlist"/>
        <w:widowControl w:val="0"/>
        <w:numPr>
          <w:ilvl w:val="0"/>
          <w:numId w:val="15"/>
        </w:numPr>
        <w:autoSpaceDE w:val="0"/>
        <w:autoSpaceDN w:val="0"/>
        <w:adjustRightInd w:val="0"/>
        <w:spacing w:line="276" w:lineRule="auto"/>
        <w:ind w:left="709" w:hanging="283"/>
        <w:contextualSpacing/>
        <w:rPr>
          <w:rFonts w:asciiTheme="minorHAnsi" w:hAnsiTheme="minorHAnsi" w:cstheme="minorHAnsi"/>
          <w:color w:val="auto"/>
          <w:spacing w:val="-4"/>
        </w:rPr>
      </w:pPr>
      <w:r w:rsidRPr="00CC6891">
        <w:rPr>
          <w:rFonts w:asciiTheme="minorHAnsi" w:hAnsiTheme="minorHAnsi" w:cstheme="minorHAnsi"/>
          <w:color w:val="auto"/>
        </w:rPr>
        <w:t>Kamila Łukaszewska - Stażysta Samodzielnego Stanowiska Pracy ds.  HŻŻ i Produktów Kosmetycznych.</w:t>
      </w:r>
    </w:p>
    <w:p w14:paraId="4E361CEE" w14:textId="77777777" w:rsidR="003F7257" w:rsidRPr="00CC6891" w:rsidRDefault="0095646B" w:rsidP="00EA4E0F">
      <w:pPr>
        <w:spacing w:line="276" w:lineRule="auto"/>
        <w:ind w:firstLine="567"/>
        <w:rPr>
          <w:rFonts w:asciiTheme="minorHAnsi" w:hAnsiTheme="minorHAnsi" w:cstheme="minorHAnsi"/>
          <w:color w:val="auto"/>
        </w:rPr>
      </w:pPr>
      <w:r w:rsidRPr="00CC6891">
        <w:rPr>
          <w:rFonts w:asciiTheme="minorHAnsi" w:hAnsiTheme="minorHAnsi" w:cstheme="minorHAnsi"/>
          <w:color w:val="auto"/>
        </w:rPr>
        <w:t xml:space="preserve">Ocenione karty opracowane zostały prawidłowo pod względem merytorycznym, są adekwatne do zakresów czynności realizowanych przez pracowników komórki organizacyjnej, obejmują one zagadnienia merytoryczne związane z pracą. </w:t>
      </w:r>
      <w:r w:rsidR="003F7257" w:rsidRPr="00CC6891">
        <w:rPr>
          <w:rFonts w:asciiTheme="minorHAnsi" w:hAnsiTheme="minorHAnsi" w:cstheme="minorHAnsi"/>
          <w:color w:val="auto"/>
        </w:rPr>
        <w:t xml:space="preserve">Zakresy obowiązków służbowych i odpowiedzialności pracowników odnoszą się również do prowadzenia postępowania administracyjnego oraz egzekucyjnego. </w:t>
      </w:r>
      <w:r w:rsidR="003F7257" w:rsidRPr="00CC6891">
        <w:rPr>
          <w:rFonts w:asciiTheme="minorHAnsi" w:hAnsiTheme="minorHAnsi" w:cstheme="minorHAnsi"/>
          <w:color w:val="auto"/>
          <w:spacing w:val="-4"/>
        </w:rPr>
        <w:t>Wszyscy pracownicy podlegają bezpośrednio Dyrektorowi PSSE w Choszcznie.</w:t>
      </w:r>
      <w:r w:rsidR="00360239" w:rsidRPr="00CC6891">
        <w:rPr>
          <w:rFonts w:asciiTheme="minorHAnsi" w:hAnsiTheme="minorHAnsi" w:cstheme="minorHAnsi"/>
          <w:color w:val="auto"/>
          <w:spacing w:val="-4"/>
        </w:rPr>
        <w:t xml:space="preserve"> </w:t>
      </w:r>
      <w:r w:rsidR="00360239" w:rsidRPr="00CC6891">
        <w:rPr>
          <w:rFonts w:asciiTheme="minorHAnsi" w:hAnsiTheme="minorHAnsi" w:cstheme="minorHAnsi"/>
          <w:color w:val="auto"/>
        </w:rPr>
        <w:t>Analizowane dokumenty zawierają zakresy uprawnień, współzależności służbowej, obowiązków i odpowiedzialności.</w:t>
      </w:r>
    </w:p>
    <w:p w14:paraId="0D00BF37" w14:textId="77777777" w:rsidR="003F7257" w:rsidRPr="00CC6891" w:rsidRDefault="00F211A9" w:rsidP="00EA4E0F">
      <w:pPr>
        <w:pStyle w:val="Akapitzlist"/>
        <w:spacing w:line="276" w:lineRule="auto"/>
        <w:ind w:left="0"/>
        <w:contextualSpacing/>
        <w:rPr>
          <w:rFonts w:asciiTheme="minorHAnsi" w:hAnsiTheme="minorHAnsi" w:cstheme="minorHAnsi"/>
          <w:color w:val="auto"/>
        </w:rPr>
      </w:pPr>
      <w:r w:rsidRPr="00CC6891">
        <w:rPr>
          <w:rFonts w:asciiTheme="minorHAnsi" w:hAnsiTheme="minorHAnsi" w:cstheme="minorHAnsi"/>
          <w:color w:val="auto"/>
        </w:rPr>
        <w:t>Za wyjątkiem:</w:t>
      </w:r>
    </w:p>
    <w:p w14:paraId="70B451E8" w14:textId="77777777" w:rsidR="00360239" w:rsidRPr="00CC6891" w:rsidRDefault="00360239" w:rsidP="00EA4E0F">
      <w:pPr>
        <w:pStyle w:val="Akapitzlist"/>
        <w:widowControl w:val="0"/>
        <w:autoSpaceDE w:val="0"/>
        <w:autoSpaceDN w:val="0"/>
        <w:adjustRightInd w:val="0"/>
        <w:spacing w:line="276" w:lineRule="auto"/>
        <w:ind w:left="0"/>
        <w:contextualSpacing/>
        <w:rPr>
          <w:rFonts w:asciiTheme="minorHAnsi" w:hAnsiTheme="minorHAnsi" w:cstheme="minorHAnsi"/>
          <w:color w:val="auto"/>
          <w:spacing w:val="-4"/>
          <w:u w:val="single"/>
        </w:rPr>
      </w:pPr>
      <w:r w:rsidRPr="00CC6891">
        <w:rPr>
          <w:rFonts w:asciiTheme="minorHAnsi" w:hAnsiTheme="minorHAnsi" w:cstheme="minorHAnsi"/>
          <w:color w:val="auto"/>
          <w:spacing w:val="-4"/>
          <w:u w:val="single"/>
        </w:rPr>
        <w:t xml:space="preserve">W zakresie Higieny Żywności Żywienia i Przedmiotów </w:t>
      </w:r>
      <w:r w:rsidR="0032352D" w:rsidRPr="00CC6891">
        <w:rPr>
          <w:rFonts w:asciiTheme="minorHAnsi" w:hAnsiTheme="minorHAnsi" w:cstheme="minorHAnsi"/>
          <w:color w:val="auto"/>
          <w:spacing w:val="-4"/>
          <w:u w:val="single"/>
        </w:rPr>
        <w:t>Użytku</w:t>
      </w:r>
      <w:r w:rsidRPr="00CC6891">
        <w:rPr>
          <w:rFonts w:asciiTheme="minorHAnsi" w:hAnsiTheme="minorHAnsi" w:cstheme="minorHAnsi"/>
          <w:color w:val="auto"/>
          <w:spacing w:val="-4"/>
          <w:u w:val="single"/>
        </w:rPr>
        <w:t xml:space="preserve"> :</w:t>
      </w:r>
    </w:p>
    <w:p w14:paraId="50B72292" w14:textId="77777777" w:rsidR="00360239" w:rsidRPr="00CC6891" w:rsidRDefault="00360239" w:rsidP="00EA4E0F">
      <w:pPr>
        <w:spacing w:line="276" w:lineRule="auto"/>
        <w:rPr>
          <w:rFonts w:asciiTheme="minorHAnsi" w:hAnsiTheme="minorHAnsi" w:cstheme="minorHAnsi"/>
          <w:color w:val="auto"/>
        </w:rPr>
      </w:pPr>
      <w:r w:rsidRPr="00CC6891">
        <w:rPr>
          <w:rFonts w:asciiTheme="minorHAnsi" w:hAnsiTheme="minorHAnsi" w:cstheme="minorHAnsi"/>
          <w:color w:val="auto"/>
        </w:rPr>
        <w:t>W  dokumentach posłużono się nieaktualną nomenklaturą:</w:t>
      </w:r>
    </w:p>
    <w:p w14:paraId="1CB62D75" w14:textId="77777777" w:rsidR="00360239" w:rsidRPr="00CC6891" w:rsidRDefault="00360239" w:rsidP="00B46293">
      <w:pPr>
        <w:pStyle w:val="Akapitzlist"/>
        <w:numPr>
          <w:ilvl w:val="0"/>
          <w:numId w:val="98"/>
        </w:numPr>
        <w:spacing w:line="276" w:lineRule="auto"/>
        <w:ind w:left="567" w:hanging="567"/>
        <w:rPr>
          <w:rFonts w:asciiTheme="minorHAnsi" w:hAnsiTheme="minorHAnsi" w:cstheme="minorHAnsi"/>
          <w:color w:val="auto"/>
        </w:rPr>
      </w:pPr>
      <w:r w:rsidRPr="00CC6891">
        <w:rPr>
          <w:rFonts w:asciiTheme="minorHAnsi" w:hAnsiTheme="minorHAnsi" w:cstheme="minorHAnsi"/>
          <w:color w:val="auto"/>
        </w:rPr>
        <w:t>wyrazy „przedmioty użytku” powinny zostać zastąpione zwrotem „materiały i wyroby przeznaczone do kontaktu z żywnością”;</w:t>
      </w:r>
    </w:p>
    <w:p w14:paraId="13FAA2FF" w14:textId="77777777" w:rsidR="00360239" w:rsidRPr="00CC6891" w:rsidRDefault="00360239" w:rsidP="00B46293">
      <w:pPr>
        <w:pStyle w:val="Akapitzlist"/>
        <w:numPr>
          <w:ilvl w:val="0"/>
          <w:numId w:val="98"/>
        </w:numPr>
        <w:spacing w:line="276" w:lineRule="auto"/>
        <w:ind w:left="567" w:hanging="567"/>
        <w:rPr>
          <w:rFonts w:asciiTheme="minorHAnsi" w:hAnsiTheme="minorHAnsi" w:cstheme="minorHAnsi"/>
          <w:color w:val="auto"/>
        </w:rPr>
      </w:pPr>
      <w:r w:rsidRPr="00CC6891">
        <w:rPr>
          <w:rFonts w:asciiTheme="minorHAnsi" w:hAnsiTheme="minorHAnsi" w:cstheme="minorHAnsi"/>
          <w:color w:val="auto"/>
        </w:rPr>
        <w:t>wyraz „kosmetyki” powinien być zastąpiony zwrotem „produkty kosmetyczne”.</w:t>
      </w:r>
    </w:p>
    <w:p w14:paraId="114BBAAD" w14:textId="77777777" w:rsidR="00824160" w:rsidRPr="00CC6891" w:rsidRDefault="00824160" w:rsidP="00EA4E0F">
      <w:pPr>
        <w:pStyle w:val="Akapitzlist"/>
        <w:widowControl w:val="0"/>
        <w:autoSpaceDE w:val="0"/>
        <w:autoSpaceDN w:val="0"/>
        <w:adjustRightInd w:val="0"/>
        <w:spacing w:line="276" w:lineRule="auto"/>
        <w:ind w:left="0"/>
        <w:contextualSpacing/>
        <w:rPr>
          <w:rFonts w:asciiTheme="minorHAnsi" w:hAnsiTheme="minorHAnsi" w:cstheme="minorHAnsi"/>
          <w:color w:val="auto"/>
          <w:spacing w:val="-4"/>
          <w:u w:val="single"/>
        </w:rPr>
      </w:pPr>
      <w:r w:rsidRPr="00CC6891">
        <w:rPr>
          <w:rFonts w:asciiTheme="minorHAnsi" w:hAnsiTheme="minorHAnsi" w:cstheme="minorHAnsi"/>
          <w:color w:val="auto"/>
          <w:spacing w:val="-4"/>
          <w:u w:val="single"/>
        </w:rPr>
        <w:t>W zakresie Epidemiologii:</w:t>
      </w:r>
    </w:p>
    <w:p w14:paraId="21452E81" w14:textId="128758FD" w:rsidR="00824160" w:rsidRPr="00CC6891" w:rsidRDefault="00824160" w:rsidP="00EA4E0F">
      <w:pPr>
        <w:pStyle w:val="Akapitzlist"/>
        <w:spacing w:line="276" w:lineRule="auto"/>
        <w:ind w:left="0" w:firstLine="708"/>
        <w:contextualSpacing/>
        <w:rPr>
          <w:rFonts w:asciiTheme="minorHAnsi" w:hAnsiTheme="minorHAnsi" w:cstheme="minorHAnsi"/>
          <w:color w:val="auto"/>
        </w:rPr>
      </w:pPr>
      <w:r w:rsidRPr="00CC6891">
        <w:rPr>
          <w:rFonts w:asciiTheme="minorHAnsi" w:hAnsiTheme="minorHAnsi" w:cstheme="minorHAnsi"/>
          <w:color w:val="auto"/>
        </w:rPr>
        <w:t xml:space="preserve">W zakresach obowiązków pracownicy mają dodatkowo wpisany udział w opiniowaniu dokumentacji projektowej budowy i przebudowy oraz udział w dopuszczaniu do użytku obiektów użyteczności publicznej (pkt 30 i 31). Ponadto w pkt. 10 wpisany został pracownikom nadzór nad zakazem wytwarzania i wprowadzania do obrotu na terytorium RP środków zastępczych lub nowych substancji psychoaktywnych. </w:t>
      </w:r>
      <w:bookmarkStart w:id="4" w:name="_Hlk79148664"/>
      <w:r w:rsidRPr="00CC6891">
        <w:rPr>
          <w:rFonts w:asciiTheme="minorHAnsi" w:hAnsiTheme="minorHAnsi" w:cstheme="minorHAnsi"/>
          <w:color w:val="auto"/>
        </w:rPr>
        <w:t xml:space="preserve">W punktach 15 i 18 zakresu obowiązków pracownicy obszaru epidemiologii bez wykształcenia medycznego tj. </w:t>
      </w:r>
      <w:r w:rsidR="00251EC0">
        <w:rPr>
          <w:rFonts w:asciiTheme="minorHAnsi" w:hAnsiTheme="minorHAnsi" w:cstheme="minorHAnsi"/>
          <w:color w:val="auto"/>
        </w:rPr>
        <w:t>……………………………………..</w:t>
      </w:r>
      <w:r w:rsidRPr="00CC6891">
        <w:rPr>
          <w:rFonts w:asciiTheme="minorHAnsi" w:hAnsiTheme="minorHAnsi" w:cstheme="minorHAnsi"/>
          <w:color w:val="auto"/>
        </w:rPr>
        <w:t xml:space="preserve"> mają wskazany nieprawidłowo pobór materiałów/prób kału do badań mikrobiologicznych/serologicznych. Ponadto w pkt. 16 wszyscy pracownicy mają wskazane nieprawidłowo w obowiązkach organizowanie izolacji chorych zakaźnie i kwarantanny, co jest niezgodne z obowiązującymi w tym zakresie przepisami prawa. </w:t>
      </w:r>
    </w:p>
    <w:p w14:paraId="7615D26B" w14:textId="77777777" w:rsidR="00D10278" w:rsidRPr="00CC6891" w:rsidRDefault="00824160"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W zakresie obowiązków, uprawnień i odpowiedzialności pracowników zatrudnionych w obszarze epidemiologii nie uwzględniono oceny realizacji działań zapobiegających szerzeniu się zakażeń i chorób zakaźnych oraz dokumentacji tych działań w obrębie kontrolowanej </w:t>
      </w:r>
      <w:r w:rsidRPr="00CC6891">
        <w:rPr>
          <w:rFonts w:asciiTheme="minorHAnsi" w:hAnsiTheme="minorHAnsi" w:cstheme="minorHAnsi"/>
          <w:color w:val="auto"/>
        </w:rPr>
        <w:lastRenderedPageBreak/>
        <w:t xml:space="preserve">jednostki, wskazanych w art. 13 ust.1 ustawy z dnia 5 grudnia 2008 r. </w:t>
      </w:r>
      <w:r w:rsidRPr="00CC6891">
        <w:rPr>
          <w:rFonts w:asciiTheme="minorHAnsi" w:hAnsiTheme="minorHAnsi" w:cstheme="minorHAnsi"/>
          <w:i/>
          <w:color w:val="auto"/>
        </w:rPr>
        <w:t>o zapobieganiu oraz zwalczaniu zakażeń i chorób zakaźnych u ludzi</w:t>
      </w:r>
      <w:r w:rsidRPr="00CC6891">
        <w:rPr>
          <w:rFonts w:asciiTheme="minorHAnsi" w:hAnsiTheme="minorHAnsi" w:cstheme="minorHAnsi"/>
          <w:color w:val="auto"/>
        </w:rPr>
        <w:t xml:space="preserve">. Natomiast w pkt. 10,30, 31 wskazane zostały obowiązki dot. nadzoru nad środkami zastępczymi oraz substancjami psychoaktywnymi oraz „opiniowania i dopuszczania do użytku obiektów użyteczności publicznej”, mimo iż obowiązujące przepisy ustawy z dnia 15 kwietnia 2011 r. </w:t>
      </w:r>
      <w:r w:rsidRPr="00CC6891">
        <w:rPr>
          <w:rFonts w:asciiTheme="minorHAnsi" w:hAnsiTheme="minorHAnsi" w:cstheme="minorHAnsi"/>
          <w:i/>
          <w:color w:val="auto"/>
        </w:rPr>
        <w:t>o działalności leczniczej</w:t>
      </w:r>
      <w:r w:rsidRPr="00CC6891">
        <w:rPr>
          <w:rFonts w:asciiTheme="minorHAnsi" w:hAnsiTheme="minorHAnsi" w:cstheme="minorHAnsi"/>
          <w:color w:val="auto"/>
        </w:rPr>
        <w:t xml:space="preserve"> nie dają uprawnień do „opiniowania” w tym zakresie od 15 lipca 2016 r., a także ww. zagadnienia nie mieszczą się w zakresie nadzorowanych i realizowanych przez pion epidemiologii.</w:t>
      </w:r>
      <w:bookmarkEnd w:id="4"/>
    </w:p>
    <w:p w14:paraId="3E363E9E" w14:textId="77777777" w:rsidR="00824160" w:rsidRPr="00CC6891" w:rsidRDefault="002F6E72"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W zakresie Zapobiegawczego Nadzoru Sanitarnego:</w:t>
      </w:r>
    </w:p>
    <w:p w14:paraId="420D1508" w14:textId="77777777" w:rsidR="002F6E72" w:rsidRPr="00CC6891" w:rsidRDefault="002F6E72" w:rsidP="00EA4E0F">
      <w:pPr>
        <w:widowControl w:val="0"/>
        <w:tabs>
          <w:tab w:val="left" w:pos="426"/>
        </w:tabs>
        <w:autoSpaceDE w:val="0"/>
        <w:autoSpaceDN w:val="0"/>
        <w:adjustRightInd w:val="0"/>
        <w:spacing w:line="276" w:lineRule="auto"/>
        <w:rPr>
          <w:rFonts w:asciiTheme="minorHAnsi" w:eastAsia="Arial Unicode MS" w:hAnsiTheme="minorHAnsi" w:cstheme="minorHAnsi"/>
          <w:i/>
          <w:color w:val="auto"/>
        </w:rPr>
      </w:pPr>
      <w:r w:rsidRPr="00CC6891">
        <w:rPr>
          <w:rFonts w:asciiTheme="minorHAnsi" w:eastAsia="Arial Unicode MS" w:hAnsiTheme="minorHAnsi" w:cstheme="minorHAnsi"/>
          <w:i/>
          <w:color w:val="auto"/>
        </w:rPr>
        <w:t>Stwierdzone podczas kontroli uchybienie:</w:t>
      </w:r>
    </w:p>
    <w:p w14:paraId="0AECA163" w14:textId="77777777" w:rsidR="002F6E72" w:rsidRPr="00CC6891" w:rsidRDefault="002F6E72" w:rsidP="00EA4E0F">
      <w:pPr>
        <w:widowControl w:val="0"/>
        <w:tabs>
          <w:tab w:val="left" w:pos="142"/>
          <w:tab w:val="left" w:pos="851"/>
        </w:tabs>
        <w:autoSpaceDE w:val="0"/>
        <w:autoSpaceDN w:val="0"/>
        <w:adjustRightInd w:val="0"/>
        <w:spacing w:line="276" w:lineRule="auto"/>
        <w:rPr>
          <w:rFonts w:asciiTheme="minorHAnsi" w:hAnsiTheme="minorHAnsi" w:cstheme="minorHAnsi"/>
          <w:color w:val="auto"/>
        </w:rPr>
      </w:pPr>
      <w:bookmarkStart w:id="5" w:name="_Hlk79259987"/>
      <w:r w:rsidRPr="00CC6891">
        <w:rPr>
          <w:rFonts w:asciiTheme="minorHAnsi" w:eastAsia="Calibri" w:hAnsiTheme="minorHAnsi" w:cstheme="minorHAnsi"/>
          <w:color w:val="auto"/>
          <w:lang w:eastAsia="en-US"/>
        </w:rPr>
        <w:t xml:space="preserve">W Dziale III „Zakres obowiązków i odpowiedzialności” w punkcie 4 ocenianych </w:t>
      </w:r>
      <w:r w:rsidRPr="00CC6891">
        <w:rPr>
          <w:rFonts w:asciiTheme="minorHAnsi" w:eastAsia="Arial Unicode MS" w:hAnsiTheme="minorHAnsi" w:cstheme="minorHAnsi"/>
          <w:color w:val="auto"/>
        </w:rPr>
        <w:t>kart uprawnień, obowiązków i odpowiedzialności</w:t>
      </w:r>
      <w:r w:rsidRPr="00CC6891">
        <w:rPr>
          <w:rFonts w:asciiTheme="minorHAnsi" w:hAnsiTheme="minorHAnsi" w:cstheme="minorHAnsi"/>
          <w:color w:val="auto"/>
        </w:rPr>
        <w:t xml:space="preserve"> zawarto niewłaściwy zapis, iż do obowiązków pracownika należy „</w:t>
      </w:r>
      <w:r w:rsidRPr="00CC6891">
        <w:rPr>
          <w:rFonts w:asciiTheme="minorHAnsi" w:hAnsiTheme="minorHAnsi" w:cstheme="minorHAnsi"/>
          <w:color w:val="auto"/>
          <w:u w:val="single"/>
        </w:rPr>
        <w:t>uzgodnienie</w:t>
      </w:r>
      <w:r w:rsidRPr="00CC6891">
        <w:rPr>
          <w:rFonts w:asciiTheme="minorHAnsi" w:hAnsiTheme="minorHAnsi" w:cstheme="minorHAnsi"/>
          <w:color w:val="auto"/>
        </w:rPr>
        <w:t xml:space="preserve"> decyzji środowiskowych dla inwestycji mogących pogorszyć stan środowiska i szkodliwych dla środowiska”.</w:t>
      </w:r>
    </w:p>
    <w:p w14:paraId="32F7FF66" w14:textId="77777777" w:rsidR="002F6E72" w:rsidRPr="00CC6891" w:rsidRDefault="002F6E72" w:rsidP="00EA4E0F">
      <w:pPr>
        <w:widowControl w:val="0"/>
        <w:tabs>
          <w:tab w:val="left" w:pos="284"/>
          <w:tab w:val="left" w:pos="851"/>
        </w:tabs>
        <w:autoSpaceDE w:val="0"/>
        <w:autoSpaceDN w:val="0"/>
        <w:adjustRightInd w:val="0"/>
        <w:spacing w:line="276" w:lineRule="auto"/>
        <w:rPr>
          <w:rFonts w:asciiTheme="minorHAnsi" w:hAnsiTheme="minorHAnsi" w:cstheme="minorHAnsi"/>
          <w:color w:val="auto"/>
        </w:rPr>
      </w:pPr>
      <w:r w:rsidRPr="00CC6891">
        <w:rPr>
          <w:rFonts w:asciiTheme="minorHAnsi" w:hAnsiTheme="minorHAnsi" w:cstheme="minorHAnsi"/>
          <w:color w:val="auto"/>
        </w:rPr>
        <w:t xml:space="preserve">Zgodnie natomiast z art. 77 ust. 1 pkt 2 ustawy z dnia 3 października 2008 r. </w:t>
      </w:r>
      <w:r w:rsidRPr="00CC6891">
        <w:rPr>
          <w:rFonts w:asciiTheme="minorHAnsi" w:hAnsiTheme="minorHAnsi" w:cstheme="minorHAnsi"/>
          <w:i/>
          <w:iCs/>
          <w:color w:val="auto"/>
        </w:rPr>
        <w:t>o udostępnianiu informacji o środowisku i jego ochronie, udziale społeczeństwa w ochronie środowiska oraz o ocenach oddziaływania na środowisko</w:t>
      </w:r>
      <w:r w:rsidRPr="00CC6891">
        <w:rPr>
          <w:rFonts w:asciiTheme="minorHAnsi" w:hAnsiTheme="minorHAnsi" w:cstheme="minorHAnsi"/>
          <w:color w:val="auto"/>
        </w:rPr>
        <w:t xml:space="preserve">, jeżeli jest przeprowadzana ocena oddziaływania przedsięwzięcia na środowisko, przed wydaniem decyzji o środowiskowych uwarunkowaniach organ właściwy do wydania tej decyzji </w:t>
      </w:r>
      <w:r w:rsidRPr="00CC6891">
        <w:rPr>
          <w:rFonts w:asciiTheme="minorHAnsi" w:hAnsiTheme="minorHAnsi" w:cstheme="minorHAnsi"/>
          <w:color w:val="auto"/>
          <w:u w:val="single"/>
        </w:rPr>
        <w:t>zasięga opinii</w:t>
      </w:r>
      <w:r w:rsidRPr="00CC6891">
        <w:rPr>
          <w:rFonts w:asciiTheme="minorHAnsi" w:hAnsiTheme="minorHAnsi" w:cstheme="minorHAnsi"/>
          <w:color w:val="auto"/>
        </w:rPr>
        <w:t xml:space="preserve"> organu, o którym mowa w art. 78, w przypadku przedsięwzięć wymagających decyzji, o których mowa w art. 72 ust. 1 pkt 1-3, 10-19 i 21-27, oraz uchwały, o której mowa w art. 72 ust. 1b, chyba że - w przypadku przedsięwzięcia mogącego potencjalnie znacząco oddziaływać na środowisko - organ ten wyraził wcześniej opinię, że nie zachodzi potrzeba przeprowadzenia oceny oddziaływania na środowisko. W myśl art. 78 ust. 1 pkt 2 ww. ustawy Organem Państwowej Inspekcji Sanitarnej właściwym do wydawania opinii, o których mowa w art. 64 ust. 1 pkt 2, art. 70 ust. 1 pkt 2, art. 77 ust. 1 pkt 2 i art. 90 ust. 2 pkt 2 jest państwowy powiatowy inspektor sanitarny lub państwowy graniczny inspektor sanitarny - w odniesieniu do pozostałych przedsięwzięć mogących znacząco oddziaływać na środowisko, w zakresie zadań określonych dla tych organów w ustawie z dnia 14 marca 1985 r. o </w:t>
      </w:r>
      <w:r w:rsidRPr="00CC6891">
        <w:rPr>
          <w:rFonts w:asciiTheme="minorHAnsi" w:hAnsiTheme="minorHAnsi" w:cstheme="minorHAnsi"/>
          <w:i/>
          <w:iCs/>
          <w:color w:val="auto"/>
        </w:rPr>
        <w:t>Państwowej Inspekcji Sanitarnej</w:t>
      </w:r>
      <w:r w:rsidRPr="00CC6891">
        <w:rPr>
          <w:rFonts w:asciiTheme="minorHAnsi" w:hAnsiTheme="minorHAnsi" w:cstheme="minorHAnsi"/>
          <w:color w:val="auto"/>
        </w:rPr>
        <w:t>.</w:t>
      </w:r>
    </w:p>
    <w:bookmarkEnd w:id="5"/>
    <w:p w14:paraId="6F0DBAE0" w14:textId="77777777" w:rsidR="002F6E72" w:rsidRPr="00CC6891" w:rsidRDefault="002F6E72" w:rsidP="00EA4E0F">
      <w:pPr>
        <w:widowControl w:val="0"/>
        <w:tabs>
          <w:tab w:val="left" w:pos="142"/>
          <w:tab w:val="left" w:pos="851"/>
        </w:tabs>
        <w:autoSpaceDE w:val="0"/>
        <w:autoSpaceDN w:val="0"/>
        <w:adjustRightInd w:val="0"/>
        <w:spacing w:line="276" w:lineRule="auto"/>
        <w:ind w:left="567" w:hanging="567"/>
        <w:rPr>
          <w:rFonts w:asciiTheme="minorHAnsi" w:eastAsia="Arial Unicode MS" w:hAnsiTheme="minorHAnsi" w:cstheme="minorHAnsi"/>
          <w:color w:val="auto"/>
        </w:rPr>
      </w:pPr>
      <w:r w:rsidRPr="00CC6891">
        <w:rPr>
          <w:rFonts w:asciiTheme="minorHAnsi" w:eastAsia="Arial Unicode MS" w:hAnsiTheme="minorHAnsi" w:cstheme="minorHAnsi"/>
          <w:color w:val="auto"/>
          <w:u w:val="single"/>
        </w:rPr>
        <w:t>Dowody</w:t>
      </w:r>
      <w:r w:rsidRPr="00CC6891">
        <w:rPr>
          <w:rFonts w:asciiTheme="minorHAnsi" w:eastAsia="Arial Unicode MS" w:hAnsiTheme="minorHAnsi" w:cstheme="minorHAnsi"/>
          <w:color w:val="auto"/>
        </w:rPr>
        <w:t>:</w:t>
      </w:r>
    </w:p>
    <w:p w14:paraId="7CC726DF" w14:textId="4551EF1C" w:rsidR="002F6E72" w:rsidRPr="00CC6891" w:rsidRDefault="002F6E72" w:rsidP="00EA4E0F">
      <w:pPr>
        <w:widowControl w:val="0"/>
        <w:numPr>
          <w:ilvl w:val="0"/>
          <w:numId w:val="19"/>
        </w:numPr>
        <w:tabs>
          <w:tab w:val="left" w:pos="142"/>
          <w:tab w:val="left" w:pos="426"/>
        </w:tabs>
        <w:autoSpaceDE w:val="0"/>
        <w:autoSpaceDN w:val="0"/>
        <w:adjustRightInd w:val="0"/>
        <w:spacing w:line="276" w:lineRule="auto"/>
        <w:ind w:left="426"/>
        <w:rPr>
          <w:rFonts w:asciiTheme="minorHAnsi" w:eastAsia="Arial Unicode MS" w:hAnsiTheme="minorHAnsi" w:cstheme="minorHAnsi"/>
          <w:color w:val="auto"/>
        </w:rPr>
      </w:pPr>
      <w:r w:rsidRPr="00CC6891">
        <w:rPr>
          <w:rFonts w:asciiTheme="minorHAnsi" w:eastAsia="Arial Unicode MS" w:hAnsiTheme="minorHAnsi" w:cstheme="minorHAnsi"/>
          <w:color w:val="auto"/>
        </w:rPr>
        <w:t xml:space="preserve">karty uprawnień, obowiązków i odpowiedzialności pracownika </w:t>
      </w:r>
      <w:r w:rsidRPr="00CC6891">
        <w:rPr>
          <w:rFonts w:asciiTheme="minorHAnsi" w:eastAsia="Calibri" w:hAnsiTheme="minorHAnsi" w:cstheme="minorHAnsi"/>
          <w:color w:val="auto"/>
          <w:lang w:eastAsia="en-US"/>
        </w:rPr>
        <w:t xml:space="preserve">Pana </w:t>
      </w:r>
      <w:r w:rsidR="00251EC0">
        <w:rPr>
          <w:rFonts w:asciiTheme="minorHAnsi" w:eastAsia="Calibri" w:hAnsiTheme="minorHAnsi" w:cstheme="minorHAnsi"/>
          <w:color w:val="auto"/>
          <w:lang w:eastAsia="en-US"/>
        </w:rPr>
        <w:t>…………………………..</w:t>
      </w:r>
      <w:r w:rsidRPr="00CC6891">
        <w:rPr>
          <w:rFonts w:asciiTheme="minorHAnsi" w:eastAsia="Calibri" w:hAnsiTheme="minorHAnsi" w:cstheme="minorHAnsi"/>
          <w:color w:val="auto"/>
          <w:lang w:eastAsia="en-US"/>
        </w:rPr>
        <w:t xml:space="preserve"> </w:t>
      </w:r>
      <w:r w:rsidRPr="00CC6891">
        <w:rPr>
          <w:rFonts w:asciiTheme="minorHAnsi" w:eastAsia="Arial Unicode MS" w:hAnsiTheme="minorHAnsi" w:cstheme="minorHAnsi"/>
          <w:color w:val="auto"/>
        </w:rPr>
        <w:t>z dnia 5 lutego 2018 r., 1 lutego 2020 r., 1 czerwca 2020 r.</w:t>
      </w:r>
    </w:p>
    <w:p w14:paraId="7F2B30D2" w14:textId="77777777" w:rsidR="002F6E72" w:rsidRPr="00CC6891" w:rsidRDefault="002E1447"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w zakresie Higieny Dzieci i Młodzieży:</w:t>
      </w:r>
    </w:p>
    <w:p w14:paraId="36FCD336" w14:textId="77777777" w:rsidR="002E1447" w:rsidRPr="00CC6891" w:rsidRDefault="002E1447" w:rsidP="00EA4E0F">
      <w:pPr>
        <w:pStyle w:val="Akapitzlist"/>
        <w:tabs>
          <w:tab w:val="left" w:pos="426"/>
        </w:tabs>
        <w:spacing w:line="276" w:lineRule="auto"/>
        <w:ind w:left="0"/>
        <w:rPr>
          <w:rFonts w:asciiTheme="minorHAnsi" w:hAnsiTheme="minorHAnsi" w:cstheme="minorHAnsi"/>
          <w:color w:val="auto"/>
        </w:rPr>
      </w:pPr>
      <w:r w:rsidRPr="00CC6891">
        <w:rPr>
          <w:rFonts w:asciiTheme="minorHAnsi" w:hAnsiTheme="minorHAnsi" w:cstheme="minorHAnsi"/>
          <w:color w:val="auto"/>
        </w:rPr>
        <w:t>legitymacja służbowa Nr 27/2020 z dnia 01.06.2020 r., stanowisko : stażysta;</w:t>
      </w:r>
    </w:p>
    <w:p w14:paraId="1C3FA040" w14:textId="77777777" w:rsidR="002E1447" w:rsidRPr="00CC6891" w:rsidRDefault="002E1447" w:rsidP="00EA4E0F">
      <w:pPr>
        <w:pStyle w:val="Akapitzlist"/>
        <w:tabs>
          <w:tab w:val="left" w:pos="426"/>
        </w:tabs>
        <w:spacing w:line="276" w:lineRule="auto"/>
        <w:ind w:left="0"/>
        <w:rPr>
          <w:rFonts w:asciiTheme="minorHAnsi" w:hAnsiTheme="minorHAnsi" w:cstheme="minorHAnsi"/>
          <w:color w:val="auto"/>
        </w:rPr>
      </w:pPr>
      <w:r w:rsidRPr="00CC6891">
        <w:rPr>
          <w:rFonts w:asciiTheme="minorHAnsi" w:hAnsiTheme="minorHAnsi" w:cstheme="minorHAnsi"/>
          <w:color w:val="auto"/>
        </w:rPr>
        <w:t>upoważnienia Państwowego Powiatowego Inspektora Sanitarnego w Choszcznie Nr PS.N.057.27.2021 z dnia 01.06.2021 r. do wykonywania czynności kontrolnych, stanowisko : młodszy asystent.</w:t>
      </w:r>
    </w:p>
    <w:p w14:paraId="4FF384BA" w14:textId="77777777" w:rsidR="002E1447" w:rsidRPr="00CC6891" w:rsidRDefault="002E1447" w:rsidP="00EA4E0F">
      <w:pPr>
        <w:tabs>
          <w:tab w:val="left" w:pos="426"/>
        </w:tabs>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 xml:space="preserve">Spostrzeżenie: </w:t>
      </w:r>
      <w:r w:rsidRPr="00CC6891">
        <w:rPr>
          <w:rFonts w:asciiTheme="minorHAnsi" w:hAnsiTheme="minorHAnsi" w:cstheme="minorHAnsi"/>
          <w:color w:val="auto"/>
        </w:rPr>
        <w:t>powyższe dokumenty powinny być tożsame, w zakresie stanowiska pracy.</w:t>
      </w:r>
    </w:p>
    <w:p w14:paraId="4C37A65E" w14:textId="77777777" w:rsidR="00824160" w:rsidRPr="00CC6891" w:rsidRDefault="00824160"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Działalność Powiatowej Stacji Sanitarno-Epidemiologicznej w Choszcznie oceniono pozytywnie </w:t>
      </w:r>
      <w:r w:rsidR="0033321E" w:rsidRPr="00CC6891">
        <w:rPr>
          <w:rFonts w:asciiTheme="minorHAnsi" w:hAnsiTheme="minorHAnsi" w:cstheme="minorHAnsi"/>
          <w:color w:val="auto"/>
        </w:rPr>
        <w:t>w zakresie Higieny Pracy</w:t>
      </w:r>
      <w:r w:rsidR="00556486" w:rsidRPr="00CC6891">
        <w:rPr>
          <w:rFonts w:asciiTheme="minorHAnsi" w:hAnsiTheme="minorHAnsi" w:cstheme="minorHAnsi"/>
          <w:color w:val="auto"/>
        </w:rPr>
        <w:t>, Higieny Komunalnej</w:t>
      </w:r>
      <w:r w:rsidR="001970B8" w:rsidRPr="00CC6891">
        <w:rPr>
          <w:rFonts w:asciiTheme="minorHAnsi" w:hAnsiTheme="minorHAnsi" w:cstheme="minorHAnsi"/>
          <w:color w:val="auto"/>
        </w:rPr>
        <w:t xml:space="preserve">, </w:t>
      </w:r>
      <w:r w:rsidR="00E06BB2" w:rsidRPr="00CC6891">
        <w:rPr>
          <w:rFonts w:asciiTheme="minorHAnsi" w:hAnsiTheme="minorHAnsi" w:cstheme="minorHAnsi"/>
          <w:color w:val="auto"/>
        </w:rPr>
        <w:t xml:space="preserve">Higieny Żywności Żywienia i Przedmiotów Użytku, </w:t>
      </w:r>
      <w:r w:rsidR="0033321E" w:rsidRPr="00CC6891">
        <w:rPr>
          <w:rFonts w:asciiTheme="minorHAnsi" w:hAnsiTheme="minorHAnsi" w:cstheme="minorHAnsi"/>
          <w:color w:val="auto"/>
        </w:rPr>
        <w:t xml:space="preserve"> pozytywnie </w:t>
      </w:r>
      <w:r w:rsidRPr="00CC6891">
        <w:rPr>
          <w:rFonts w:asciiTheme="minorHAnsi" w:hAnsiTheme="minorHAnsi" w:cstheme="minorHAnsi"/>
          <w:color w:val="auto"/>
        </w:rPr>
        <w:t>z uchybieniami w  zakresie</w:t>
      </w:r>
      <w:r w:rsidR="006131A4" w:rsidRPr="00CC6891">
        <w:rPr>
          <w:rFonts w:asciiTheme="minorHAnsi" w:hAnsiTheme="minorHAnsi" w:cstheme="minorHAnsi"/>
          <w:color w:val="auto"/>
        </w:rPr>
        <w:t xml:space="preserve"> Epidemiologii</w:t>
      </w:r>
      <w:r w:rsidR="0033321E" w:rsidRPr="00CC6891">
        <w:rPr>
          <w:rFonts w:asciiTheme="minorHAnsi" w:hAnsiTheme="minorHAnsi" w:cstheme="minorHAnsi"/>
          <w:color w:val="auto"/>
        </w:rPr>
        <w:t>, Zapobiegawczego Nadzoru Sanitarnego</w:t>
      </w:r>
      <w:r w:rsidR="003137FC" w:rsidRPr="00CC6891">
        <w:rPr>
          <w:rFonts w:asciiTheme="minorHAnsi" w:hAnsiTheme="minorHAnsi" w:cstheme="minorHAnsi"/>
          <w:color w:val="auto"/>
        </w:rPr>
        <w:t xml:space="preserve"> oraz pozytywnie z nieprawidłowościami w zakresie Higieny Dzieci i Młodzieży.</w:t>
      </w:r>
    </w:p>
    <w:p w14:paraId="0DF632FA" w14:textId="77777777" w:rsidR="00D10278" w:rsidRPr="00CC6891" w:rsidRDefault="00D10278" w:rsidP="00EA4E0F">
      <w:pPr>
        <w:spacing w:line="276" w:lineRule="auto"/>
        <w:rPr>
          <w:rFonts w:asciiTheme="minorHAnsi" w:hAnsiTheme="minorHAnsi" w:cstheme="minorHAnsi"/>
          <w:color w:val="auto"/>
        </w:rPr>
      </w:pPr>
    </w:p>
    <w:p w14:paraId="390E5798" w14:textId="77777777" w:rsidR="00B027ED" w:rsidRPr="00CC6891" w:rsidRDefault="00B027ED"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REJESTRY I EWIDENCJE – SPRAWDZENIE: </w:t>
      </w:r>
    </w:p>
    <w:p w14:paraId="76433396" w14:textId="77777777" w:rsidR="001210BF" w:rsidRPr="00CC6891" w:rsidRDefault="00B027ED" w:rsidP="00B46293">
      <w:pPr>
        <w:pStyle w:val="Akapitzlist"/>
        <w:numPr>
          <w:ilvl w:val="0"/>
          <w:numId w:val="91"/>
        </w:numPr>
        <w:spacing w:line="276" w:lineRule="auto"/>
        <w:rPr>
          <w:rFonts w:asciiTheme="minorHAnsi" w:hAnsiTheme="minorHAnsi" w:cstheme="minorHAnsi"/>
          <w:color w:val="auto"/>
        </w:rPr>
      </w:pPr>
      <w:r w:rsidRPr="00CC6891">
        <w:rPr>
          <w:rFonts w:asciiTheme="minorHAnsi" w:hAnsiTheme="minorHAnsi" w:cstheme="minorHAnsi"/>
          <w:color w:val="auto"/>
          <w:u w:val="single"/>
        </w:rPr>
        <w:t>kompletności - rejestry i ewidencje prowadzone na podstawie obowiązujących przepisów oraz przyjęte wewnętrznie do prowadzenia, w tym rejestry obiektów:</w:t>
      </w:r>
      <w:r w:rsidRPr="00CC6891">
        <w:rPr>
          <w:rFonts w:asciiTheme="minorHAnsi" w:hAnsiTheme="minorHAnsi" w:cstheme="minorHAnsi"/>
          <w:color w:val="auto"/>
        </w:rPr>
        <w:t xml:space="preserve"> </w:t>
      </w:r>
    </w:p>
    <w:p w14:paraId="0B1F0BBD" w14:textId="77777777" w:rsidR="00F87B22" w:rsidRPr="00CC6891" w:rsidRDefault="00831488" w:rsidP="00EA4E0F">
      <w:pPr>
        <w:pStyle w:val="Akapitzlist"/>
        <w:spacing w:after="200" w:line="276" w:lineRule="auto"/>
        <w:ind w:left="0"/>
        <w:contextualSpacing/>
        <w:rPr>
          <w:rFonts w:asciiTheme="minorHAnsi" w:eastAsia="Arial Unicode MS" w:hAnsiTheme="minorHAnsi" w:cstheme="minorHAnsi"/>
          <w:iCs/>
          <w:color w:val="auto"/>
        </w:rPr>
      </w:pPr>
      <w:r w:rsidRPr="00CC6891">
        <w:rPr>
          <w:rFonts w:asciiTheme="minorHAnsi" w:hAnsiTheme="minorHAnsi" w:cstheme="minorHAnsi"/>
          <w:color w:val="auto"/>
        </w:rPr>
        <w:t>w kontrolowanym obszarze prowadzone są rejestry wynikające z przepisów prawa oraz procedury PON-09. Rejestry prowadzone są w formie papierowej</w:t>
      </w:r>
      <w:r w:rsidRPr="00CC6891">
        <w:rPr>
          <w:rFonts w:asciiTheme="minorHAnsi" w:hAnsiTheme="minorHAnsi" w:cstheme="minorHAnsi"/>
          <w:color w:val="auto"/>
          <w:lang w:eastAsia="ar-SA"/>
        </w:rPr>
        <w:t xml:space="preserve"> i elektronicznej</w:t>
      </w:r>
      <w:r w:rsidR="008C4656" w:rsidRPr="00CC6891">
        <w:rPr>
          <w:rFonts w:asciiTheme="minorHAnsi" w:hAnsiTheme="minorHAnsi" w:cstheme="minorHAnsi"/>
          <w:color w:val="auto"/>
        </w:rPr>
        <w:t>.</w:t>
      </w:r>
      <w:r w:rsidR="00126CCC" w:rsidRPr="00CC6891">
        <w:rPr>
          <w:rFonts w:asciiTheme="minorHAnsi" w:hAnsiTheme="minorHAnsi" w:cstheme="minorHAnsi"/>
          <w:color w:val="auto"/>
        </w:rPr>
        <w:t xml:space="preserve"> </w:t>
      </w:r>
      <w:r w:rsidR="00C307F5" w:rsidRPr="00CC6891">
        <w:rPr>
          <w:rFonts w:asciiTheme="minorHAnsi" w:eastAsia="Arial Unicode MS" w:hAnsiTheme="minorHAnsi" w:cstheme="minorHAnsi"/>
          <w:iCs/>
          <w:color w:val="auto"/>
        </w:rPr>
        <w:t xml:space="preserve">w sekretariacie jednostki prowadzony jest ogólny dziennik korespondencyjny, rejestr upoważnień oraz centralny rejestr skarg i wniosków. </w:t>
      </w:r>
      <w:r w:rsidR="00F87B22" w:rsidRPr="00CC6891">
        <w:rPr>
          <w:rFonts w:asciiTheme="minorHAnsi" w:eastAsia="Arial Unicode MS" w:hAnsiTheme="minorHAnsi" w:cstheme="minorHAnsi"/>
          <w:iCs/>
          <w:color w:val="auto"/>
        </w:rPr>
        <w:t xml:space="preserve"> </w:t>
      </w:r>
      <w:r w:rsidR="00F87B22" w:rsidRPr="00CC6891">
        <w:rPr>
          <w:rFonts w:asciiTheme="minorHAnsi" w:hAnsiTheme="minorHAnsi" w:cstheme="minorHAnsi"/>
          <w:color w:val="auto"/>
        </w:rPr>
        <w:t xml:space="preserve">Zgodnie z art. 62 ust. 1 pkt 1 ustawy z dnia 25 sierpnia 2006 roku o bezpieczeństwie żywności i żywienia (j.t. Dz. U. 2020.2021 z </w:t>
      </w:r>
      <w:proofErr w:type="spellStart"/>
      <w:r w:rsidR="00F87B22" w:rsidRPr="00CC6891">
        <w:rPr>
          <w:rFonts w:asciiTheme="minorHAnsi" w:hAnsiTheme="minorHAnsi" w:cstheme="minorHAnsi"/>
          <w:color w:val="auto"/>
        </w:rPr>
        <w:t>późn</w:t>
      </w:r>
      <w:proofErr w:type="spellEnd"/>
      <w:r w:rsidR="00F87B22" w:rsidRPr="00CC6891">
        <w:rPr>
          <w:rFonts w:asciiTheme="minorHAnsi" w:hAnsiTheme="minorHAnsi" w:cstheme="minorHAnsi"/>
          <w:color w:val="auto"/>
        </w:rPr>
        <w:t xml:space="preserve">. zm.) Państwowy Powiatowy Inspektor Sanitarny w Choszcznie prowadzi rejestr zakładów, podlegających urzędowej kontroli organów Państwowej Inspekcji Sanitarnej. </w:t>
      </w:r>
    </w:p>
    <w:p w14:paraId="41120A15" w14:textId="77777777" w:rsidR="002E663D" w:rsidRPr="00CC6891" w:rsidRDefault="002E663D" w:rsidP="00EA4E0F">
      <w:pPr>
        <w:pStyle w:val="Akapitzlist"/>
        <w:spacing w:line="276" w:lineRule="auto"/>
        <w:ind w:left="0"/>
        <w:rPr>
          <w:rFonts w:asciiTheme="minorHAnsi" w:hAnsiTheme="minorHAnsi" w:cstheme="minorHAnsi"/>
          <w:color w:val="auto"/>
          <w:u w:val="single"/>
        </w:rPr>
      </w:pPr>
      <w:r w:rsidRPr="00CC6891">
        <w:rPr>
          <w:rFonts w:asciiTheme="minorHAnsi" w:hAnsiTheme="minorHAnsi" w:cstheme="minorHAnsi"/>
          <w:color w:val="auto"/>
          <w:u w:val="single"/>
        </w:rPr>
        <w:t>Dodatkowo prowadzi się rejestr</w:t>
      </w:r>
      <w:r w:rsidR="00EF66D6" w:rsidRPr="00CC6891">
        <w:rPr>
          <w:rFonts w:asciiTheme="minorHAnsi" w:hAnsiTheme="minorHAnsi" w:cstheme="minorHAnsi"/>
          <w:color w:val="auto"/>
          <w:u w:val="single"/>
        </w:rPr>
        <w:t>:</w:t>
      </w:r>
    </w:p>
    <w:p w14:paraId="6C1998D9" w14:textId="77777777" w:rsidR="001B01B3" w:rsidRPr="00CC6891" w:rsidRDefault="001B01B3" w:rsidP="00EA4E0F">
      <w:pPr>
        <w:pStyle w:val="Akapitzlist"/>
        <w:numPr>
          <w:ilvl w:val="0"/>
          <w:numId w:val="51"/>
        </w:numPr>
        <w:spacing w:line="276" w:lineRule="auto"/>
        <w:ind w:left="708"/>
        <w:rPr>
          <w:rFonts w:asciiTheme="minorHAnsi" w:hAnsiTheme="minorHAnsi" w:cstheme="minorHAnsi"/>
          <w:color w:val="auto"/>
        </w:rPr>
      </w:pPr>
      <w:r w:rsidRPr="00CC6891">
        <w:rPr>
          <w:rFonts w:asciiTheme="minorHAnsi" w:hAnsiTheme="minorHAnsi" w:cstheme="minorHAnsi"/>
          <w:color w:val="auto"/>
        </w:rPr>
        <w:t>Rejestr działań naprawczych;</w:t>
      </w:r>
    </w:p>
    <w:p w14:paraId="2D09B924" w14:textId="77777777" w:rsidR="001B01B3" w:rsidRPr="00CC6891" w:rsidRDefault="001B01B3" w:rsidP="00EA4E0F">
      <w:pPr>
        <w:pStyle w:val="Akapitzlist"/>
        <w:numPr>
          <w:ilvl w:val="0"/>
          <w:numId w:val="51"/>
        </w:numPr>
        <w:spacing w:line="276" w:lineRule="auto"/>
        <w:ind w:left="708"/>
        <w:rPr>
          <w:rFonts w:asciiTheme="minorHAnsi" w:hAnsiTheme="minorHAnsi" w:cstheme="minorHAnsi"/>
          <w:color w:val="auto"/>
        </w:rPr>
      </w:pPr>
      <w:r w:rsidRPr="00CC6891">
        <w:rPr>
          <w:rFonts w:asciiTheme="minorHAnsi" w:hAnsiTheme="minorHAnsi" w:cstheme="minorHAnsi"/>
          <w:color w:val="auto"/>
        </w:rPr>
        <w:t>Rejestr parametrów, które wymagają monitorowania (dot. jakości wody do spożycia);</w:t>
      </w:r>
    </w:p>
    <w:p w14:paraId="69105ABD" w14:textId="77777777" w:rsidR="004777A9" w:rsidRPr="00CC6891" w:rsidRDefault="001B01B3" w:rsidP="00EA4E0F">
      <w:pPr>
        <w:pStyle w:val="Akapitzlist"/>
        <w:numPr>
          <w:ilvl w:val="0"/>
          <w:numId w:val="51"/>
        </w:numPr>
        <w:spacing w:line="276" w:lineRule="auto"/>
        <w:ind w:left="708"/>
        <w:rPr>
          <w:rFonts w:asciiTheme="minorHAnsi" w:hAnsiTheme="minorHAnsi" w:cstheme="minorHAnsi"/>
          <w:color w:val="auto"/>
        </w:rPr>
      </w:pPr>
      <w:r w:rsidRPr="00CC6891">
        <w:rPr>
          <w:rFonts w:asciiTheme="minorHAnsi" w:hAnsiTheme="minorHAnsi" w:cstheme="minorHAnsi"/>
          <w:color w:val="auto"/>
        </w:rPr>
        <w:t xml:space="preserve">Rejestr wydanych ocen o materiałach i wyrobach stosowanych do uzdatniania </w:t>
      </w:r>
      <w:r w:rsidRPr="00CC6891">
        <w:rPr>
          <w:rFonts w:asciiTheme="minorHAnsi" w:hAnsiTheme="minorHAnsi" w:cstheme="minorHAnsi"/>
          <w:color w:val="auto"/>
        </w:rPr>
        <w:br/>
        <w:t>i dystrybucji wody.</w:t>
      </w:r>
    </w:p>
    <w:p w14:paraId="3375FB7F" w14:textId="77777777" w:rsidR="00C73074" w:rsidRPr="00CC6891" w:rsidRDefault="00C73074" w:rsidP="00EA4E0F">
      <w:pPr>
        <w:pStyle w:val="Akapitzlist"/>
        <w:numPr>
          <w:ilvl w:val="0"/>
          <w:numId w:val="51"/>
        </w:numPr>
        <w:spacing w:line="276" w:lineRule="auto"/>
        <w:ind w:left="708"/>
        <w:rPr>
          <w:rFonts w:asciiTheme="minorHAnsi" w:hAnsiTheme="minorHAnsi" w:cstheme="minorHAnsi"/>
          <w:color w:val="auto"/>
        </w:rPr>
      </w:pPr>
      <w:r w:rsidRPr="00CC6891">
        <w:rPr>
          <w:rFonts w:asciiTheme="minorHAnsi" w:hAnsiTheme="minorHAnsi" w:cstheme="minorHAnsi"/>
          <w:color w:val="auto"/>
        </w:rPr>
        <w:t>rejestr podejrzeń o chorobie zawodowej, rejestr stwierdzonych chorób zawodowych,</w:t>
      </w:r>
      <w:r w:rsidR="004777A9" w:rsidRPr="00CC6891">
        <w:rPr>
          <w:rFonts w:asciiTheme="minorHAnsi" w:hAnsiTheme="minorHAnsi" w:cstheme="minorHAnsi"/>
          <w:color w:val="auto"/>
        </w:rPr>
        <w:t xml:space="preserve"> </w:t>
      </w:r>
      <w:r w:rsidRPr="00CC6891">
        <w:rPr>
          <w:rFonts w:asciiTheme="minorHAnsi" w:hAnsiTheme="minorHAnsi" w:cstheme="minorHAnsi"/>
          <w:color w:val="auto"/>
        </w:rPr>
        <w:t>rejestr alfabetyczny stwierdzonych chorób zawodowych, rejestr nadesłanych skutków chorób zawodowych, rejestr kart stwierdzonych chorób zawodowych.</w:t>
      </w:r>
    </w:p>
    <w:p w14:paraId="503E141F" w14:textId="77777777" w:rsidR="00026EC7" w:rsidRPr="00CC6891" w:rsidRDefault="00026EC7" w:rsidP="00EA4E0F">
      <w:pPr>
        <w:pStyle w:val="Akapitzlist"/>
        <w:spacing w:line="276" w:lineRule="auto"/>
        <w:ind w:left="0"/>
        <w:rPr>
          <w:rFonts w:asciiTheme="minorHAnsi" w:hAnsiTheme="minorHAnsi" w:cstheme="minorHAnsi"/>
          <w:color w:val="auto"/>
        </w:rPr>
      </w:pPr>
      <w:r w:rsidRPr="00CC6891">
        <w:rPr>
          <w:rFonts w:asciiTheme="minorHAnsi" w:hAnsiTheme="minorHAnsi" w:cstheme="minorHAnsi"/>
          <w:color w:val="auto"/>
          <w:u w:val="single"/>
        </w:rPr>
        <w:t>W zakresie Higieny Pracy:</w:t>
      </w:r>
      <w:r w:rsidRPr="00CC6891">
        <w:rPr>
          <w:rFonts w:asciiTheme="minorHAnsi" w:hAnsiTheme="minorHAnsi" w:cstheme="minorHAnsi"/>
          <w:color w:val="auto"/>
        </w:rPr>
        <w:t xml:space="preserve"> rejestr podejrzeń o chorobie zawodowej, rejestr stwierdzonych chorób zawodowych, rejestr alfabetyczny stwierdzonych chorób zawodowych, rejestr nadesłanych skutków chorób zawodowych, rejestr kart stwierdzonych chorób zawodowych.</w:t>
      </w:r>
    </w:p>
    <w:p w14:paraId="7896D30F" w14:textId="77777777" w:rsidR="00026EC7" w:rsidRPr="00CC6891" w:rsidRDefault="00026EC7" w:rsidP="00EA4E0F">
      <w:pPr>
        <w:pStyle w:val="Akapitzlist"/>
        <w:spacing w:line="276" w:lineRule="auto"/>
        <w:ind w:left="0"/>
        <w:rPr>
          <w:rFonts w:asciiTheme="minorHAnsi" w:hAnsiTheme="minorHAnsi" w:cstheme="minorHAnsi"/>
          <w:color w:val="auto"/>
          <w:u w:val="single"/>
        </w:rPr>
      </w:pPr>
    </w:p>
    <w:p w14:paraId="4D2BD292" w14:textId="77777777" w:rsidR="00BF5F8E" w:rsidRPr="00CC6891" w:rsidRDefault="00781771" w:rsidP="00EA4E0F">
      <w:pPr>
        <w:pStyle w:val="Akapitzlist"/>
        <w:spacing w:line="276" w:lineRule="auto"/>
        <w:ind w:left="0"/>
        <w:rPr>
          <w:rFonts w:asciiTheme="minorHAnsi" w:hAnsiTheme="minorHAnsi" w:cstheme="minorHAnsi"/>
          <w:color w:val="auto"/>
          <w:u w:val="single"/>
        </w:rPr>
      </w:pPr>
      <w:r w:rsidRPr="00CC6891">
        <w:rPr>
          <w:rFonts w:asciiTheme="minorHAnsi" w:hAnsiTheme="minorHAnsi" w:cstheme="minorHAnsi"/>
          <w:color w:val="auto"/>
          <w:u w:val="single"/>
        </w:rPr>
        <w:t xml:space="preserve">W zakresie Higieny </w:t>
      </w:r>
      <w:r w:rsidR="00891180" w:rsidRPr="00CC6891">
        <w:rPr>
          <w:rFonts w:asciiTheme="minorHAnsi" w:hAnsiTheme="minorHAnsi" w:cstheme="minorHAnsi"/>
          <w:color w:val="auto"/>
          <w:u w:val="single"/>
        </w:rPr>
        <w:t>D</w:t>
      </w:r>
      <w:r w:rsidRPr="00CC6891">
        <w:rPr>
          <w:rFonts w:asciiTheme="minorHAnsi" w:hAnsiTheme="minorHAnsi" w:cstheme="minorHAnsi"/>
          <w:color w:val="auto"/>
          <w:u w:val="single"/>
        </w:rPr>
        <w:t xml:space="preserve">zieci i Młodzieży: </w:t>
      </w:r>
      <w:r w:rsidRPr="00CC6891">
        <w:rPr>
          <w:rFonts w:asciiTheme="minorHAnsi" w:hAnsiTheme="minorHAnsi" w:cstheme="minorHAnsi"/>
          <w:i/>
          <w:color w:val="auto"/>
        </w:rPr>
        <w:t>(</w:t>
      </w:r>
      <w:r w:rsidR="00441CF3" w:rsidRPr="00CC6891">
        <w:rPr>
          <w:rFonts w:asciiTheme="minorHAnsi" w:hAnsiTheme="minorHAnsi" w:cstheme="minorHAnsi"/>
          <w:i/>
          <w:color w:val="auto"/>
        </w:rPr>
        <w:t xml:space="preserve">dowody –poz. </w:t>
      </w:r>
      <w:r w:rsidR="00D605CC" w:rsidRPr="00CC6891">
        <w:rPr>
          <w:rFonts w:asciiTheme="minorHAnsi" w:hAnsiTheme="minorHAnsi" w:cstheme="minorHAnsi"/>
          <w:i/>
          <w:color w:val="auto"/>
        </w:rPr>
        <w:t>9</w:t>
      </w:r>
      <w:r w:rsidR="00441CF3" w:rsidRPr="00CC6891">
        <w:rPr>
          <w:rFonts w:asciiTheme="minorHAnsi" w:hAnsiTheme="minorHAnsi" w:cstheme="minorHAnsi"/>
          <w:i/>
          <w:color w:val="auto"/>
        </w:rPr>
        <w:t xml:space="preserve"> załącznika nr 1).</w:t>
      </w:r>
    </w:p>
    <w:p w14:paraId="3E7AF62B" w14:textId="77777777" w:rsidR="00D86A6D" w:rsidRPr="00CC6891" w:rsidRDefault="00D86A6D" w:rsidP="00EA4E0F">
      <w:pPr>
        <w:pStyle w:val="Akapitzlist"/>
        <w:spacing w:line="276" w:lineRule="auto"/>
        <w:ind w:left="0"/>
        <w:rPr>
          <w:rFonts w:asciiTheme="minorHAnsi" w:hAnsiTheme="minorHAnsi" w:cstheme="minorHAnsi"/>
          <w:color w:val="auto"/>
          <w:u w:val="single"/>
        </w:rPr>
      </w:pPr>
    </w:p>
    <w:p w14:paraId="0E42A86A" w14:textId="77777777" w:rsidR="000A3FC0" w:rsidRPr="00CC6891" w:rsidRDefault="00B027ED" w:rsidP="00B46293">
      <w:pPr>
        <w:pStyle w:val="Akapitzlist"/>
        <w:numPr>
          <w:ilvl w:val="0"/>
          <w:numId w:val="91"/>
        </w:numPr>
        <w:spacing w:line="276" w:lineRule="auto"/>
        <w:rPr>
          <w:rFonts w:asciiTheme="minorHAnsi" w:hAnsiTheme="minorHAnsi" w:cstheme="minorHAnsi"/>
          <w:color w:val="auto"/>
        </w:rPr>
      </w:pPr>
      <w:r w:rsidRPr="00CC6891">
        <w:rPr>
          <w:rFonts w:asciiTheme="minorHAnsi" w:hAnsiTheme="minorHAnsi" w:cstheme="minorHAnsi"/>
          <w:color w:val="auto"/>
          <w:u w:val="single"/>
        </w:rPr>
        <w:t>sposobu ich prowadzenia, w tym poprawności merytorycznej i rzetelności:</w:t>
      </w:r>
      <w:r w:rsidR="00CF2D69" w:rsidRPr="00CC6891">
        <w:rPr>
          <w:rFonts w:asciiTheme="minorHAnsi" w:hAnsiTheme="minorHAnsi" w:cstheme="minorHAnsi"/>
          <w:color w:val="auto"/>
        </w:rPr>
        <w:t xml:space="preserve"> </w:t>
      </w:r>
    </w:p>
    <w:p w14:paraId="2E43A75A" w14:textId="77777777" w:rsidR="00BD2AAB" w:rsidRPr="00CC6891" w:rsidRDefault="00BD2AAB" w:rsidP="00EA4E0F">
      <w:pPr>
        <w:pStyle w:val="Akapitzlist"/>
        <w:spacing w:after="200" w:line="276" w:lineRule="auto"/>
        <w:ind w:left="0"/>
        <w:contextualSpacing/>
        <w:rPr>
          <w:rFonts w:asciiTheme="minorHAnsi" w:hAnsiTheme="minorHAnsi" w:cstheme="minorHAnsi"/>
          <w:color w:val="auto"/>
        </w:rPr>
      </w:pPr>
      <w:r w:rsidRPr="00CC6891">
        <w:rPr>
          <w:rFonts w:asciiTheme="minorHAnsi" w:hAnsiTheme="minorHAnsi" w:cstheme="minorHAnsi"/>
          <w:color w:val="auto"/>
        </w:rPr>
        <w:t xml:space="preserve">rejestry prowadzone są na podstawie obowiązujących przepisów, niemniej prowadzenie ich wymaga poprawy i usprawnienia pod względem merytorycznym w niżej opisanych sytuacjach. </w:t>
      </w:r>
    </w:p>
    <w:p w14:paraId="7477EE0D" w14:textId="77777777" w:rsidR="00BD2AAB" w:rsidRPr="00CC6891" w:rsidRDefault="00BD2AAB" w:rsidP="00EA4E0F">
      <w:pPr>
        <w:pStyle w:val="Akapitzlist"/>
        <w:spacing w:after="200" w:line="276" w:lineRule="auto"/>
        <w:ind w:left="0"/>
        <w:contextualSpacing/>
        <w:rPr>
          <w:rFonts w:asciiTheme="minorHAnsi" w:hAnsiTheme="minorHAnsi" w:cstheme="minorHAnsi"/>
          <w:color w:val="auto"/>
          <w:u w:val="single"/>
        </w:rPr>
      </w:pPr>
      <w:r w:rsidRPr="00CC6891">
        <w:rPr>
          <w:rFonts w:asciiTheme="minorHAnsi" w:hAnsiTheme="minorHAnsi" w:cstheme="minorHAnsi"/>
          <w:color w:val="auto"/>
          <w:u w:val="single"/>
        </w:rPr>
        <w:t>W zakresie epidemiologii:</w:t>
      </w:r>
    </w:p>
    <w:p w14:paraId="37F45811" w14:textId="77777777" w:rsidR="00BD2AAB" w:rsidRPr="00CC6891" w:rsidRDefault="00BD2AAB" w:rsidP="00EA4E0F">
      <w:pPr>
        <w:pStyle w:val="Akapitzlist"/>
        <w:spacing w:after="200" w:line="276" w:lineRule="auto"/>
        <w:ind w:left="0"/>
        <w:contextualSpacing/>
        <w:rPr>
          <w:rFonts w:asciiTheme="minorHAnsi" w:hAnsiTheme="minorHAnsi" w:cstheme="minorHAnsi"/>
          <w:color w:val="auto"/>
        </w:rPr>
      </w:pPr>
      <w:r w:rsidRPr="00CC6891">
        <w:rPr>
          <w:rFonts w:asciiTheme="minorHAnsi" w:hAnsiTheme="minorHAnsi" w:cstheme="minorHAnsi"/>
          <w:color w:val="auto"/>
        </w:rPr>
        <w:t xml:space="preserve">Stwierdzono, że rejestr przypadków zakażeń i zachorowań na chorobę zakaźną, rejestr dodatnich wyników oraz rejestr zgonów w okresie od 20 października 2020 r., nie zawiera wszystkich danych określonych w art. 30 ust. 3 ustawy z dnia 5 grudnia 2008 r. </w:t>
      </w:r>
      <w:r w:rsidRPr="00CC6891">
        <w:rPr>
          <w:rFonts w:asciiTheme="minorHAnsi" w:hAnsiTheme="minorHAnsi" w:cstheme="minorHAnsi"/>
          <w:i/>
          <w:color w:val="auto"/>
        </w:rPr>
        <w:t xml:space="preserve">o zapobieganiu oraz zwalczaniu zakażeń i chorób zakaźnych u ludzi </w:t>
      </w:r>
      <w:r w:rsidRPr="00CC6891">
        <w:rPr>
          <w:rFonts w:asciiTheme="minorHAnsi" w:hAnsiTheme="minorHAnsi" w:cstheme="minorHAnsi"/>
          <w:color w:val="auto"/>
        </w:rPr>
        <w:t>tj. brak było m.in. obywatelstwa oraz danych o kraju pochodzenia. Zmiany zostały opublikowane w Dz.U. 2020 r. poz.1845;</w:t>
      </w:r>
    </w:p>
    <w:p w14:paraId="33E35B05" w14:textId="77777777" w:rsidR="006424D9" w:rsidRPr="00CC6891" w:rsidRDefault="006424D9" w:rsidP="00EA4E0F">
      <w:pPr>
        <w:pStyle w:val="Akapitzlist"/>
        <w:spacing w:line="276" w:lineRule="auto"/>
        <w:rPr>
          <w:rFonts w:asciiTheme="minorHAnsi" w:hAnsiTheme="minorHAnsi" w:cstheme="minorHAnsi"/>
          <w:color w:val="auto"/>
        </w:rPr>
      </w:pPr>
    </w:p>
    <w:p w14:paraId="3427964D" w14:textId="77777777" w:rsidR="00F13F14" w:rsidRPr="00CC6891" w:rsidRDefault="00B027ED" w:rsidP="00B46293">
      <w:pPr>
        <w:pStyle w:val="Akapitzlist"/>
        <w:numPr>
          <w:ilvl w:val="0"/>
          <w:numId w:val="91"/>
        </w:numPr>
        <w:spacing w:line="276" w:lineRule="auto"/>
        <w:rPr>
          <w:rFonts w:asciiTheme="minorHAnsi" w:hAnsiTheme="minorHAnsi" w:cstheme="minorHAnsi"/>
          <w:color w:val="auto"/>
        </w:rPr>
      </w:pPr>
      <w:r w:rsidRPr="00CC6891">
        <w:rPr>
          <w:rFonts w:asciiTheme="minorHAnsi" w:hAnsiTheme="minorHAnsi" w:cstheme="minorHAnsi"/>
          <w:color w:val="auto"/>
          <w:u w:val="single"/>
        </w:rPr>
        <w:t>przypisania personalnej odpowiedzialności za prowadzenie rejestrów i ewidencji:</w:t>
      </w:r>
      <w:r w:rsidR="00FB5F36" w:rsidRPr="00CC6891">
        <w:rPr>
          <w:rFonts w:asciiTheme="minorHAnsi" w:hAnsiTheme="minorHAnsi" w:cstheme="minorHAnsi"/>
          <w:color w:val="auto"/>
          <w:u w:val="single"/>
        </w:rPr>
        <w:t xml:space="preserve"> </w:t>
      </w:r>
    </w:p>
    <w:p w14:paraId="6DBDC663" w14:textId="77777777" w:rsidR="001A37D6" w:rsidRPr="00CC6891" w:rsidRDefault="001A4407" w:rsidP="00EA4E0F">
      <w:pPr>
        <w:pStyle w:val="Akapitzlist"/>
        <w:spacing w:line="276" w:lineRule="auto"/>
        <w:ind w:left="0"/>
        <w:rPr>
          <w:rFonts w:asciiTheme="minorHAnsi" w:hAnsiTheme="minorHAnsi" w:cstheme="minorHAnsi"/>
          <w:color w:val="auto"/>
        </w:rPr>
      </w:pPr>
      <w:r w:rsidRPr="00CC6891">
        <w:rPr>
          <w:rFonts w:asciiTheme="minorHAnsi" w:hAnsiTheme="minorHAnsi" w:cstheme="minorHAnsi"/>
          <w:color w:val="auto"/>
        </w:rPr>
        <w:t xml:space="preserve">odpowiedzialność personalna za prowadzenie rejestrów określona została w „Wykazie odpowiedzialności wynikających z dokumentów Systemu Zarządzania Jakością” zał. nr 9 wyd. I z dn. </w:t>
      </w:r>
      <w:r w:rsidR="00EA5EAF" w:rsidRPr="00CC6891">
        <w:rPr>
          <w:rFonts w:asciiTheme="minorHAnsi" w:hAnsiTheme="minorHAnsi" w:cstheme="minorHAnsi"/>
          <w:color w:val="auto"/>
        </w:rPr>
        <w:t xml:space="preserve">18.01.2019r. do PON-01 wyd. </w:t>
      </w:r>
      <w:r w:rsidR="003F0EE9" w:rsidRPr="00CC6891">
        <w:rPr>
          <w:rFonts w:asciiTheme="minorHAnsi" w:hAnsiTheme="minorHAnsi" w:cstheme="minorHAnsi"/>
          <w:color w:val="auto"/>
        </w:rPr>
        <w:t>V,</w:t>
      </w:r>
      <w:r w:rsidR="00A66A2B" w:rsidRPr="00CC6891">
        <w:rPr>
          <w:rFonts w:asciiTheme="minorHAnsi" w:hAnsiTheme="minorHAnsi" w:cstheme="minorHAnsi"/>
          <w:color w:val="auto"/>
        </w:rPr>
        <w:t xml:space="preserve"> </w:t>
      </w:r>
      <w:r w:rsidR="003F0EE9" w:rsidRPr="00CC6891">
        <w:rPr>
          <w:rFonts w:asciiTheme="minorHAnsi" w:hAnsiTheme="minorHAnsi" w:cstheme="minorHAnsi"/>
          <w:color w:val="auto"/>
        </w:rPr>
        <w:t>o</w:t>
      </w:r>
      <w:r w:rsidR="001A37D6" w:rsidRPr="00CC6891">
        <w:rPr>
          <w:rFonts w:asciiTheme="minorHAnsi" w:hAnsiTheme="minorHAnsi" w:cstheme="minorHAnsi"/>
          <w:color w:val="auto"/>
        </w:rPr>
        <w:t>raz w postaci odpowiedniego zap</w:t>
      </w:r>
      <w:r w:rsidR="00511D18" w:rsidRPr="00CC6891">
        <w:rPr>
          <w:rFonts w:asciiTheme="minorHAnsi" w:hAnsiTheme="minorHAnsi" w:cstheme="minorHAnsi"/>
          <w:color w:val="auto"/>
        </w:rPr>
        <w:t>isu w poszczególnych rejestrach</w:t>
      </w:r>
      <w:r w:rsidR="00335580" w:rsidRPr="00CC6891">
        <w:rPr>
          <w:rFonts w:asciiTheme="minorHAnsi" w:hAnsiTheme="minorHAnsi" w:cstheme="minorHAnsi"/>
          <w:color w:val="auto"/>
        </w:rPr>
        <w:t>,</w:t>
      </w:r>
      <w:r w:rsidR="00511D18" w:rsidRPr="00CC6891">
        <w:rPr>
          <w:rFonts w:asciiTheme="minorHAnsi" w:hAnsiTheme="minorHAnsi" w:cstheme="minorHAnsi"/>
          <w:color w:val="auto"/>
        </w:rPr>
        <w:t xml:space="preserve"> również w zakresach </w:t>
      </w:r>
      <w:r w:rsidR="003F0EE9" w:rsidRPr="00CC6891">
        <w:rPr>
          <w:rFonts w:asciiTheme="minorHAnsi" w:hAnsiTheme="minorHAnsi" w:cstheme="minorHAnsi"/>
          <w:color w:val="auto"/>
        </w:rPr>
        <w:t>o</w:t>
      </w:r>
      <w:r w:rsidR="00511D18" w:rsidRPr="00CC6891">
        <w:rPr>
          <w:rFonts w:asciiTheme="minorHAnsi" w:hAnsiTheme="minorHAnsi" w:cstheme="minorHAnsi"/>
          <w:color w:val="auto"/>
        </w:rPr>
        <w:t>bowiązków</w:t>
      </w:r>
      <w:r w:rsidR="003F0EE9" w:rsidRPr="00CC6891">
        <w:rPr>
          <w:rFonts w:asciiTheme="minorHAnsi" w:hAnsiTheme="minorHAnsi" w:cstheme="minorHAnsi"/>
          <w:color w:val="auto"/>
        </w:rPr>
        <w:t xml:space="preserve">, uprawnień i odpowiedzialności. </w:t>
      </w:r>
    </w:p>
    <w:p w14:paraId="2470A992" w14:textId="77777777" w:rsidR="00757A61" w:rsidRPr="00CC6891" w:rsidRDefault="00757A61" w:rsidP="00EA4E0F">
      <w:pPr>
        <w:pStyle w:val="Akapitzlist"/>
        <w:spacing w:line="276" w:lineRule="auto"/>
        <w:rPr>
          <w:rFonts w:asciiTheme="minorHAnsi" w:hAnsiTheme="minorHAnsi" w:cstheme="minorHAnsi"/>
          <w:color w:val="auto"/>
        </w:rPr>
      </w:pPr>
    </w:p>
    <w:p w14:paraId="11260535" w14:textId="77777777" w:rsidR="005E2549" w:rsidRPr="00CC6891" w:rsidRDefault="009609EC" w:rsidP="00EA4E0F">
      <w:pPr>
        <w:pStyle w:val="Akapitzlist"/>
        <w:spacing w:line="276" w:lineRule="auto"/>
        <w:ind w:left="0"/>
        <w:rPr>
          <w:rFonts w:asciiTheme="minorHAnsi" w:hAnsiTheme="minorHAnsi" w:cstheme="minorHAnsi"/>
          <w:color w:val="auto"/>
        </w:rPr>
      </w:pPr>
      <w:r w:rsidRPr="00CC6891">
        <w:rPr>
          <w:rFonts w:asciiTheme="minorHAnsi" w:hAnsiTheme="minorHAnsi" w:cstheme="minorHAnsi"/>
          <w:color w:val="auto"/>
        </w:rPr>
        <w:lastRenderedPageBreak/>
        <w:t xml:space="preserve">Działalność Powiatowej Stacji Sanitarno – Epidemiologicznej w </w:t>
      </w:r>
      <w:r w:rsidR="00E80992" w:rsidRPr="00CC6891">
        <w:rPr>
          <w:rFonts w:asciiTheme="minorHAnsi" w:hAnsiTheme="minorHAnsi" w:cstheme="minorHAnsi"/>
          <w:color w:val="auto"/>
        </w:rPr>
        <w:t>Choszcznie</w:t>
      </w:r>
      <w:r w:rsidR="00483C57" w:rsidRPr="00CC6891">
        <w:rPr>
          <w:rFonts w:asciiTheme="minorHAnsi" w:hAnsiTheme="minorHAnsi" w:cstheme="minorHAnsi"/>
          <w:color w:val="auto"/>
        </w:rPr>
        <w:t xml:space="preserve"> </w:t>
      </w:r>
      <w:r w:rsidRPr="00CC6891">
        <w:rPr>
          <w:rFonts w:asciiTheme="minorHAnsi" w:hAnsiTheme="minorHAnsi" w:cstheme="minorHAnsi"/>
          <w:color w:val="auto"/>
        </w:rPr>
        <w:t xml:space="preserve">oceniono </w:t>
      </w:r>
      <w:r w:rsidR="00AA0A7F" w:rsidRPr="00CC6891">
        <w:rPr>
          <w:rFonts w:asciiTheme="minorHAnsi" w:hAnsiTheme="minorHAnsi" w:cstheme="minorHAnsi"/>
          <w:color w:val="auto"/>
        </w:rPr>
        <w:t>pozytywnie</w:t>
      </w:r>
      <w:r w:rsidR="006F6D6E" w:rsidRPr="00CC6891">
        <w:rPr>
          <w:rFonts w:asciiTheme="minorHAnsi" w:hAnsiTheme="minorHAnsi" w:cstheme="minorHAnsi"/>
          <w:color w:val="auto"/>
        </w:rPr>
        <w:t xml:space="preserve"> </w:t>
      </w:r>
      <w:r w:rsidR="00267D5D" w:rsidRPr="00CC6891">
        <w:rPr>
          <w:rFonts w:asciiTheme="minorHAnsi" w:hAnsiTheme="minorHAnsi" w:cstheme="minorHAnsi"/>
          <w:color w:val="auto"/>
        </w:rPr>
        <w:t>w zakresie</w:t>
      </w:r>
      <w:r w:rsidR="00931D4C" w:rsidRPr="00CC6891">
        <w:rPr>
          <w:rFonts w:asciiTheme="minorHAnsi" w:hAnsiTheme="minorHAnsi" w:cstheme="minorHAnsi"/>
          <w:color w:val="auto"/>
        </w:rPr>
        <w:t xml:space="preserve"> Higieny Żywności Żywienia i Przedmiotów Użytku, </w:t>
      </w:r>
      <w:r w:rsidR="00267D5D" w:rsidRPr="00CC6891">
        <w:rPr>
          <w:rFonts w:asciiTheme="minorHAnsi" w:hAnsiTheme="minorHAnsi" w:cstheme="minorHAnsi"/>
          <w:color w:val="auto"/>
        </w:rPr>
        <w:t>Higieny Dzieci i Młodzieży</w:t>
      </w:r>
      <w:r w:rsidR="0025198E" w:rsidRPr="00CC6891">
        <w:rPr>
          <w:rFonts w:asciiTheme="minorHAnsi" w:hAnsiTheme="minorHAnsi" w:cstheme="minorHAnsi"/>
          <w:color w:val="auto"/>
        </w:rPr>
        <w:t>, Higieny Pracy, Higieny Komunalnej</w:t>
      </w:r>
      <w:r w:rsidR="00F624EA" w:rsidRPr="00CC6891">
        <w:rPr>
          <w:rFonts w:asciiTheme="minorHAnsi" w:hAnsiTheme="minorHAnsi" w:cstheme="minorHAnsi"/>
          <w:color w:val="auto"/>
        </w:rPr>
        <w:t xml:space="preserve">, Zapobiegawczego Nadzoru Sanitarnego </w:t>
      </w:r>
      <w:r w:rsidR="006F6D6E" w:rsidRPr="00CC6891">
        <w:rPr>
          <w:rFonts w:asciiTheme="minorHAnsi" w:hAnsiTheme="minorHAnsi" w:cstheme="minorHAnsi"/>
          <w:color w:val="auto"/>
        </w:rPr>
        <w:t xml:space="preserve">oraz pozytywnie </w:t>
      </w:r>
      <w:r w:rsidR="002A2E42" w:rsidRPr="00CC6891">
        <w:rPr>
          <w:rFonts w:asciiTheme="minorHAnsi" w:hAnsiTheme="minorHAnsi" w:cstheme="minorHAnsi"/>
          <w:color w:val="auto"/>
        </w:rPr>
        <w:t xml:space="preserve">ze spostrzeżeniem </w:t>
      </w:r>
      <w:r w:rsidR="006F6D6E" w:rsidRPr="00CC6891">
        <w:rPr>
          <w:rFonts w:asciiTheme="minorHAnsi" w:hAnsiTheme="minorHAnsi" w:cstheme="minorHAnsi"/>
          <w:color w:val="auto"/>
        </w:rPr>
        <w:t xml:space="preserve">  w zakresie </w:t>
      </w:r>
      <w:r w:rsidR="002A2E42" w:rsidRPr="00CC6891">
        <w:rPr>
          <w:rFonts w:asciiTheme="minorHAnsi" w:hAnsiTheme="minorHAnsi" w:cstheme="minorHAnsi"/>
          <w:color w:val="auto"/>
        </w:rPr>
        <w:t xml:space="preserve">Epidemiologii, </w:t>
      </w:r>
    </w:p>
    <w:p w14:paraId="7AA27A72" w14:textId="77777777" w:rsidR="00055A6E" w:rsidRPr="00CC6891" w:rsidRDefault="00055A6E" w:rsidP="00EA4E0F">
      <w:pPr>
        <w:pStyle w:val="Akapitzlist"/>
        <w:spacing w:line="276" w:lineRule="auto"/>
        <w:rPr>
          <w:rFonts w:asciiTheme="minorHAnsi" w:hAnsiTheme="minorHAnsi" w:cstheme="minorHAnsi"/>
          <w:color w:val="auto"/>
        </w:rPr>
      </w:pPr>
    </w:p>
    <w:p w14:paraId="46407075" w14:textId="77777777" w:rsidR="00050D4F" w:rsidRPr="00CC6891" w:rsidRDefault="00B027ED" w:rsidP="00EA4E0F">
      <w:pPr>
        <w:pStyle w:val="Akapitzlist"/>
        <w:spacing w:line="276" w:lineRule="auto"/>
        <w:ind w:left="0"/>
        <w:rPr>
          <w:rFonts w:asciiTheme="minorHAnsi" w:hAnsiTheme="minorHAnsi" w:cstheme="minorHAnsi"/>
          <w:color w:val="auto"/>
        </w:rPr>
      </w:pPr>
      <w:r w:rsidRPr="00CC6891">
        <w:rPr>
          <w:rFonts w:asciiTheme="minorHAnsi" w:hAnsiTheme="minorHAnsi" w:cstheme="minorHAnsi"/>
          <w:color w:val="auto"/>
        </w:rPr>
        <w:t>ROZPATRYWANIE SKARG, WNIOSKÓW I PISM INTERWENCYJNYCH W ZAKRESIE DZIAŁALNOŚCI MERYTORYCZNEJ:</w:t>
      </w:r>
    </w:p>
    <w:p w14:paraId="31271AE3" w14:textId="77777777" w:rsidR="00F53372" w:rsidRPr="00CC6891" w:rsidRDefault="00F53372" w:rsidP="00EA4E0F">
      <w:pPr>
        <w:spacing w:line="276" w:lineRule="auto"/>
        <w:rPr>
          <w:rFonts w:asciiTheme="minorHAnsi" w:hAnsiTheme="minorHAnsi" w:cstheme="minorHAnsi"/>
          <w:color w:val="auto"/>
        </w:rPr>
      </w:pPr>
    </w:p>
    <w:p w14:paraId="443F3CE6" w14:textId="77777777" w:rsidR="00717487" w:rsidRPr="00CC6891" w:rsidRDefault="00717487" w:rsidP="00EA4E0F">
      <w:pPr>
        <w:spacing w:line="276" w:lineRule="auto"/>
        <w:ind w:firstLine="708"/>
        <w:rPr>
          <w:rFonts w:asciiTheme="minorHAnsi" w:hAnsiTheme="minorHAnsi" w:cstheme="minorHAnsi"/>
          <w:color w:val="auto"/>
        </w:rPr>
      </w:pPr>
      <w:r w:rsidRPr="00CC6891">
        <w:rPr>
          <w:rFonts w:asciiTheme="minorHAnsi" w:hAnsiTheme="minorHAnsi" w:cstheme="minorHAnsi"/>
          <w:color w:val="auto"/>
        </w:rPr>
        <w:t>W PSSE w Choszcznie funkcjonuje Centralny Rejestr Skarg i Wniosków, zgodnie z zał. nr 9 wyd. I z dnia 18.12.2019 r. do PON-09 wyd. IV ze zm., za prowadzenie którego odpowiedzialny jest pracownik Sekretariatu. Skargi i wnioski mogą być wnoszone pisemnie na adres Stacji, za pomocą faxu, za pośrednictwem poczty elektronicznej, przy pomocy telefonu alarmowego, którego numer podany jest na stronie internetowej Biuletynu Informacji Publicznej oraz osobiście w siedzibie Stacji. Państwowy Powiatowy Inspektor Sanitarny w Choszcznie przyjmuje skargi i wnioski od poniedziałku do piątku w godzinach od 8.00 do 10.00. W zakresie przyjmowania, rozpatrywania oraz załatwiania skarg i wniosków nie obowiązuje w Stacji dodatkowe zarządzenie Dyrektora.</w:t>
      </w:r>
    </w:p>
    <w:p w14:paraId="49101381" w14:textId="77777777" w:rsidR="00C3534A" w:rsidRPr="00CC6891" w:rsidRDefault="00C3534A"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W zakresie Epidemiologii:</w:t>
      </w:r>
    </w:p>
    <w:p w14:paraId="08C90E70" w14:textId="77777777" w:rsidR="00F7692B" w:rsidRPr="00CC6891" w:rsidRDefault="00C3534A"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W analizowanym okresie, do WSSE w Szczecinie wpłynęły 2 skargi na działalność PPIS w Choszcznie tj. jedna w 2019 r. dot. bezczynności pracownika epidemiologii na wnioski Skarżącej i prowadzenia postępowania administracyjnego jako wierzyciel z naruszeniem przepisów art. 231 k.p.a. wobec uchylania się od obowiązku szczepień. Druga skarga wniesiona w 2020 r. dot. nieuzasadnionego nałożenia kwarantanny po przekroczeniu granicy. Obydwie sprawy rozpoznano, przeanalizowano wyjaśnienia złożone przez PPIS w Choszcznie i uznano skargi jako niezasadne. </w:t>
      </w:r>
    </w:p>
    <w:p w14:paraId="243B989C" w14:textId="77777777" w:rsidR="00943508" w:rsidRPr="00CC6891" w:rsidRDefault="00943508"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Wpłynęło  do PSSE w </w:t>
      </w:r>
      <w:r w:rsidR="007A1C98" w:rsidRPr="00CC6891">
        <w:rPr>
          <w:rFonts w:asciiTheme="minorHAnsi" w:hAnsiTheme="minorHAnsi" w:cstheme="minorHAnsi"/>
          <w:color w:val="auto"/>
        </w:rPr>
        <w:t xml:space="preserve">Choszcznie </w:t>
      </w:r>
      <w:r w:rsidRPr="00CC6891">
        <w:rPr>
          <w:rFonts w:asciiTheme="minorHAnsi" w:hAnsiTheme="minorHAnsi" w:cstheme="minorHAnsi"/>
          <w:color w:val="auto"/>
        </w:rPr>
        <w:t xml:space="preserve"> w okresie objętym kontrolą od </w:t>
      </w:r>
      <w:r w:rsidR="007A1C98" w:rsidRPr="00CC6891">
        <w:rPr>
          <w:rFonts w:asciiTheme="minorHAnsi" w:hAnsiTheme="minorHAnsi" w:cstheme="minorHAnsi"/>
          <w:color w:val="auto"/>
        </w:rPr>
        <w:t>01.01.2019 do 31.12.2020</w:t>
      </w:r>
      <w:r w:rsidRPr="00CC6891">
        <w:rPr>
          <w:rFonts w:asciiTheme="minorHAnsi" w:hAnsiTheme="minorHAnsi" w:cstheme="minorHAnsi"/>
          <w:color w:val="auto"/>
        </w:rPr>
        <w:t xml:space="preserve"> </w:t>
      </w:r>
      <w:r w:rsidRPr="00CC6891">
        <w:rPr>
          <w:rFonts w:asciiTheme="minorHAnsi" w:hAnsiTheme="minorHAnsi" w:cstheme="minorHAnsi"/>
          <w:i/>
          <w:color w:val="auto"/>
        </w:rPr>
        <w:t xml:space="preserve"> </w:t>
      </w:r>
      <w:r w:rsidR="00FD49EB" w:rsidRPr="00CC6891">
        <w:rPr>
          <w:rFonts w:asciiTheme="minorHAnsi" w:hAnsiTheme="minorHAnsi" w:cstheme="minorHAnsi"/>
          <w:color w:val="auto"/>
        </w:rPr>
        <w:t xml:space="preserve">69 </w:t>
      </w:r>
      <w:r w:rsidRPr="00CC6891">
        <w:rPr>
          <w:rFonts w:asciiTheme="minorHAnsi" w:hAnsiTheme="minorHAnsi" w:cstheme="minorHAnsi"/>
          <w:color w:val="auto"/>
        </w:rPr>
        <w:t xml:space="preserve">interwencji. Przyjmowane interwencje rejestrowane są w </w:t>
      </w:r>
      <w:r w:rsidRPr="00CC6891">
        <w:rPr>
          <w:rFonts w:asciiTheme="minorHAnsi" w:hAnsiTheme="minorHAnsi" w:cstheme="minorHAnsi"/>
          <w:i/>
          <w:color w:val="auto"/>
        </w:rPr>
        <w:t>rejestrze interwencji</w:t>
      </w:r>
      <w:r w:rsidRPr="00CC6891">
        <w:rPr>
          <w:rFonts w:asciiTheme="minorHAnsi" w:hAnsiTheme="minorHAnsi" w:cstheme="minorHAnsi"/>
          <w:color w:val="auto"/>
        </w:rPr>
        <w:t xml:space="preserve">. </w:t>
      </w:r>
    </w:p>
    <w:p w14:paraId="1D5A5BCF" w14:textId="77777777" w:rsidR="007A1C98" w:rsidRPr="00CC6891" w:rsidRDefault="00D605CC" w:rsidP="00EA4E0F">
      <w:pPr>
        <w:spacing w:line="276" w:lineRule="auto"/>
        <w:rPr>
          <w:rFonts w:asciiTheme="minorHAnsi" w:hAnsiTheme="minorHAnsi" w:cstheme="minorHAnsi"/>
          <w:color w:val="auto"/>
        </w:rPr>
      </w:pPr>
      <w:r w:rsidRPr="00CC6891">
        <w:rPr>
          <w:rFonts w:asciiTheme="minorHAnsi" w:hAnsiTheme="minorHAnsi" w:cstheme="minorHAnsi"/>
          <w:i/>
          <w:color w:val="auto"/>
        </w:rPr>
        <w:t>(dowody –poz. 10-12 załącznika nr 1).</w:t>
      </w:r>
      <w:r w:rsidR="00943508" w:rsidRPr="00CC6891">
        <w:rPr>
          <w:rFonts w:asciiTheme="minorHAnsi" w:hAnsiTheme="minorHAnsi" w:cstheme="minorHAnsi"/>
          <w:color w:val="auto"/>
        </w:rPr>
        <w:t xml:space="preserve">Rejestr prowadzony jest prawidłowo. </w:t>
      </w:r>
    </w:p>
    <w:p w14:paraId="2E80E473" w14:textId="77777777" w:rsidR="00943508" w:rsidRPr="00CC6891" w:rsidRDefault="00943508"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Prowadzone postępowania w zakresie wniesionych interwencji oceniono na podstawie dokumentacji </w:t>
      </w:r>
      <w:r w:rsidR="00FD49EB" w:rsidRPr="00CC6891">
        <w:rPr>
          <w:rFonts w:asciiTheme="minorHAnsi" w:hAnsiTheme="minorHAnsi" w:cstheme="minorHAnsi"/>
          <w:color w:val="auto"/>
        </w:rPr>
        <w:t xml:space="preserve">33 </w:t>
      </w:r>
      <w:r w:rsidRPr="00CC6891">
        <w:rPr>
          <w:rFonts w:asciiTheme="minorHAnsi" w:hAnsiTheme="minorHAnsi" w:cstheme="minorHAnsi"/>
          <w:color w:val="auto"/>
        </w:rPr>
        <w:t xml:space="preserve">zgłoszeń interwencyjnych. </w:t>
      </w:r>
    </w:p>
    <w:p w14:paraId="21C8D7DC" w14:textId="77777777" w:rsidR="00943508" w:rsidRPr="00CC6891" w:rsidRDefault="00943508"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 xml:space="preserve">Tematyka wniesionych interwencji dotyczyła: </w:t>
      </w:r>
    </w:p>
    <w:p w14:paraId="310DE2B9" w14:textId="1DAB14EB" w:rsidR="00884B2C" w:rsidRPr="00CC6891" w:rsidRDefault="00884B2C" w:rsidP="00EA4E0F">
      <w:pPr>
        <w:numPr>
          <w:ilvl w:val="0"/>
          <w:numId w:val="52"/>
        </w:numPr>
        <w:spacing w:line="276" w:lineRule="auto"/>
        <w:rPr>
          <w:rFonts w:asciiTheme="minorHAnsi" w:hAnsiTheme="minorHAnsi" w:cstheme="minorHAnsi"/>
          <w:color w:val="auto"/>
        </w:rPr>
      </w:pPr>
      <w:r w:rsidRPr="00CC6891">
        <w:rPr>
          <w:rFonts w:asciiTheme="minorHAnsi" w:hAnsiTheme="minorHAnsi" w:cstheme="minorHAnsi"/>
          <w:color w:val="auto"/>
        </w:rPr>
        <w:t xml:space="preserve"> udostępnienia jednego pomieszczenia Indywidualnej Specjalistycznej Praktyki Lekarskiej </w:t>
      </w:r>
      <w:r w:rsidR="00251EC0">
        <w:rPr>
          <w:rFonts w:asciiTheme="minorHAnsi" w:hAnsiTheme="minorHAnsi" w:cstheme="minorHAnsi"/>
          <w:color w:val="auto"/>
        </w:rPr>
        <w:t>……………………………………………………………………..</w:t>
      </w:r>
      <w:r w:rsidRPr="00CC6891">
        <w:rPr>
          <w:rFonts w:asciiTheme="minorHAnsi" w:hAnsiTheme="minorHAnsi" w:cstheme="minorHAnsi"/>
          <w:color w:val="auto"/>
        </w:rPr>
        <w:t xml:space="preserve"> na prowadzenie działalności kosmetycznej, co jest niezgodne z ustawą o działalności leczniczej.</w:t>
      </w:r>
    </w:p>
    <w:p w14:paraId="7CBF97D7" w14:textId="77777777" w:rsidR="00884B2C" w:rsidRPr="00CC6891" w:rsidRDefault="00884B2C" w:rsidP="00EA4E0F">
      <w:pPr>
        <w:numPr>
          <w:ilvl w:val="0"/>
          <w:numId w:val="52"/>
        </w:numPr>
        <w:spacing w:line="276" w:lineRule="auto"/>
        <w:rPr>
          <w:rFonts w:asciiTheme="minorHAnsi" w:hAnsiTheme="minorHAnsi" w:cstheme="minorHAnsi"/>
          <w:color w:val="auto"/>
        </w:rPr>
      </w:pPr>
      <w:r w:rsidRPr="00CC6891">
        <w:rPr>
          <w:rFonts w:asciiTheme="minorHAnsi" w:hAnsiTheme="minorHAnsi" w:cstheme="minorHAnsi"/>
          <w:color w:val="auto"/>
        </w:rPr>
        <w:t>zgłoszenia przez jednego z uczestników nieprzestrzegania ograniczeń, nakazów i zakazów w związku z wystąpieniem epidemii SARS-CoV-2 podczas zawodów wędkarskich.</w:t>
      </w:r>
    </w:p>
    <w:p w14:paraId="5D30FBA1" w14:textId="77777777" w:rsidR="00443CD3" w:rsidRPr="00CC6891" w:rsidRDefault="00443CD3" w:rsidP="00EA4E0F">
      <w:pPr>
        <w:numPr>
          <w:ilvl w:val="0"/>
          <w:numId w:val="52"/>
        </w:numPr>
        <w:spacing w:line="276" w:lineRule="auto"/>
        <w:rPr>
          <w:rFonts w:asciiTheme="minorHAnsi" w:hAnsiTheme="minorHAnsi" w:cstheme="minorHAnsi"/>
          <w:color w:val="auto"/>
        </w:rPr>
      </w:pPr>
      <w:r w:rsidRPr="00CC6891">
        <w:rPr>
          <w:rFonts w:asciiTheme="minorHAnsi" w:hAnsiTheme="minorHAnsi" w:cstheme="minorHAnsi"/>
          <w:color w:val="auto"/>
        </w:rPr>
        <w:t>niewłaściwych warunków w zakładzie pracy, spowodowanych wysoką temperaturą na zewnątrz i wewnątrz zakładu pracy - szwalni</w:t>
      </w:r>
    </w:p>
    <w:p w14:paraId="3B323850" w14:textId="77777777" w:rsidR="00263AC2" w:rsidRPr="00CC6891" w:rsidRDefault="00263AC2" w:rsidP="00EA4E0F">
      <w:pPr>
        <w:numPr>
          <w:ilvl w:val="0"/>
          <w:numId w:val="52"/>
        </w:numPr>
        <w:spacing w:line="276" w:lineRule="auto"/>
        <w:rPr>
          <w:rFonts w:asciiTheme="minorHAnsi" w:hAnsiTheme="minorHAnsi" w:cstheme="minorHAnsi"/>
          <w:color w:val="auto"/>
        </w:rPr>
      </w:pPr>
      <w:r w:rsidRPr="00CC6891">
        <w:rPr>
          <w:rFonts w:asciiTheme="minorHAnsi" w:hAnsiTheme="minorHAnsi" w:cstheme="minorHAnsi"/>
          <w:color w:val="auto"/>
        </w:rPr>
        <w:t xml:space="preserve">jakość zdrowotna wody do spożycia, jakość wody w kąpielisku, nielegalny gołębnik, stan sanitarno – higieniczny i techniczny opuszczonego budynku, zakładów fryzjerskich, obiektów zamieszkania zbiorowego, stan sanitarny terenu, w tym gospodarka odpadami i nieczystościami ciekłymi, obecność gryzoni. </w:t>
      </w:r>
    </w:p>
    <w:p w14:paraId="10A73353" w14:textId="77777777" w:rsidR="00F922E0" w:rsidRPr="00CC6891" w:rsidRDefault="00F922E0" w:rsidP="00EA4E0F">
      <w:pPr>
        <w:pStyle w:val="Akapitzlist"/>
        <w:numPr>
          <w:ilvl w:val="0"/>
          <w:numId w:val="52"/>
        </w:numPr>
        <w:spacing w:line="276" w:lineRule="auto"/>
        <w:rPr>
          <w:rFonts w:asciiTheme="minorHAnsi" w:hAnsiTheme="minorHAnsi" w:cstheme="minorHAnsi"/>
          <w:color w:val="auto"/>
        </w:rPr>
      </w:pPr>
      <w:r w:rsidRPr="00CC6891">
        <w:rPr>
          <w:rFonts w:asciiTheme="minorHAnsi" w:hAnsiTheme="minorHAnsi" w:cstheme="minorHAnsi"/>
          <w:color w:val="auto"/>
        </w:rPr>
        <w:lastRenderedPageBreak/>
        <w:t xml:space="preserve">wskaźnika powierzchni </w:t>
      </w:r>
      <w:proofErr w:type="spellStart"/>
      <w:r w:rsidRPr="00CC6891">
        <w:rPr>
          <w:rFonts w:asciiTheme="minorHAnsi" w:hAnsiTheme="minorHAnsi" w:cstheme="minorHAnsi"/>
          <w:color w:val="auto"/>
        </w:rPr>
        <w:t>sal</w:t>
      </w:r>
      <w:proofErr w:type="spellEnd"/>
      <w:r w:rsidRPr="00CC6891">
        <w:rPr>
          <w:rFonts w:asciiTheme="minorHAnsi" w:hAnsiTheme="minorHAnsi" w:cstheme="minorHAnsi"/>
          <w:color w:val="auto"/>
        </w:rPr>
        <w:t xml:space="preserve"> na 1 ucznia,</w:t>
      </w:r>
    </w:p>
    <w:p w14:paraId="7968BDF5" w14:textId="77777777" w:rsidR="00F922E0" w:rsidRPr="00CC6891" w:rsidRDefault="00F922E0" w:rsidP="00EA4E0F">
      <w:pPr>
        <w:pStyle w:val="Akapitzlist"/>
        <w:numPr>
          <w:ilvl w:val="0"/>
          <w:numId w:val="52"/>
        </w:numPr>
        <w:spacing w:line="276" w:lineRule="auto"/>
        <w:rPr>
          <w:rFonts w:asciiTheme="minorHAnsi" w:hAnsiTheme="minorHAnsi" w:cstheme="minorHAnsi"/>
          <w:color w:val="auto"/>
        </w:rPr>
      </w:pPr>
      <w:r w:rsidRPr="00CC6891">
        <w:rPr>
          <w:rFonts w:asciiTheme="minorHAnsi" w:hAnsiTheme="minorHAnsi" w:cstheme="minorHAnsi"/>
          <w:color w:val="auto"/>
        </w:rPr>
        <w:t>nieprzestrzegania higieny mycia rak przez dzieci w przedszkolu.</w:t>
      </w:r>
    </w:p>
    <w:p w14:paraId="424C52CB" w14:textId="77777777" w:rsidR="00F922E0" w:rsidRPr="00CC6891" w:rsidRDefault="00F922E0" w:rsidP="00EA4E0F">
      <w:pPr>
        <w:pStyle w:val="Akapitzlist"/>
        <w:numPr>
          <w:ilvl w:val="0"/>
          <w:numId w:val="52"/>
        </w:numPr>
        <w:spacing w:line="276" w:lineRule="auto"/>
        <w:rPr>
          <w:rFonts w:asciiTheme="minorHAnsi" w:hAnsiTheme="minorHAnsi" w:cstheme="minorHAnsi"/>
          <w:color w:val="auto"/>
        </w:rPr>
      </w:pPr>
      <w:r w:rsidRPr="00CC6891">
        <w:rPr>
          <w:rFonts w:asciiTheme="minorHAnsi" w:hAnsiTheme="minorHAnsi" w:cstheme="minorHAnsi"/>
          <w:color w:val="auto"/>
        </w:rPr>
        <w:t>bezpieczeństwa użytkowania boiska przy przedszkolu.</w:t>
      </w:r>
    </w:p>
    <w:p w14:paraId="05111A14" w14:textId="77777777" w:rsidR="00F922E0" w:rsidRPr="00CC6891" w:rsidRDefault="00DE32E2" w:rsidP="00EA4E0F">
      <w:pPr>
        <w:numPr>
          <w:ilvl w:val="0"/>
          <w:numId w:val="52"/>
        </w:numPr>
        <w:spacing w:line="276" w:lineRule="auto"/>
        <w:rPr>
          <w:rFonts w:asciiTheme="minorHAnsi" w:hAnsiTheme="minorHAnsi" w:cstheme="minorHAnsi"/>
          <w:color w:val="auto"/>
        </w:rPr>
      </w:pPr>
      <w:r w:rsidRPr="00CC6891">
        <w:rPr>
          <w:rFonts w:asciiTheme="minorHAnsi" w:hAnsiTheme="minorHAnsi" w:cstheme="minorHAnsi"/>
          <w:color w:val="auto"/>
        </w:rPr>
        <w:t>nieprawidłowego stanu sanitarnego i technicznego obiektów żywnościowo – żywieniowych oraz zagadnień wynikających z nieprzestrzegania procedur kontroli wewnętrznej opartej na zasadach systemu HACCP.</w:t>
      </w:r>
    </w:p>
    <w:p w14:paraId="7C222D0E" w14:textId="77777777" w:rsidR="00943508" w:rsidRPr="00CC6891" w:rsidRDefault="00943508" w:rsidP="00EA4E0F">
      <w:pPr>
        <w:pStyle w:val="Akapitzlist"/>
        <w:spacing w:line="276" w:lineRule="auto"/>
        <w:ind w:left="0"/>
        <w:rPr>
          <w:rFonts w:asciiTheme="minorHAnsi" w:hAnsiTheme="minorHAnsi" w:cstheme="minorHAnsi"/>
          <w:color w:val="auto"/>
        </w:rPr>
      </w:pPr>
    </w:p>
    <w:p w14:paraId="46277057" w14:textId="77777777" w:rsidR="007019F4" w:rsidRPr="00CC6891" w:rsidRDefault="00943508" w:rsidP="00EA4E0F">
      <w:pPr>
        <w:pStyle w:val="Akapitzlist"/>
        <w:spacing w:line="276" w:lineRule="auto"/>
        <w:ind w:left="0"/>
        <w:rPr>
          <w:rFonts w:asciiTheme="minorHAnsi" w:hAnsiTheme="minorHAnsi" w:cstheme="minorHAnsi"/>
          <w:color w:val="auto"/>
        </w:rPr>
      </w:pPr>
      <w:r w:rsidRPr="00CC6891">
        <w:rPr>
          <w:rFonts w:asciiTheme="minorHAnsi" w:hAnsiTheme="minorHAnsi" w:cstheme="minorHAnsi"/>
          <w:color w:val="auto"/>
        </w:rPr>
        <w:t xml:space="preserve">Interwencje zostały prawidłowo zarejestrowane i rozpatrywane zgodnie z właściwością lub przekazywane do rozpatrzenia zgodnie z kompetencjami innym organom. Dokumentacja prowadzonych spraw umożliwia kontrolę ich przebiegu. </w:t>
      </w:r>
      <w:r w:rsidR="00175C47" w:rsidRPr="00CC6891">
        <w:rPr>
          <w:rFonts w:asciiTheme="minorHAnsi" w:hAnsiTheme="minorHAnsi" w:cstheme="minorHAnsi"/>
          <w:color w:val="auto"/>
        </w:rPr>
        <w:t>W każdym przypadku podjęto działania kontrolne, udokumentowane protokołami, z wyjątkiem interwencji dot. transportu posiłków dostarczanych do klienta samochodem nieprzystosowanym do tego typu działalności.</w:t>
      </w:r>
      <w:r w:rsidRPr="00CC6891">
        <w:rPr>
          <w:rFonts w:asciiTheme="minorHAnsi" w:hAnsiTheme="minorHAnsi" w:cstheme="minorHAnsi"/>
          <w:color w:val="auto"/>
        </w:rPr>
        <w:t xml:space="preserve"> W przypadkach stwierdzenia nieprawidłowości osoby odpowiedzialne zostały ukarane mandatami karnymi, prowadzone było stosowne postępowanie administracyjne, a w przypadkach interwencji imiennych do osób zgłaszających wysłano odpowiedzi dot. sposobu ich załatwienia. Pisma interwencyjne rozpatrywane są terminowo, strony zainteresowane informowane są o sposobie załatwienia sprawy z zastosowaniem zwrotnego potwierdzenia odbioru.</w:t>
      </w:r>
    </w:p>
    <w:p w14:paraId="720D95FD" w14:textId="77777777" w:rsidR="00EC385A" w:rsidRPr="00CC6891" w:rsidRDefault="00EC385A" w:rsidP="00EA4E0F">
      <w:pPr>
        <w:spacing w:line="276" w:lineRule="auto"/>
        <w:rPr>
          <w:rFonts w:asciiTheme="minorHAnsi" w:hAnsiTheme="minorHAnsi" w:cstheme="minorHAnsi"/>
          <w:color w:val="auto"/>
          <w:u w:val="single"/>
        </w:rPr>
      </w:pPr>
    </w:p>
    <w:p w14:paraId="0E4009B1" w14:textId="77777777" w:rsidR="00EC385A" w:rsidRPr="00CC6891" w:rsidRDefault="007B21BD" w:rsidP="00EA4E0F">
      <w:pPr>
        <w:spacing w:line="276" w:lineRule="auto"/>
        <w:rPr>
          <w:rFonts w:asciiTheme="minorHAnsi" w:hAnsiTheme="minorHAnsi" w:cstheme="minorHAnsi"/>
          <w:color w:val="auto"/>
        </w:rPr>
      </w:pPr>
      <w:r w:rsidRPr="00CC6891">
        <w:rPr>
          <w:rFonts w:asciiTheme="minorHAnsi" w:hAnsiTheme="minorHAnsi" w:cstheme="minorHAnsi"/>
          <w:color w:val="auto"/>
          <w:u w:val="single"/>
        </w:rPr>
        <w:t>Stwierdzono w zakresie higieny komunalnej</w:t>
      </w:r>
      <w:bookmarkStart w:id="6" w:name="_Hlk79495605"/>
      <w:r w:rsidRPr="00CC6891">
        <w:rPr>
          <w:rFonts w:asciiTheme="minorHAnsi" w:hAnsiTheme="minorHAnsi" w:cstheme="minorHAnsi"/>
          <w:color w:val="auto"/>
        </w:rPr>
        <w:t xml:space="preserve">, </w:t>
      </w:r>
      <w:bookmarkEnd w:id="6"/>
      <w:r w:rsidR="00EC385A" w:rsidRPr="00CC6891">
        <w:rPr>
          <w:rFonts w:asciiTheme="minorHAnsi" w:hAnsiTheme="minorHAnsi" w:cstheme="minorHAnsi"/>
          <w:color w:val="auto"/>
        </w:rPr>
        <w:t>że czynności kontrolne w zakresie zgłaszanych interwencji zostały błędnie udokumentowane w formie adnotacji służbowej, zamiast przy użyciu właściwego formularza protokołu (F1/PK/01 „Protokół kontroli”) wymaganego zgodnie z pkt V.4.1 procedury technicznej PT/01 „Sposób wykonywania działań w ramach zapobiegawczego i bieżącego nadzoru oraz zapobiegania i zwalczania chorób zakaźnych i zakażeń” – zawierającego podpis przedstawiciela strony kontrolowanej.</w:t>
      </w:r>
    </w:p>
    <w:p w14:paraId="49C08BAA" w14:textId="77777777" w:rsidR="007B21BD" w:rsidRPr="00CC6891" w:rsidRDefault="007B21BD" w:rsidP="00EA4E0F">
      <w:pPr>
        <w:spacing w:line="276" w:lineRule="auto"/>
        <w:rPr>
          <w:rFonts w:asciiTheme="minorHAnsi" w:hAnsiTheme="minorHAnsi" w:cstheme="minorHAnsi"/>
          <w:color w:val="auto"/>
        </w:rPr>
      </w:pPr>
      <w:r w:rsidRPr="00CC6891">
        <w:rPr>
          <w:rFonts w:asciiTheme="minorHAnsi" w:hAnsiTheme="minorHAnsi" w:cstheme="minorHAnsi"/>
          <w:color w:val="auto"/>
        </w:rPr>
        <w:t>Powyższe jest niezgodne z wymaganiami przepisu art. 67 ustawy z dnia 14 czerwca 1960 r. Kodeksu postępowania administracyjnego</w:t>
      </w:r>
      <w:r w:rsidR="00862DF4" w:rsidRPr="00CC6891">
        <w:rPr>
          <w:rFonts w:asciiTheme="minorHAnsi" w:hAnsiTheme="minorHAnsi" w:cstheme="minorHAnsi"/>
          <w:color w:val="auto"/>
        </w:rPr>
        <w:t xml:space="preserve">, </w:t>
      </w:r>
      <w:r w:rsidRPr="00CC6891">
        <w:rPr>
          <w:rFonts w:asciiTheme="minorHAnsi" w:hAnsiTheme="minorHAnsi" w:cstheme="minorHAnsi"/>
          <w:color w:val="auto"/>
        </w:rPr>
        <w:t xml:space="preserve"> zgodnie z którym organ administracji publicznej sporządza zwięzły protokół z każdej czynności postępowania, mającej istotne znaczenie dla rozstrzygnięcia sprawy, chyba że czynność została w inny sposób utrwalona na piśmie, zaś w szczególności sporządza się protokół z oględzin i ekspertyz dokonywanych przy udziale przedstawiciela organu administracji publicznej. </w:t>
      </w:r>
    </w:p>
    <w:p w14:paraId="7ABAD3B8" w14:textId="77777777" w:rsidR="007B21BD" w:rsidRPr="00CC6891" w:rsidRDefault="007B21BD"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Przepis art. 72 k.p.a. wskazuje, że jedynie czynności organu administracji publicznej, z których nie sporządza się protokołu, a które mają znaczenie dla sprawy lub toku postępowania, utrwala się w aktach w formie adnotacji podpisanej przez pracownika, który dokonał tych czynności. </w:t>
      </w:r>
    </w:p>
    <w:p w14:paraId="6C592750" w14:textId="77777777" w:rsidR="00ED4807" w:rsidRPr="00CC6891" w:rsidRDefault="007B21BD"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Nie można uznać odręcznych notatek pracowników organu za dowody w sprawie, gdyż  możliwość sporządzenia adnotacji z czynności organu, przewidziana w art. 72 k.p.a., nie może dotyczyć ustaleń istotnych dla sprawy. </w:t>
      </w:r>
    </w:p>
    <w:p w14:paraId="33461070" w14:textId="77777777" w:rsidR="007B21BD" w:rsidRPr="00CC6891" w:rsidRDefault="007B21BD"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Ponadto:</w:t>
      </w:r>
    </w:p>
    <w:p w14:paraId="0E9FA6E8" w14:textId="77777777" w:rsidR="00724B4E" w:rsidRDefault="00724B4E" w:rsidP="00EA4E0F">
      <w:pPr>
        <w:pStyle w:val="Akapitzlist"/>
        <w:spacing w:line="276" w:lineRule="auto"/>
        <w:ind w:left="0"/>
        <w:rPr>
          <w:rFonts w:asciiTheme="minorHAnsi" w:hAnsiTheme="minorHAnsi" w:cstheme="minorHAnsi"/>
          <w:color w:val="auto"/>
          <w:u w:val="single"/>
        </w:rPr>
      </w:pPr>
    </w:p>
    <w:p w14:paraId="3CAB561C" w14:textId="77777777" w:rsidR="00724B4E" w:rsidRDefault="00724B4E" w:rsidP="00EA4E0F">
      <w:pPr>
        <w:pStyle w:val="Akapitzlist"/>
        <w:spacing w:line="276" w:lineRule="auto"/>
        <w:ind w:left="0"/>
        <w:rPr>
          <w:rFonts w:asciiTheme="minorHAnsi" w:hAnsiTheme="minorHAnsi" w:cstheme="minorHAnsi"/>
          <w:color w:val="auto"/>
          <w:u w:val="single"/>
        </w:rPr>
      </w:pPr>
    </w:p>
    <w:p w14:paraId="21F17394" w14:textId="1DD2D7BE" w:rsidR="007B21BD" w:rsidRPr="00CC6891" w:rsidRDefault="007B21BD" w:rsidP="00EA4E0F">
      <w:pPr>
        <w:pStyle w:val="Akapitzlist"/>
        <w:spacing w:line="276" w:lineRule="auto"/>
        <w:ind w:left="0"/>
        <w:rPr>
          <w:rFonts w:asciiTheme="minorHAnsi" w:hAnsiTheme="minorHAnsi" w:cstheme="minorHAnsi"/>
          <w:color w:val="auto"/>
          <w:u w:val="single"/>
        </w:rPr>
      </w:pPr>
      <w:r w:rsidRPr="00CC6891">
        <w:rPr>
          <w:rFonts w:asciiTheme="minorHAnsi" w:hAnsiTheme="minorHAnsi" w:cstheme="minorHAnsi"/>
          <w:color w:val="auto"/>
          <w:u w:val="single"/>
        </w:rPr>
        <w:lastRenderedPageBreak/>
        <w:t>W zakresie Higieny Komunalnej</w:t>
      </w:r>
      <w:r w:rsidR="003A18F9" w:rsidRPr="00CC6891">
        <w:rPr>
          <w:rFonts w:asciiTheme="minorHAnsi" w:hAnsiTheme="minorHAnsi" w:cstheme="minorHAnsi"/>
          <w:color w:val="auto"/>
          <w:u w:val="single"/>
        </w:rPr>
        <w:t xml:space="preserve">, Higieny </w:t>
      </w:r>
      <w:r w:rsidR="00A5735E" w:rsidRPr="00CC6891">
        <w:rPr>
          <w:rFonts w:asciiTheme="minorHAnsi" w:hAnsiTheme="minorHAnsi" w:cstheme="minorHAnsi"/>
          <w:color w:val="auto"/>
          <w:u w:val="single"/>
        </w:rPr>
        <w:t>D</w:t>
      </w:r>
      <w:r w:rsidR="003A18F9" w:rsidRPr="00CC6891">
        <w:rPr>
          <w:rFonts w:asciiTheme="minorHAnsi" w:hAnsiTheme="minorHAnsi" w:cstheme="minorHAnsi"/>
          <w:color w:val="auto"/>
          <w:u w:val="single"/>
        </w:rPr>
        <w:t>zieci i Młodzieży</w:t>
      </w:r>
      <w:r w:rsidR="0032352D" w:rsidRPr="00CC6891">
        <w:rPr>
          <w:rFonts w:asciiTheme="minorHAnsi" w:hAnsiTheme="minorHAnsi" w:cstheme="minorHAnsi"/>
          <w:color w:val="auto"/>
          <w:u w:val="single"/>
        </w:rPr>
        <w:t xml:space="preserve">, Higieny Żywności Żywienia i </w:t>
      </w:r>
      <w:r w:rsidR="00037D57" w:rsidRPr="00CC6891">
        <w:rPr>
          <w:rFonts w:asciiTheme="minorHAnsi" w:hAnsiTheme="minorHAnsi" w:cstheme="minorHAnsi"/>
          <w:color w:val="auto"/>
          <w:u w:val="single"/>
        </w:rPr>
        <w:t>P</w:t>
      </w:r>
      <w:r w:rsidR="0032352D" w:rsidRPr="00CC6891">
        <w:rPr>
          <w:rFonts w:asciiTheme="minorHAnsi" w:hAnsiTheme="minorHAnsi" w:cstheme="minorHAnsi"/>
          <w:color w:val="auto"/>
          <w:u w:val="single"/>
        </w:rPr>
        <w:t>rzedmiotów Użytku</w:t>
      </w:r>
      <w:r w:rsidR="003A18F9" w:rsidRPr="00CC6891">
        <w:rPr>
          <w:rFonts w:asciiTheme="minorHAnsi" w:hAnsiTheme="minorHAnsi" w:cstheme="minorHAnsi"/>
          <w:color w:val="auto"/>
          <w:u w:val="single"/>
        </w:rPr>
        <w:t>:</w:t>
      </w:r>
    </w:p>
    <w:p w14:paraId="46EBB4E7" w14:textId="214ACF9C" w:rsidR="00263AC2" w:rsidRPr="00CC6891" w:rsidRDefault="00263AC2" w:rsidP="00724B4E">
      <w:pPr>
        <w:pStyle w:val="Akapitzlist"/>
        <w:numPr>
          <w:ilvl w:val="0"/>
          <w:numId w:val="54"/>
        </w:numPr>
        <w:spacing w:line="276" w:lineRule="auto"/>
        <w:ind w:left="0"/>
        <w:rPr>
          <w:rFonts w:asciiTheme="minorHAnsi" w:hAnsiTheme="minorHAnsi" w:cstheme="minorHAnsi"/>
          <w:color w:val="auto"/>
        </w:rPr>
      </w:pPr>
      <w:bookmarkStart w:id="7" w:name="_Hlk79495503"/>
      <w:r w:rsidRPr="00CC6891">
        <w:rPr>
          <w:rFonts w:asciiTheme="minorHAnsi" w:hAnsiTheme="minorHAnsi" w:cstheme="minorHAnsi"/>
          <w:color w:val="auto"/>
        </w:rPr>
        <w:t>W pierwszej korespondencji brak spełnienia obowiązku informacyjnego o jakim mowa w motywie 60 preambuły </w:t>
      </w:r>
      <w:r w:rsidRPr="00CC6891">
        <w:rPr>
          <w:rFonts w:asciiTheme="minorHAnsi" w:hAnsiTheme="minorHAnsi" w:cstheme="minorHAnsi"/>
          <w:color w:val="auto"/>
          <w:shd w:val="clear" w:color="auto" w:fill="FFFFFF"/>
        </w:rPr>
        <w:t xml:space="preserve">rozporządzenia Parlamentu Europejskiego i Rady (UE) 2016/679 z dnia 27 kwietnia 2016 r. </w:t>
      </w:r>
      <w:r w:rsidRPr="00CC6891">
        <w:rPr>
          <w:rFonts w:asciiTheme="minorHAnsi" w:hAnsiTheme="minorHAnsi" w:cstheme="minorHAnsi"/>
          <w:i/>
          <w:color w:val="auto"/>
          <w:shd w:val="clear" w:color="auto" w:fill="FFFFFF"/>
        </w:rPr>
        <w:t xml:space="preserve">w sprawie ochrony osób fizycznych w związku </w:t>
      </w:r>
      <w:r w:rsidRPr="00CC6891">
        <w:rPr>
          <w:rFonts w:asciiTheme="minorHAnsi" w:hAnsiTheme="minorHAnsi" w:cstheme="minorHAnsi"/>
          <w:i/>
          <w:color w:val="auto"/>
          <w:shd w:val="clear" w:color="auto" w:fill="FFFFFF"/>
        </w:rPr>
        <w:br/>
        <w:t>z przetwarzaniem danych osobowych w sprawie swobodnego przepływu takich danych oraz uchylenia dyrektywy 95/46/WE</w:t>
      </w:r>
      <w:r w:rsidRPr="00CC6891">
        <w:rPr>
          <w:rFonts w:asciiTheme="minorHAnsi" w:hAnsiTheme="minorHAnsi" w:cstheme="minorHAnsi"/>
          <w:color w:val="auto"/>
          <w:shd w:val="clear" w:color="auto" w:fill="FFFFFF"/>
        </w:rPr>
        <w:t xml:space="preserve"> (RODO), który </w:t>
      </w:r>
      <w:r w:rsidRPr="00CC6891">
        <w:rPr>
          <w:rFonts w:asciiTheme="minorHAnsi" w:hAnsiTheme="minorHAnsi" w:cstheme="minorHAnsi"/>
          <w:color w:val="auto"/>
        </w:rPr>
        <w:t>wskazuje że osoba, której dane dotyczą, musi być poinformowana o fakcie prowadzenia operacji przetwarzania jej danych osobowych i o celach takiego przetwarzania.</w:t>
      </w:r>
    </w:p>
    <w:bookmarkEnd w:id="7"/>
    <w:p w14:paraId="5B87EE56" w14:textId="77777777" w:rsidR="0032352D" w:rsidRPr="00CC6891" w:rsidRDefault="00263AC2" w:rsidP="00EA4E0F">
      <w:pPr>
        <w:spacing w:line="276" w:lineRule="auto"/>
        <w:ind w:left="360"/>
        <w:rPr>
          <w:rFonts w:asciiTheme="minorHAnsi" w:hAnsiTheme="minorHAnsi" w:cstheme="minorHAnsi"/>
          <w:color w:val="auto"/>
          <w:u w:val="single"/>
        </w:rPr>
      </w:pPr>
      <w:r w:rsidRPr="00CC6891">
        <w:rPr>
          <w:rFonts w:asciiTheme="minorHAnsi" w:hAnsiTheme="minorHAnsi" w:cstheme="minorHAnsi"/>
          <w:color w:val="auto"/>
          <w:u w:val="single"/>
        </w:rPr>
        <w:t xml:space="preserve">dowód: </w:t>
      </w:r>
      <w:r w:rsidR="0032352D" w:rsidRPr="00CC6891">
        <w:rPr>
          <w:rFonts w:asciiTheme="minorHAnsi" w:hAnsiTheme="minorHAnsi" w:cstheme="minorHAnsi"/>
          <w:color w:val="auto"/>
        </w:rPr>
        <w:t>W aktach analizowanej dokumentacji, dotyczących postępowań w związku ze zgłoszeniami interwencyjnymi w zakresie Higieny Żywności Żywienia i Przedmiotów Użytku z dnia: 15.01.2019 r. i 23.05.2019 r</w:t>
      </w:r>
    </w:p>
    <w:p w14:paraId="08CF5314" w14:textId="77777777" w:rsidR="0032352D" w:rsidRPr="00CC6891" w:rsidRDefault="00263AC2" w:rsidP="00EA4E0F">
      <w:pPr>
        <w:spacing w:line="276" w:lineRule="auto"/>
        <w:ind w:left="360"/>
        <w:rPr>
          <w:rFonts w:asciiTheme="minorHAnsi" w:hAnsiTheme="minorHAnsi" w:cstheme="minorHAnsi"/>
          <w:color w:val="auto"/>
        </w:rPr>
      </w:pPr>
      <w:r w:rsidRPr="00CC6891">
        <w:rPr>
          <w:rFonts w:asciiTheme="minorHAnsi" w:hAnsiTheme="minorHAnsi" w:cstheme="minorHAnsi"/>
          <w:color w:val="auto"/>
        </w:rPr>
        <w:t>Pisma znak: HK.052.I-13.19 z dn. 31.10.2019 r., HK.I-07.19 z dn. 19.07.2019 r., HK.052.I-8.19 z dn. 07.06.2019 r., HK.051.S-07/19 z dn. 25.06.2019 r., HK.051.I-4.19 z dn. 02.04.2019 r., HK.051.I-2.19 z dn. 20.03.2019 r., HK.052.I-1.19  z dn. 14.03.2019 r., HK.1411.06.2020 z dn. 29.07.2020 r., HK.1411.5.20 z dn. 04.06.2020 r., PS.N.HK.052.I-03.20 z dn. 30.03.2020 r., PS.N.HK.051.I-0220 z dn. 11.03.2020 r., PS.N.HK.052.I-1.20 z dn. 24.01.2020 r.</w:t>
      </w:r>
    </w:p>
    <w:p w14:paraId="14B2E715" w14:textId="77777777" w:rsidR="003A18F9" w:rsidRPr="00CC6891" w:rsidRDefault="003A18F9" w:rsidP="00B46293">
      <w:pPr>
        <w:pStyle w:val="Akapitzlist"/>
        <w:numPr>
          <w:ilvl w:val="0"/>
          <w:numId w:val="78"/>
        </w:numPr>
        <w:spacing w:line="276" w:lineRule="auto"/>
        <w:rPr>
          <w:rFonts w:asciiTheme="minorHAnsi" w:hAnsiTheme="minorHAnsi" w:cstheme="minorHAnsi"/>
          <w:color w:val="auto"/>
        </w:rPr>
      </w:pPr>
      <w:bookmarkStart w:id="8" w:name="_Hlk77850418"/>
      <w:r w:rsidRPr="00CC6891">
        <w:rPr>
          <w:rFonts w:asciiTheme="minorHAnsi" w:hAnsiTheme="minorHAnsi" w:cstheme="minorHAnsi"/>
          <w:color w:val="auto"/>
        </w:rPr>
        <w:t>brak potwierdzenia wysłania pisma emailem do strony</w:t>
      </w:r>
      <w:bookmarkEnd w:id="8"/>
      <w:r w:rsidRPr="00CC6891">
        <w:rPr>
          <w:rFonts w:asciiTheme="minorHAnsi" w:hAnsiTheme="minorHAnsi" w:cstheme="minorHAnsi"/>
          <w:color w:val="auto"/>
        </w:rPr>
        <w:t>.</w:t>
      </w:r>
    </w:p>
    <w:p w14:paraId="2E57C8AD" w14:textId="77777777" w:rsidR="003A18F9" w:rsidRPr="00CC6891" w:rsidRDefault="003A18F9" w:rsidP="00EA4E0F">
      <w:pPr>
        <w:spacing w:line="276" w:lineRule="auto"/>
        <w:ind w:left="360"/>
        <w:rPr>
          <w:rFonts w:asciiTheme="minorHAnsi" w:hAnsiTheme="minorHAnsi" w:cstheme="minorHAnsi"/>
          <w:color w:val="auto"/>
        </w:rPr>
      </w:pPr>
      <w:r w:rsidRPr="00CC6891">
        <w:rPr>
          <w:rFonts w:asciiTheme="minorHAnsi" w:hAnsiTheme="minorHAnsi" w:cstheme="minorHAnsi"/>
          <w:color w:val="auto"/>
          <w:u w:val="single"/>
        </w:rPr>
        <w:t>Dowody:</w:t>
      </w:r>
      <w:r w:rsidRPr="00CC6891">
        <w:rPr>
          <w:rFonts w:asciiTheme="minorHAnsi" w:hAnsiTheme="minorHAnsi" w:cstheme="minorHAnsi"/>
          <w:color w:val="auto"/>
        </w:rPr>
        <w:t xml:space="preserve"> Protokół z ustnego przyjęcia skargi/wniosku/interwencji” z dnia 22.01.2020 r., Protokół kontroli nr HD-3/20 z dnia 23.01.2020 r., pismo PPIS w Choszcznie z dnia 08.06.2020 r., znak: HD.142.1.2.2020.</w:t>
      </w:r>
    </w:p>
    <w:p w14:paraId="78BA6997" w14:textId="77777777" w:rsidR="003A18F9" w:rsidRPr="00CC6891" w:rsidRDefault="003A18F9" w:rsidP="00EA4E0F">
      <w:pPr>
        <w:pStyle w:val="Akapitzlist"/>
        <w:numPr>
          <w:ilvl w:val="0"/>
          <w:numId w:val="53"/>
        </w:numPr>
        <w:spacing w:line="276" w:lineRule="auto"/>
        <w:rPr>
          <w:rFonts w:asciiTheme="minorHAnsi" w:hAnsiTheme="minorHAnsi" w:cstheme="minorHAnsi"/>
          <w:color w:val="auto"/>
        </w:rPr>
      </w:pPr>
      <w:bookmarkStart w:id="9" w:name="_Hlk79495478"/>
      <w:r w:rsidRPr="00CC6891">
        <w:rPr>
          <w:rFonts w:asciiTheme="minorHAnsi" w:hAnsiTheme="minorHAnsi" w:cstheme="minorHAnsi"/>
          <w:color w:val="auto"/>
        </w:rPr>
        <w:t>W pismach przekazywanych z art. 65 kpa jednocześnie niesłusznie wyznaczano termin załatwienia sprawy</w:t>
      </w:r>
    </w:p>
    <w:bookmarkEnd w:id="9"/>
    <w:p w14:paraId="2271B068" w14:textId="77777777" w:rsidR="00263AC2" w:rsidRPr="00CC6891" w:rsidRDefault="003A18F9" w:rsidP="00EA4E0F">
      <w:pPr>
        <w:pStyle w:val="Akapitzlist"/>
        <w:spacing w:line="276" w:lineRule="auto"/>
        <w:ind w:left="360"/>
        <w:rPr>
          <w:rFonts w:asciiTheme="minorHAnsi" w:hAnsiTheme="minorHAnsi" w:cstheme="minorHAnsi"/>
          <w:color w:val="auto"/>
          <w:u w:val="single"/>
        </w:rPr>
      </w:pPr>
      <w:r w:rsidRPr="00CC6891">
        <w:rPr>
          <w:rFonts w:asciiTheme="minorHAnsi" w:hAnsiTheme="minorHAnsi" w:cstheme="minorHAnsi"/>
          <w:color w:val="auto"/>
          <w:u w:val="single"/>
        </w:rPr>
        <w:t>dowody:</w:t>
      </w:r>
      <w:r w:rsidR="00D447A4" w:rsidRPr="00CC6891">
        <w:rPr>
          <w:rFonts w:asciiTheme="minorHAnsi" w:hAnsiTheme="minorHAnsi" w:cstheme="minorHAnsi"/>
          <w:color w:val="auto"/>
          <w:u w:val="single"/>
        </w:rPr>
        <w:t xml:space="preserve"> </w:t>
      </w:r>
      <w:r w:rsidRPr="00CC6891">
        <w:rPr>
          <w:rFonts w:asciiTheme="minorHAnsi" w:hAnsiTheme="minorHAnsi" w:cstheme="minorHAnsi"/>
          <w:color w:val="auto"/>
        </w:rPr>
        <w:t xml:space="preserve">HK.052.I-1.19, </w:t>
      </w:r>
      <w:bookmarkStart w:id="10" w:name="_Hlk79493543"/>
      <w:r w:rsidRPr="00CC6891">
        <w:rPr>
          <w:rFonts w:asciiTheme="minorHAnsi" w:hAnsiTheme="minorHAnsi" w:cstheme="minorHAnsi"/>
          <w:color w:val="auto"/>
        </w:rPr>
        <w:t>HK.052.I-5.19</w:t>
      </w:r>
      <w:bookmarkEnd w:id="10"/>
      <w:r w:rsidRPr="00CC6891">
        <w:rPr>
          <w:rFonts w:asciiTheme="minorHAnsi" w:hAnsiTheme="minorHAnsi" w:cstheme="minorHAnsi"/>
          <w:color w:val="auto"/>
        </w:rPr>
        <w:t xml:space="preserve">, HK.052.I-6.19, </w:t>
      </w:r>
      <w:bookmarkStart w:id="11" w:name="_Hlk79665301"/>
      <w:r w:rsidRPr="00CC6891">
        <w:rPr>
          <w:rFonts w:asciiTheme="minorHAnsi" w:hAnsiTheme="minorHAnsi" w:cstheme="minorHAnsi"/>
          <w:color w:val="auto"/>
        </w:rPr>
        <w:t>HK.052.I.-8.19</w:t>
      </w:r>
      <w:bookmarkEnd w:id="11"/>
      <w:r w:rsidRPr="00CC6891">
        <w:rPr>
          <w:rFonts w:asciiTheme="minorHAnsi" w:hAnsiTheme="minorHAnsi" w:cstheme="minorHAnsi"/>
          <w:color w:val="auto"/>
        </w:rPr>
        <w:t>, HK.052.I-12.19, HK.052.I-13.19</w:t>
      </w:r>
    </w:p>
    <w:p w14:paraId="7E8944A5" w14:textId="77777777" w:rsidR="00263AC2" w:rsidRPr="00CC6891" w:rsidRDefault="00263AC2" w:rsidP="00EA4E0F">
      <w:pPr>
        <w:pStyle w:val="Akapitzlist"/>
        <w:numPr>
          <w:ilvl w:val="0"/>
          <w:numId w:val="55"/>
        </w:numPr>
        <w:spacing w:line="276" w:lineRule="auto"/>
        <w:rPr>
          <w:rFonts w:asciiTheme="minorHAnsi" w:hAnsiTheme="minorHAnsi" w:cstheme="minorHAnsi"/>
          <w:color w:val="auto"/>
        </w:rPr>
      </w:pPr>
      <w:bookmarkStart w:id="12" w:name="_Hlk79495534"/>
      <w:r w:rsidRPr="00CC6891">
        <w:rPr>
          <w:rFonts w:asciiTheme="minorHAnsi" w:hAnsiTheme="minorHAnsi" w:cstheme="minorHAnsi"/>
          <w:color w:val="auto"/>
        </w:rPr>
        <w:t>brak powiadomienia osoby składającej interwencję o sposobie załatwienia sprawy</w:t>
      </w:r>
    </w:p>
    <w:bookmarkEnd w:id="12"/>
    <w:p w14:paraId="731B56FD" w14:textId="5A5D6D2B" w:rsidR="00263AC2" w:rsidRPr="00CC6891" w:rsidRDefault="00263AC2" w:rsidP="00EA4E0F">
      <w:pPr>
        <w:spacing w:line="276" w:lineRule="auto"/>
        <w:ind w:left="360"/>
        <w:rPr>
          <w:rFonts w:asciiTheme="minorHAnsi" w:hAnsiTheme="minorHAnsi" w:cstheme="minorHAnsi"/>
          <w:color w:val="auto"/>
          <w:u w:val="single"/>
        </w:rPr>
      </w:pPr>
      <w:r w:rsidRPr="00CC6891">
        <w:rPr>
          <w:rFonts w:asciiTheme="minorHAnsi" w:hAnsiTheme="minorHAnsi" w:cstheme="minorHAnsi"/>
          <w:color w:val="auto"/>
          <w:u w:val="single"/>
        </w:rPr>
        <w:t>dowód:</w:t>
      </w:r>
      <w:r w:rsidRPr="00CC6891">
        <w:rPr>
          <w:rFonts w:asciiTheme="minorHAnsi" w:hAnsiTheme="minorHAnsi" w:cstheme="minorHAnsi"/>
          <w:color w:val="auto"/>
        </w:rPr>
        <w:t xml:space="preserve"> pismo znak: HK.052.I-11.19 z dn. 06.08.2019 r., interwencja </w:t>
      </w:r>
      <w:r w:rsidR="00251EC0">
        <w:rPr>
          <w:rFonts w:asciiTheme="minorHAnsi" w:hAnsiTheme="minorHAnsi" w:cstheme="minorHAnsi"/>
          <w:color w:val="auto"/>
        </w:rPr>
        <w:t>………………………….</w:t>
      </w:r>
      <w:r w:rsidRPr="00CC6891">
        <w:rPr>
          <w:rFonts w:asciiTheme="minorHAnsi" w:hAnsiTheme="minorHAnsi" w:cstheme="minorHAnsi"/>
          <w:color w:val="auto"/>
        </w:rPr>
        <w:t xml:space="preserve"> </w:t>
      </w:r>
      <w:r w:rsidR="00251EC0">
        <w:rPr>
          <w:rFonts w:asciiTheme="minorHAnsi" w:hAnsiTheme="minorHAnsi" w:cstheme="minorHAnsi"/>
          <w:color w:val="auto"/>
        </w:rPr>
        <w:t>……………..</w:t>
      </w:r>
    </w:p>
    <w:p w14:paraId="7AE51B39" w14:textId="77777777" w:rsidR="00263AC2" w:rsidRPr="00CC6891" w:rsidRDefault="00263AC2" w:rsidP="00EA4E0F">
      <w:pPr>
        <w:pStyle w:val="Akapitzlist"/>
        <w:numPr>
          <w:ilvl w:val="0"/>
          <w:numId w:val="55"/>
        </w:numPr>
        <w:spacing w:line="276" w:lineRule="auto"/>
        <w:rPr>
          <w:rFonts w:asciiTheme="minorHAnsi" w:hAnsiTheme="minorHAnsi" w:cstheme="minorHAnsi"/>
          <w:color w:val="auto"/>
        </w:rPr>
      </w:pPr>
      <w:bookmarkStart w:id="13" w:name="_Hlk79495584"/>
      <w:r w:rsidRPr="00CC6891">
        <w:rPr>
          <w:rFonts w:asciiTheme="minorHAnsi" w:hAnsiTheme="minorHAnsi" w:cstheme="minorHAnsi"/>
          <w:color w:val="auto"/>
        </w:rPr>
        <w:t>brak udokumentowania przeprowadzenia kontroli/wizji lokalnej w przedmiocie załatwienia zgłoszenia interwencyjnego.</w:t>
      </w:r>
    </w:p>
    <w:bookmarkEnd w:id="13"/>
    <w:p w14:paraId="42524887" w14:textId="77777777" w:rsidR="00263AC2" w:rsidRPr="00CC6891" w:rsidRDefault="00263AC2" w:rsidP="00EA4E0F">
      <w:pPr>
        <w:pStyle w:val="Akapitzlist"/>
        <w:spacing w:line="276" w:lineRule="auto"/>
        <w:ind w:left="360"/>
        <w:rPr>
          <w:rFonts w:asciiTheme="minorHAnsi" w:hAnsiTheme="minorHAnsi" w:cstheme="minorHAnsi"/>
          <w:color w:val="auto"/>
          <w:u w:val="single"/>
        </w:rPr>
      </w:pPr>
      <w:r w:rsidRPr="00CC6891">
        <w:rPr>
          <w:rFonts w:asciiTheme="minorHAnsi" w:hAnsiTheme="minorHAnsi" w:cstheme="minorHAnsi"/>
          <w:color w:val="auto"/>
          <w:u w:val="single"/>
        </w:rPr>
        <w:t>dowód</w:t>
      </w:r>
      <w:r w:rsidRPr="00CC6891">
        <w:rPr>
          <w:rFonts w:asciiTheme="minorHAnsi" w:hAnsiTheme="minorHAnsi" w:cstheme="minorHAnsi"/>
          <w:color w:val="auto"/>
        </w:rPr>
        <w:t>: pismo znak: HK.051.I-4.19, HK.052.I-11.19, HK.052.I-12.19</w:t>
      </w:r>
    </w:p>
    <w:p w14:paraId="69B52F65" w14:textId="77777777" w:rsidR="0032352D" w:rsidRPr="00CC6891" w:rsidRDefault="0032352D" w:rsidP="00EA4E0F">
      <w:pPr>
        <w:pStyle w:val="Akapitzlist"/>
        <w:spacing w:line="276" w:lineRule="auto"/>
        <w:ind w:left="0"/>
        <w:rPr>
          <w:rFonts w:asciiTheme="minorHAnsi" w:hAnsiTheme="minorHAnsi" w:cstheme="minorHAnsi"/>
          <w:color w:val="auto"/>
          <w:u w:val="single"/>
        </w:rPr>
      </w:pPr>
    </w:p>
    <w:p w14:paraId="66E8130D" w14:textId="77777777" w:rsidR="0032352D" w:rsidRPr="00CC6891" w:rsidRDefault="0032352D" w:rsidP="00EA4E0F">
      <w:pPr>
        <w:pStyle w:val="Akapitzlist"/>
        <w:spacing w:line="276" w:lineRule="auto"/>
        <w:ind w:left="0"/>
        <w:rPr>
          <w:rFonts w:asciiTheme="minorHAnsi" w:hAnsiTheme="minorHAnsi" w:cstheme="minorHAnsi"/>
          <w:color w:val="auto"/>
          <w:u w:val="single"/>
        </w:rPr>
      </w:pPr>
      <w:r w:rsidRPr="00CC6891">
        <w:rPr>
          <w:rFonts w:asciiTheme="minorHAnsi" w:hAnsiTheme="minorHAnsi" w:cstheme="minorHAnsi"/>
          <w:color w:val="auto"/>
          <w:u w:val="single"/>
        </w:rPr>
        <w:t>w zakresie Higieny Żywności Żywienia i Przedmiotów Użytku:</w:t>
      </w:r>
    </w:p>
    <w:p w14:paraId="702FBFFF" w14:textId="642F9988" w:rsidR="0032352D" w:rsidRPr="00CC6891" w:rsidRDefault="0032352D" w:rsidP="00EA4E0F">
      <w:pPr>
        <w:spacing w:line="276" w:lineRule="auto"/>
        <w:ind w:firstLine="567"/>
        <w:rPr>
          <w:rFonts w:asciiTheme="minorHAnsi" w:hAnsiTheme="minorHAnsi" w:cstheme="minorHAnsi"/>
          <w:color w:val="auto"/>
        </w:rPr>
      </w:pPr>
      <w:r w:rsidRPr="00CC6891">
        <w:rPr>
          <w:rFonts w:asciiTheme="minorHAnsi" w:hAnsiTheme="minorHAnsi" w:cstheme="minorHAnsi"/>
          <w:color w:val="auto"/>
        </w:rPr>
        <w:t xml:space="preserve">Nie wniesiono uwag do merytorycznego sposobu załatwienia przeanalizowanych interwencji, z wyjątkiem interwencji dot. przechowywania w sklepie </w:t>
      </w:r>
      <w:r w:rsidR="00251EC0">
        <w:rPr>
          <w:rFonts w:asciiTheme="minorHAnsi" w:hAnsiTheme="minorHAnsi" w:cstheme="minorHAnsi"/>
          <w:color w:val="auto"/>
        </w:rPr>
        <w:t>……………………</w:t>
      </w:r>
      <w:r w:rsidRPr="00FF74DE">
        <w:rPr>
          <w:rFonts w:asciiTheme="minorHAnsi" w:hAnsiTheme="minorHAnsi" w:cstheme="minorHAnsi"/>
          <w:color w:val="auto"/>
        </w:rPr>
        <w:t xml:space="preserve"> </w:t>
      </w:r>
      <w:r w:rsidRPr="00CC6891">
        <w:rPr>
          <w:rFonts w:asciiTheme="minorHAnsi" w:hAnsiTheme="minorHAnsi" w:cstheme="minorHAnsi"/>
          <w:color w:val="auto"/>
        </w:rPr>
        <w:br/>
        <w:t xml:space="preserve">w niewłaściwych warunkach niezgodnych z zaleceniem producentów wody butelkowanej, napojów i piwa. W analizowanej sprawie brak merytorycznych podstaw do pozytywnego rozpoznania wniosku strony z dnia 09.07.2019 r.  o przedłużenie terminu wykonania decyzji nakładającej obowiązek zapewnienia prawidłowych warunków do przechowywania dostarczanych do obiektu środków spożywczych (...). Strona poprosiła o wydłużenie terminu realizacji obowiązków ww. decyzji o 3 miesiące z uwagi na brak akceptacji Zarządu firmy na </w:t>
      </w:r>
      <w:r w:rsidRPr="00CC6891">
        <w:rPr>
          <w:rFonts w:asciiTheme="minorHAnsi" w:hAnsiTheme="minorHAnsi" w:cstheme="minorHAnsi"/>
          <w:color w:val="auto"/>
        </w:rPr>
        <w:lastRenderedPageBreak/>
        <w:t xml:space="preserve">wykonanie wiaty zlokalizowanej w obrębie sklepu. Kolejny wniosek strony z dnia 16.10.2019 r. (data wpływu do PSSE w Choszcznie 21.10.2019 r.) dot. przedłużenia terminu wykonania obowiązku o następne 2 miesiące, po wydanym upomnieniu zobowiązującym stronę do dobrowolnego wykonania ww. obowiązku decyzji, nie powinien być podstawą do wydania kolejnej decyzji administracyjnej w oparciu o art. 155 k.p.a. W analizowanym przypadku Państwowy Powiatowy Inspektor Sanitarny w Choszcznie nie powinien uwzględnić wniosku strony. Zmiana decyzji w trybie art. 155 k.p.a. jest możliwa tylko wówczas, gdy określony w decyzji termin na wykonanie obowiązków nie upłynął. W przypadku, gdy wniosek o zmianę decyzji w części dotyczącej terminu wykonania obowiązku został złożony po upływie tego terminu, zmiana decyzji w tym zakresie nie była możliwa. W niniejszej sprawie wniosek o zmianę decyzji został wysłany w dniu 17.10.2019 r. tj. po upływie, w dniu 30.09.2019 r., terminu wykonania ww. obowiązku decyzji nr PS.N.HŻ.500.20.2019 z dnia 12.06.2019 r. prolongowanej decyzją z dnia 17.07.2019 r. </w:t>
      </w:r>
    </w:p>
    <w:p w14:paraId="72E59783" w14:textId="2FD7873C" w:rsidR="0032352D" w:rsidRPr="00CC6891" w:rsidRDefault="0032352D" w:rsidP="00EA4E0F">
      <w:pPr>
        <w:spacing w:line="276" w:lineRule="auto"/>
        <w:ind w:firstLine="567"/>
        <w:rPr>
          <w:rFonts w:asciiTheme="minorHAnsi" w:hAnsiTheme="minorHAnsi" w:cstheme="minorHAnsi"/>
          <w:color w:val="auto"/>
        </w:rPr>
      </w:pPr>
      <w:r w:rsidRPr="00CC6891">
        <w:rPr>
          <w:rFonts w:asciiTheme="minorHAnsi" w:hAnsiTheme="minorHAnsi" w:cstheme="minorHAnsi"/>
          <w:color w:val="auto"/>
        </w:rPr>
        <w:t xml:space="preserve">Ponadto w odpowiedzi do osoby wnoszącej interwencję dot. </w:t>
      </w:r>
      <w:r w:rsidR="00251EC0">
        <w:rPr>
          <w:rFonts w:asciiTheme="minorHAnsi" w:hAnsiTheme="minorHAnsi" w:cstheme="minorHAnsi"/>
          <w:color w:val="auto"/>
        </w:rPr>
        <w:t>………………………….</w:t>
      </w:r>
      <w:r w:rsidRPr="00CC6891">
        <w:rPr>
          <w:rFonts w:asciiTheme="minorHAnsi" w:hAnsiTheme="minorHAnsi" w:cstheme="minorHAnsi"/>
          <w:color w:val="auto"/>
        </w:rPr>
        <w:t xml:space="preserve"> </w:t>
      </w:r>
      <w:r w:rsidR="00724B4E">
        <w:rPr>
          <w:rFonts w:asciiTheme="minorHAnsi" w:hAnsiTheme="minorHAnsi" w:cstheme="minorHAnsi"/>
          <w:color w:val="auto"/>
        </w:rPr>
        <w:t>w </w:t>
      </w:r>
      <w:r w:rsidRPr="00CC6891">
        <w:rPr>
          <w:rFonts w:asciiTheme="minorHAnsi" w:hAnsiTheme="minorHAnsi" w:cstheme="minorHAnsi"/>
          <w:color w:val="auto"/>
        </w:rPr>
        <w:t xml:space="preserve">Choszcznie wskazano błędnie datę przeprowadzenia kontroli w przedmiotowym obiekcie. </w:t>
      </w:r>
    </w:p>
    <w:p w14:paraId="6CF282C9" w14:textId="77777777" w:rsidR="00963342" w:rsidRPr="00CC6891" w:rsidRDefault="00963342" w:rsidP="00EA4E0F">
      <w:pPr>
        <w:pStyle w:val="Akapitzlist"/>
        <w:spacing w:line="276" w:lineRule="auto"/>
        <w:ind w:left="0"/>
        <w:rPr>
          <w:rFonts w:asciiTheme="minorHAnsi" w:hAnsiTheme="minorHAnsi" w:cstheme="minorHAnsi"/>
          <w:color w:val="auto"/>
        </w:rPr>
      </w:pPr>
    </w:p>
    <w:p w14:paraId="2E903F26" w14:textId="1841349F" w:rsidR="0098767B" w:rsidRPr="00CC6891" w:rsidRDefault="00683F3D" w:rsidP="00EA4E0F">
      <w:pPr>
        <w:pStyle w:val="Akapitzlist"/>
        <w:spacing w:line="276" w:lineRule="auto"/>
        <w:ind w:left="0"/>
        <w:rPr>
          <w:rFonts w:asciiTheme="minorHAnsi" w:hAnsiTheme="minorHAnsi" w:cstheme="minorHAnsi"/>
          <w:color w:val="auto"/>
        </w:rPr>
      </w:pPr>
      <w:r w:rsidRPr="00CC6891">
        <w:rPr>
          <w:rFonts w:asciiTheme="minorHAnsi" w:hAnsiTheme="minorHAnsi" w:cstheme="minorHAnsi"/>
          <w:color w:val="auto"/>
        </w:rPr>
        <w:t>Działalność Powiatowej Stacji Sanitarno – Epidemiologicznej w</w:t>
      </w:r>
      <w:r w:rsidR="008F1696" w:rsidRPr="00CC6891">
        <w:rPr>
          <w:rFonts w:asciiTheme="minorHAnsi" w:hAnsiTheme="minorHAnsi" w:cstheme="minorHAnsi"/>
          <w:color w:val="auto"/>
        </w:rPr>
        <w:t xml:space="preserve"> </w:t>
      </w:r>
      <w:r w:rsidR="00E80992" w:rsidRPr="00CC6891">
        <w:rPr>
          <w:rFonts w:asciiTheme="minorHAnsi" w:hAnsiTheme="minorHAnsi" w:cstheme="minorHAnsi"/>
          <w:color w:val="auto"/>
        </w:rPr>
        <w:t>Choszcznie</w:t>
      </w:r>
      <w:r w:rsidR="00483C57" w:rsidRPr="00CC6891">
        <w:rPr>
          <w:rFonts w:asciiTheme="minorHAnsi" w:hAnsiTheme="minorHAnsi" w:cstheme="minorHAnsi"/>
          <w:color w:val="auto"/>
        </w:rPr>
        <w:t xml:space="preserve"> </w:t>
      </w:r>
      <w:r w:rsidRPr="00CC6891">
        <w:rPr>
          <w:rFonts w:asciiTheme="minorHAnsi" w:hAnsiTheme="minorHAnsi" w:cstheme="minorHAnsi"/>
          <w:color w:val="auto"/>
        </w:rPr>
        <w:t xml:space="preserve">oceniono </w:t>
      </w:r>
      <w:r w:rsidR="009419A7" w:rsidRPr="00CC6891">
        <w:rPr>
          <w:rFonts w:asciiTheme="minorHAnsi" w:hAnsiTheme="minorHAnsi" w:cstheme="minorHAnsi"/>
          <w:color w:val="auto"/>
        </w:rPr>
        <w:t xml:space="preserve">pozytywnie </w:t>
      </w:r>
      <w:r w:rsidR="001217C0" w:rsidRPr="00CC6891">
        <w:rPr>
          <w:rFonts w:asciiTheme="minorHAnsi" w:hAnsiTheme="minorHAnsi" w:cstheme="minorHAnsi"/>
          <w:color w:val="auto"/>
        </w:rPr>
        <w:t xml:space="preserve">w zakresie </w:t>
      </w:r>
      <w:r w:rsidR="00F6100E" w:rsidRPr="00CC6891">
        <w:rPr>
          <w:rFonts w:asciiTheme="minorHAnsi" w:hAnsiTheme="minorHAnsi" w:cstheme="minorHAnsi"/>
          <w:color w:val="auto"/>
        </w:rPr>
        <w:t>Higieny Pracy</w:t>
      </w:r>
      <w:r w:rsidR="001625B5" w:rsidRPr="00CC6891">
        <w:rPr>
          <w:rFonts w:asciiTheme="minorHAnsi" w:hAnsiTheme="minorHAnsi" w:cstheme="minorHAnsi"/>
          <w:color w:val="auto"/>
        </w:rPr>
        <w:t>, Epidemiologii</w:t>
      </w:r>
      <w:r w:rsidR="00F6100E" w:rsidRPr="00CC6891">
        <w:rPr>
          <w:rFonts w:asciiTheme="minorHAnsi" w:hAnsiTheme="minorHAnsi" w:cstheme="minorHAnsi"/>
          <w:color w:val="auto"/>
        </w:rPr>
        <w:t xml:space="preserve"> </w:t>
      </w:r>
      <w:r w:rsidR="001217C0" w:rsidRPr="00CC6891">
        <w:rPr>
          <w:rFonts w:asciiTheme="minorHAnsi" w:hAnsiTheme="minorHAnsi" w:cstheme="minorHAnsi"/>
          <w:color w:val="auto"/>
        </w:rPr>
        <w:t xml:space="preserve">oraz pozytywnie </w:t>
      </w:r>
      <w:r w:rsidR="00E12007" w:rsidRPr="00CC6891">
        <w:rPr>
          <w:rFonts w:asciiTheme="minorHAnsi" w:hAnsiTheme="minorHAnsi" w:cstheme="minorHAnsi"/>
          <w:color w:val="auto"/>
        </w:rPr>
        <w:t>z</w:t>
      </w:r>
      <w:r w:rsidR="00AC3B24" w:rsidRPr="00CC6891">
        <w:rPr>
          <w:rFonts w:asciiTheme="minorHAnsi" w:hAnsiTheme="minorHAnsi" w:cstheme="minorHAnsi"/>
          <w:color w:val="auto"/>
        </w:rPr>
        <w:t xml:space="preserve"> nieprawidłowościami w zakresie </w:t>
      </w:r>
      <w:r w:rsidR="00F6100E" w:rsidRPr="00CC6891">
        <w:rPr>
          <w:rFonts w:asciiTheme="minorHAnsi" w:hAnsiTheme="minorHAnsi" w:cstheme="minorHAnsi"/>
          <w:color w:val="auto"/>
        </w:rPr>
        <w:t>Higieny Komunalnej</w:t>
      </w:r>
      <w:r w:rsidR="00AF3B5E" w:rsidRPr="00CC6891">
        <w:rPr>
          <w:rFonts w:asciiTheme="minorHAnsi" w:hAnsiTheme="minorHAnsi" w:cstheme="minorHAnsi"/>
          <w:color w:val="auto"/>
        </w:rPr>
        <w:t>, Higieny Dzieci i Młodzieży</w:t>
      </w:r>
      <w:r w:rsidR="00C4780B" w:rsidRPr="00CC6891">
        <w:rPr>
          <w:rFonts w:asciiTheme="minorHAnsi" w:hAnsiTheme="minorHAnsi" w:cstheme="minorHAnsi"/>
          <w:color w:val="auto"/>
        </w:rPr>
        <w:t>, Higieny Żywności Żywienia i</w:t>
      </w:r>
      <w:r w:rsidR="00724B4E">
        <w:rPr>
          <w:rFonts w:asciiTheme="minorHAnsi" w:hAnsiTheme="minorHAnsi" w:cstheme="minorHAnsi"/>
          <w:color w:val="auto"/>
        </w:rPr>
        <w:t> </w:t>
      </w:r>
      <w:r w:rsidR="00C4780B" w:rsidRPr="00CC6891">
        <w:rPr>
          <w:rFonts w:asciiTheme="minorHAnsi" w:hAnsiTheme="minorHAnsi" w:cstheme="minorHAnsi"/>
          <w:color w:val="auto"/>
        </w:rPr>
        <w:t>Przedmiotów Użytku.</w:t>
      </w:r>
    </w:p>
    <w:p w14:paraId="6ED35E75" w14:textId="77777777" w:rsidR="00FD49EB" w:rsidRPr="00CC6891" w:rsidRDefault="00FD49EB" w:rsidP="00EA4E0F">
      <w:pPr>
        <w:spacing w:line="276" w:lineRule="auto"/>
        <w:rPr>
          <w:rFonts w:asciiTheme="minorHAnsi" w:hAnsiTheme="minorHAnsi" w:cstheme="minorHAnsi"/>
          <w:color w:val="auto"/>
        </w:rPr>
      </w:pPr>
    </w:p>
    <w:p w14:paraId="3DDB9D8C" w14:textId="77777777" w:rsidR="00755B6E" w:rsidRPr="00CC6891" w:rsidRDefault="00EE4FBD"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SPRAWDZENIE PROWADZENIA POSTĘPOWANIA ADMINISTRACYJNEGO W ZAKRESIE DZIAŁALNOŚCI MERYTORYCZNEJ: </w:t>
      </w:r>
    </w:p>
    <w:p w14:paraId="2D37E531" w14:textId="77777777" w:rsidR="002656F0" w:rsidRPr="00CC6891" w:rsidRDefault="002656F0" w:rsidP="00EA4E0F">
      <w:pPr>
        <w:spacing w:line="276" w:lineRule="auto"/>
        <w:rPr>
          <w:rFonts w:asciiTheme="minorHAnsi" w:eastAsia="Arial Unicode MS" w:hAnsiTheme="minorHAnsi" w:cstheme="minorHAnsi"/>
          <w:color w:val="auto"/>
        </w:rPr>
      </w:pPr>
      <w:r w:rsidRPr="00CC6891">
        <w:rPr>
          <w:rFonts w:asciiTheme="minorHAnsi" w:eastAsia="Arial Unicode MS" w:hAnsiTheme="minorHAnsi" w:cstheme="minorHAnsi"/>
          <w:color w:val="auto"/>
        </w:rPr>
        <w:t xml:space="preserve">W kontrolowanym okresie </w:t>
      </w:r>
      <w:r w:rsidR="00BC5854" w:rsidRPr="00CC6891">
        <w:rPr>
          <w:rFonts w:asciiTheme="minorHAnsi" w:eastAsia="Arial Unicode MS" w:hAnsiTheme="minorHAnsi" w:cstheme="minorHAnsi"/>
          <w:color w:val="auto"/>
        </w:rPr>
        <w:t xml:space="preserve">w pionie nadzoru sanitarnego </w:t>
      </w:r>
      <w:r w:rsidRPr="00CC6891">
        <w:rPr>
          <w:rFonts w:asciiTheme="minorHAnsi" w:eastAsia="Arial Unicode MS" w:hAnsiTheme="minorHAnsi" w:cstheme="minorHAnsi"/>
          <w:color w:val="auto"/>
        </w:rPr>
        <w:t>wydano:</w:t>
      </w:r>
    </w:p>
    <w:p w14:paraId="546060C4" w14:textId="77777777" w:rsidR="00FD53BC" w:rsidRPr="00CC6891" w:rsidRDefault="008414A7" w:rsidP="00EA4E0F">
      <w:pPr>
        <w:spacing w:line="276" w:lineRule="auto"/>
        <w:rPr>
          <w:rFonts w:asciiTheme="minorHAnsi" w:eastAsia="Arial Unicode MS" w:hAnsiTheme="minorHAnsi" w:cstheme="minorHAnsi"/>
          <w:color w:val="auto"/>
        </w:rPr>
      </w:pPr>
      <w:r w:rsidRPr="00CC6891">
        <w:rPr>
          <w:rFonts w:asciiTheme="minorHAnsi" w:eastAsia="Arial Unicode MS" w:hAnsiTheme="minorHAnsi" w:cstheme="minorHAnsi"/>
          <w:color w:val="auto"/>
        </w:rPr>
        <w:t>d</w:t>
      </w:r>
      <w:r w:rsidR="00B5691B" w:rsidRPr="00CC6891">
        <w:rPr>
          <w:rFonts w:asciiTheme="minorHAnsi" w:eastAsia="Arial Unicode MS" w:hAnsiTheme="minorHAnsi" w:cstheme="minorHAnsi"/>
          <w:color w:val="auto"/>
        </w:rPr>
        <w:t>ecyzji administracyjnych</w:t>
      </w:r>
      <w:r w:rsidR="00BC5854" w:rsidRPr="00CC6891">
        <w:rPr>
          <w:rFonts w:asciiTheme="minorHAnsi" w:eastAsia="Arial Unicode MS" w:hAnsiTheme="minorHAnsi" w:cstheme="minorHAnsi"/>
          <w:color w:val="auto"/>
        </w:rPr>
        <w:t xml:space="preserve">: </w:t>
      </w:r>
      <w:r w:rsidR="005A630E" w:rsidRPr="00CC6891">
        <w:rPr>
          <w:rFonts w:asciiTheme="minorHAnsi" w:eastAsia="Arial Unicode MS" w:hAnsiTheme="minorHAnsi" w:cstheme="minorHAnsi"/>
          <w:color w:val="auto"/>
        </w:rPr>
        <w:t xml:space="preserve">646 </w:t>
      </w:r>
      <w:r w:rsidR="00BC5854" w:rsidRPr="00CC6891">
        <w:rPr>
          <w:rFonts w:asciiTheme="minorHAnsi" w:eastAsia="Arial Unicode MS" w:hAnsiTheme="minorHAnsi" w:cstheme="minorHAnsi"/>
          <w:color w:val="auto"/>
        </w:rPr>
        <w:t xml:space="preserve">w </w:t>
      </w:r>
      <w:r w:rsidRPr="00CC6891">
        <w:rPr>
          <w:rFonts w:asciiTheme="minorHAnsi" w:eastAsia="Arial Unicode MS" w:hAnsiTheme="minorHAnsi" w:cstheme="minorHAnsi"/>
          <w:color w:val="auto"/>
        </w:rPr>
        <w:t>r</w:t>
      </w:r>
      <w:r w:rsidR="00BC5854" w:rsidRPr="00CC6891">
        <w:rPr>
          <w:rFonts w:asciiTheme="minorHAnsi" w:eastAsia="Arial Unicode MS" w:hAnsiTheme="minorHAnsi" w:cstheme="minorHAnsi"/>
          <w:color w:val="auto"/>
        </w:rPr>
        <w:t>oku 201</w:t>
      </w:r>
      <w:r w:rsidR="00496CA6" w:rsidRPr="00CC6891">
        <w:rPr>
          <w:rFonts w:asciiTheme="minorHAnsi" w:eastAsia="Arial Unicode MS" w:hAnsiTheme="minorHAnsi" w:cstheme="minorHAnsi"/>
          <w:color w:val="auto"/>
        </w:rPr>
        <w:t>9</w:t>
      </w:r>
      <w:r w:rsidR="00BC5854" w:rsidRPr="00CC6891">
        <w:rPr>
          <w:rFonts w:asciiTheme="minorHAnsi" w:eastAsia="Arial Unicode MS" w:hAnsiTheme="minorHAnsi" w:cstheme="minorHAnsi"/>
          <w:color w:val="auto"/>
        </w:rPr>
        <w:t xml:space="preserve"> </w:t>
      </w:r>
    </w:p>
    <w:p w14:paraId="106D227D" w14:textId="77777777" w:rsidR="00441CF3" w:rsidRPr="00CC6891" w:rsidRDefault="00BC5854" w:rsidP="00EA4E0F">
      <w:pPr>
        <w:spacing w:line="276" w:lineRule="auto"/>
        <w:rPr>
          <w:rFonts w:asciiTheme="minorHAnsi" w:hAnsiTheme="minorHAnsi" w:cstheme="minorHAnsi"/>
          <w:i/>
          <w:color w:val="auto"/>
        </w:rPr>
      </w:pPr>
      <w:r w:rsidRPr="00CC6891">
        <w:rPr>
          <w:rFonts w:asciiTheme="minorHAnsi" w:eastAsia="Arial Unicode MS" w:hAnsiTheme="minorHAnsi" w:cstheme="minorHAnsi"/>
          <w:color w:val="auto"/>
        </w:rPr>
        <w:t xml:space="preserve">oraz </w:t>
      </w:r>
      <w:r w:rsidR="005A630E" w:rsidRPr="00CC6891">
        <w:rPr>
          <w:rFonts w:asciiTheme="minorHAnsi" w:eastAsia="Arial Unicode MS" w:hAnsiTheme="minorHAnsi" w:cstheme="minorHAnsi"/>
          <w:color w:val="auto"/>
        </w:rPr>
        <w:t xml:space="preserve">1828 </w:t>
      </w:r>
      <w:r w:rsidR="008414A7" w:rsidRPr="00CC6891">
        <w:rPr>
          <w:rFonts w:asciiTheme="minorHAnsi" w:eastAsia="Arial Unicode MS" w:hAnsiTheme="minorHAnsi" w:cstheme="minorHAnsi"/>
          <w:color w:val="auto"/>
        </w:rPr>
        <w:t>w</w:t>
      </w:r>
      <w:r w:rsidRPr="00CC6891">
        <w:rPr>
          <w:rFonts w:asciiTheme="minorHAnsi" w:eastAsia="Arial Unicode MS" w:hAnsiTheme="minorHAnsi" w:cstheme="minorHAnsi"/>
          <w:color w:val="auto"/>
        </w:rPr>
        <w:t xml:space="preserve"> roku 20</w:t>
      </w:r>
      <w:r w:rsidR="00496CA6" w:rsidRPr="00CC6891">
        <w:rPr>
          <w:rFonts w:asciiTheme="minorHAnsi" w:eastAsia="Arial Unicode MS" w:hAnsiTheme="minorHAnsi" w:cstheme="minorHAnsi"/>
          <w:color w:val="auto"/>
        </w:rPr>
        <w:t>20</w:t>
      </w:r>
      <w:r w:rsidR="005A630E" w:rsidRPr="00CC6891">
        <w:rPr>
          <w:rFonts w:asciiTheme="minorHAnsi" w:eastAsia="Arial Unicode MS" w:hAnsiTheme="minorHAnsi" w:cstheme="minorHAnsi"/>
          <w:color w:val="auto"/>
        </w:rPr>
        <w:t xml:space="preserve"> </w:t>
      </w:r>
      <w:r w:rsidRPr="00CC6891">
        <w:rPr>
          <w:rFonts w:asciiTheme="minorHAnsi" w:eastAsia="Arial Unicode MS" w:hAnsiTheme="minorHAnsi" w:cstheme="minorHAnsi"/>
          <w:color w:val="auto"/>
        </w:rPr>
        <w:t xml:space="preserve"> </w:t>
      </w:r>
      <w:r w:rsidR="00441CF3" w:rsidRPr="00CC6891">
        <w:rPr>
          <w:rFonts w:asciiTheme="minorHAnsi" w:hAnsiTheme="minorHAnsi" w:cstheme="minorHAnsi"/>
          <w:i/>
          <w:color w:val="auto"/>
        </w:rPr>
        <w:t xml:space="preserve">(dowody –poz. </w:t>
      </w:r>
      <w:r w:rsidR="00D605CC" w:rsidRPr="00CC6891">
        <w:rPr>
          <w:rFonts w:asciiTheme="minorHAnsi" w:hAnsiTheme="minorHAnsi" w:cstheme="minorHAnsi"/>
          <w:i/>
          <w:color w:val="auto"/>
        </w:rPr>
        <w:t>13-17</w:t>
      </w:r>
      <w:r w:rsidR="00441CF3" w:rsidRPr="00CC6891">
        <w:rPr>
          <w:rFonts w:asciiTheme="minorHAnsi" w:hAnsiTheme="minorHAnsi" w:cstheme="minorHAnsi"/>
          <w:i/>
          <w:color w:val="auto"/>
        </w:rPr>
        <w:t xml:space="preserve"> załącznika nr 1).</w:t>
      </w:r>
    </w:p>
    <w:p w14:paraId="45D0BC5F" w14:textId="77777777" w:rsidR="00ED1A98" w:rsidRPr="00CC6891" w:rsidRDefault="00ED1A98" w:rsidP="00EA4E0F">
      <w:pPr>
        <w:spacing w:line="276" w:lineRule="auto"/>
        <w:rPr>
          <w:rFonts w:asciiTheme="minorHAnsi" w:eastAsia="Arial Unicode MS" w:hAnsiTheme="minorHAnsi" w:cstheme="minorHAnsi"/>
          <w:color w:val="auto"/>
        </w:rPr>
      </w:pPr>
      <w:r w:rsidRPr="00CC6891">
        <w:rPr>
          <w:rFonts w:asciiTheme="minorHAnsi" w:hAnsiTheme="minorHAnsi" w:cstheme="minorHAnsi"/>
          <w:color w:val="auto"/>
        </w:rPr>
        <w:t>w 2020 roku  wydano 1447 decyzji dot. nałożenia kwarantanny.</w:t>
      </w:r>
    </w:p>
    <w:p w14:paraId="73D773BB" w14:textId="77777777" w:rsidR="001D3047" w:rsidRPr="00CC6891" w:rsidRDefault="00F575E6" w:rsidP="00EA4E0F">
      <w:pPr>
        <w:spacing w:line="276" w:lineRule="auto"/>
        <w:rPr>
          <w:rFonts w:asciiTheme="minorHAnsi" w:eastAsia="Arial Unicode MS" w:hAnsiTheme="minorHAnsi" w:cstheme="minorHAnsi"/>
          <w:color w:val="auto"/>
        </w:rPr>
      </w:pPr>
      <w:r w:rsidRPr="00CC6891">
        <w:rPr>
          <w:rFonts w:asciiTheme="minorHAnsi" w:eastAsia="Arial Unicode MS" w:hAnsiTheme="minorHAnsi" w:cstheme="minorHAnsi"/>
          <w:color w:val="auto"/>
        </w:rPr>
        <w:t>W kontrolowanym okresie wydano:</w:t>
      </w:r>
    </w:p>
    <w:p w14:paraId="2B7FCA5D" w14:textId="608A3758" w:rsidR="00EE0ECD" w:rsidRPr="00CC6891" w:rsidRDefault="00EE0ECD" w:rsidP="00EA4E0F">
      <w:pPr>
        <w:widowControl w:val="0"/>
        <w:numPr>
          <w:ilvl w:val="0"/>
          <w:numId w:val="20"/>
        </w:numPr>
        <w:suppressAutoHyphens/>
        <w:autoSpaceDE w:val="0"/>
        <w:autoSpaceDN w:val="0"/>
        <w:adjustRightInd w:val="0"/>
        <w:spacing w:line="276" w:lineRule="auto"/>
        <w:ind w:left="709" w:hanging="283"/>
        <w:rPr>
          <w:rFonts w:asciiTheme="minorHAnsi" w:eastAsia="Arial Unicode MS" w:hAnsiTheme="minorHAnsi" w:cstheme="minorHAnsi"/>
          <w:color w:val="auto"/>
        </w:rPr>
      </w:pPr>
      <w:r w:rsidRPr="00CC6891">
        <w:rPr>
          <w:rFonts w:asciiTheme="minorHAnsi" w:eastAsia="Arial Unicode MS" w:hAnsiTheme="minorHAnsi" w:cstheme="minorHAnsi"/>
          <w:color w:val="auto"/>
        </w:rPr>
        <w:t>8 stanowisk dotyczących uzgodnienia zakresu i stopnia szczegółowości informacji wymaganych w prognozie oddziaływania na środowisko (dot. studium uwarunkowań i</w:t>
      </w:r>
      <w:r w:rsidR="00724B4E">
        <w:rPr>
          <w:rFonts w:asciiTheme="minorHAnsi" w:eastAsia="Arial Unicode MS" w:hAnsiTheme="minorHAnsi" w:cstheme="minorHAnsi"/>
          <w:color w:val="auto"/>
        </w:rPr>
        <w:t> </w:t>
      </w:r>
      <w:r w:rsidRPr="00CC6891">
        <w:rPr>
          <w:rFonts w:asciiTheme="minorHAnsi" w:eastAsia="Arial Unicode MS" w:hAnsiTheme="minorHAnsi" w:cstheme="minorHAnsi"/>
          <w:color w:val="auto"/>
        </w:rPr>
        <w:t>kierunków zagospodarowania przestrzennego oraz planu miejscowego);</w:t>
      </w:r>
    </w:p>
    <w:p w14:paraId="60832E52" w14:textId="77777777" w:rsidR="00EE0ECD" w:rsidRPr="00CC6891" w:rsidRDefault="00EE0ECD" w:rsidP="00EA4E0F">
      <w:pPr>
        <w:widowControl w:val="0"/>
        <w:numPr>
          <w:ilvl w:val="0"/>
          <w:numId w:val="20"/>
        </w:numPr>
        <w:suppressAutoHyphens/>
        <w:autoSpaceDE w:val="0"/>
        <w:autoSpaceDN w:val="0"/>
        <w:adjustRightInd w:val="0"/>
        <w:spacing w:line="276" w:lineRule="auto"/>
        <w:ind w:left="709" w:hanging="283"/>
        <w:rPr>
          <w:rFonts w:asciiTheme="minorHAnsi" w:eastAsia="Arial Unicode MS" w:hAnsiTheme="minorHAnsi" w:cstheme="minorHAnsi"/>
          <w:color w:val="auto"/>
        </w:rPr>
      </w:pPr>
      <w:r w:rsidRPr="00CC6891">
        <w:rPr>
          <w:rFonts w:asciiTheme="minorHAnsi" w:eastAsia="Arial Unicode MS" w:hAnsiTheme="minorHAnsi" w:cstheme="minorHAnsi"/>
          <w:color w:val="auto"/>
        </w:rPr>
        <w:t>3 stanowiska dotyczące opiniowania projektu dokumentu wraz z prognozą oddziaływania na środowisko (dot. studium uwarunkowań i kierunków zagospodarowania przestrzennego oraz planu miejscowego);</w:t>
      </w:r>
    </w:p>
    <w:p w14:paraId="2394E625" w14:textId="11A59F26" w:rsidR="00EE0ECD" w:rsidRPr="00CC6891" w:rsidRDefault="00EE0ECD" w:rsidP="00EA4E0F">
      <w:pPr>
        <w:widowControl w:val="0"/>
        <w:numPr>
          <w:ilvl w:val="0"/>
          <w:numId w:val="20"/>
        </w:numPr>
        <w:suppressAutoHyphens/>
        <w:autoSpaceDE w:val="0"/>
        <w:autoSpaceDN w:val="0"/>
        <w:adjustRightInd w:val="0"/>
        <w:spacing w:line="276" w:lineRule="auto"/>
        <w:ind w:left="709" w:hanging="283"/>
        <w:rPr>
          <w:rFonts w:asciiTheme="minorHAnsi" w:eastAsia="Arial Unicode MS" w:hAnsiTheme="minorHAnsi" w:cstheme="minorHAnsi"/>
          <w:color w:val="auto"/>
        </w:rPr>
      </w:pPr>
      <w:r w:rsidRPr="00CC6891">
        <w:rPr>
          <w:rFonts w:asciiTheme="minorHAnsi" w:eastAsia="Arial Unicode MS" w:hAnsiTheme="minorHAnsi" w:cstheme="minorHAnsi"/>
          <w:color w:val="auto"/>
        </w:rPr>
        <w:t>121 stanowisk co do potrzeby przeprowadzenia oceny oddziaływania przedsięwzięcia na środowisko, a w przypadku stwierdzenia takiej potrzeby - co do zakresu raportu o</w:t>
      </w:r>
      <w:r w:rsidR="00724B4E">
        <w:rPr>
          <w:rFonts w:asciiTheme="minorHAnsi" w:eastAsia="Arial Unicode MS" w:hAnsiTheme="minorHAnsi" w:cstheme="minorHAnsi"/>
          <w:color w:val="auto"/>
        </w:rPr>
        <w:t> </w:t>
      </w:r>
      <w:r w:rsidRPr="00CC6891">
        <w:rPr>
          <w:rFonts w:asciiTheme="minorHAnsi" w:eastAsia="Arial Unicode MS" w:hAnsiTheme="minorHAnsi" w:cstheme="minorHAnsi"/>
          <w:color w:val="auto"/>
        </w:rPr>
        <w:t>oddziaływaniu przedsięwzięcia na środowisko;</w:t>
      </w:r>
    </w:p>
    <w:p w14:paraId="224DD191" w14:textId="33F16A06" w:rsidR="00EE0ECD" w:rsidRPr="00CC6891" w:rsidRDefault="00EE0ECD" w:rsidP="00EA4E0F">
      <w:pPr>
        <w:widowControl w:val="0"/>
        <w:numPr>
          <w:ilvl w:val="0"/>
          <w:numId w:val="20"/>
        </w:numPr>
        <w:suppressAutoHyphens/>
        <w:autoSpaceDE w:val="0"/>
        <w:autoSpaceDN w:val="0"/>
        <w:adjustRightInd w:val="0"/>
        <w:spacing w:line="276" w:lineRule="auto"/>
        <w:ind w:left="709" w:hanging="283"/>
        <w:rPr>
          <w:rFonts w:asciiTheme="minorHAnsi" w:eastAsia="Arial Unicode MS" w:hAnsiTheme="minorHAnsi" w:cstheme="minorHAnsi"/>
          <w:color w:val="auto"/>
        </w:rPr>
      </w:pPr>
      <w:r w:rsidRPr="00CC6891">
        <w:rPr>
          <w:rFonts w:asciiTheme="minorHAnsi" w:eastAsia="Arial Unicode MS" w:hAnsiTheme="minorHAnsi" w:cstheme="minorHAnsi"/>
          <w:color w:val="auto"/>
        </w:rPr>
        <w:t xml:space="preserve">13 stanowisk opiniujących </w:t>
      </w:r>
      <w:bookmarkStart w:id="14" w:name="_Hlk77158140"/>
      <w:r w:rsidRPr="00CC6891">
        <w:rPr>
          <w:rFonts w:asciiTheme="minorHAnsi" w:eastAsia="Arial Unicode MS" w:hAnsiTheme="minorHAnsi" w:cstheme="minorHAnsi"/>
          <w:color w:val="auto"/>
        </w:rPr>
        <w:t>realizację przedsięwzięcia przed wydaniem decyzji o</w:t>
      </w:r>
      <w:r w:rsidR="00724B4E">
        <w:rPr>
          <w:rFonts w:asciiTheme="minorHAnsi" w:eastAsia="Arial Unicode MS" w:hAnsiTheme="minorHAnsi" w:cstheme="minorHAnsi"/>
          <w:color w:val="auto"/>
        </w:rPr>
        <w:t> </w:t>
      </w:r>
      <w:r w:rsidRPr="00CC6891">
        <w:rPr>
          <w:rFonts w:asciiTheme="minorHAnsi" w:eastAsia="Arial Unicode MS" w:hAnsiTheme="minorHAnsi" w:cstheme="minorHAnsi"/>
          <w:color w:val="auto"/>
        </w:rPr>
        <w:t>środowiskowych uwarunkowaniach</w:t>
      </w:r>
      <w:bookmarkEnd w:id="14"/>
      <w:r w:rsidRPr="00CC6891">
        <w:rPr>
          <w:rFonts w:asciiTheme="minorHAnsi" w:eastAsia="Arial Unicode MS" w:hAnsiTheme="minorHAnsi" w:cstheme="minorHAnsi"/>
          <w:color w:val="auto"/>
        </w:rPr>
        <w:t>;</w:t>
      </w:r>
    </w:p>
    <w:p w14:paraId="1E6D5D07" w14:textId="77777777" w:rsidR="00EE0ECD" w:rsidRPr="00CC6891" w:rsidRDefault="00EE0ECD" w:rsidP="00EA4E0F">
      <w:pPr>
        <w:widowControl w:val="0"/>
        <w:numPr>
          <w:ilvl w:val="0"/>
          <w:numId w:val="20"/>
        </w:numPr>
        <w:suppressAutoHyphens/>
        <w:autoSpaceDE w:val="0"/>
        <w:autoSpaceDN w:val="0"/>
        <w:adjustRightInd w:val="0"/>
        <w:spacing w:line="276" w:lineRule="auto"/>
        <w:ind w:left="709" w:hanging="283"/>
        <w:rPr>
          <w:rFonts w:asciiTheme="minorHAnsi" w:eastAsia="Arial Unicode MS" w:hAnsiTheme="minorHAnsi" w:cstheme="minorHAnsi"/>
          <w:color w:val="auto"/>
        </w:rPr>
      </w:pPr>
      <w:r w:rsidRPr="00CC6891">
        <w:rPr>
          <w:rFonts w:asciiTheme="minorHAnsi" w:eastAsia="Arial Unicode MS" w:hAnsiTheme="minorHAnsi" w:cstheme="minorHAnsi"/>
          <w:color w:val="auto"/>
        </w:rPr>
        <w:t xml:space="preserve">1 stanowisko dotyczące </w:t>
      </w:r>
      <w:bookmarkStart w:id="15" w:name="_Hlk77159072"/>
      <w:r w:rsidRPr="00CC6891">
        <w:rPr>
          <w:rFonts w:asciiTheme="minorHAnsi" w:eastAsia="Arial Unicode MS" w:hAnsiTheme="minorHAnsi" w:cstheme="minorHAnsi"/>
          <w:color w:val="auto"/>
        </w:rPr>
        <w:t xml:space="preserve">uzgodnienia dokumentacji projektowej </w:t>
      </w:r>
      <w:bookmarkStart w:id="16" w:name="_Hlk77164258"/>
      <w:r w:rsidRPr="00CC6891">
        <w:rPr>
          <w:rFonts w:asciiTheme="minorHAnsi" w:eastAsia="Arial Unicode MS" w:hAnsiTheme="minorHAnsi" w:cstheme="minorHAnsi"/>
          <w:color w:val="auto"/>
        </w:rPr>
        <w:t>pod względem wymagań higienicznych i zdrowotnych</w:t>
      </w:r>
      <w:bookmarkEnd w:id="15"/>
      <w:bookmarkEnd w:id="16"/>
      <w:r w:rsidRPr="00CC6891">
        <w:rPr>
          <w:rFonts w:asciiTheme="minorHAnsi" w:eastAsia="Arial Unicode MS" w:hAnsiTheme="minorHAnsi" w:cstheme="minorHAnsi"/>
          <w:color w:val="auto"/>
        </w:rPr>
        <w:t>;</w:t>
      </w:r>
    </w:p>
    <w:p w14:paraId="6496959B" w14:textId="77777777" w:rsidR="00EE0ECD" w:rsidRPr="00CC6891" w:rsidRDefault="00EE0ECD" w:rsidP="00EA4E0F">
      <w:pPr>
        <w:widowControl w:val="0"/>
        <w:numPr>
          <w:ilvl w:val="0"/>
          <w:numId w:val="20"/>
        </w:numPr>
        <w:suppressAutoHyphens/>
        <w:autoSpaceDE w:val="0"/>
        <w:autoSpaceDN w:val="0"/>
        <w:adjustRightInd w:val="0"/>
        <w:spacing w:line="276" w:lineRule="auto"/>
        <w:ind w:left="709" w:hanging="283"/>
        <w:rPr>
          <w:rFonts w:asciiTheme="minorHAnsi" w:eastAsia="Arial Unicode MS" w:hAnsiTheme="minorHAnsi" w:cstheme="minorHAnsi"/>
          <w:color w:val="auto"/>
        </w:rPr>
      </w:pPr>
      <w:r w:rsidRPr="00CC6891">
        <w:rPr>
          <w:rFonts w:asciiTheme="minorHAnsi" w:eastAsia="Arial Unicode MS" w:hAnsiTheme="minorHAnsi" w:cstheme="minorHAnsi"/>
          <w:color w:val="auto"/>
        </w:rPr>
        <w:t xml:space="preserve">51 stanowisk dotyczących uczestniczenia w dopuszczeniu do użytkowania obiektu </w:t>
      </w:r>
      <w:r w:rsidRPr="00CC6891">
        <w:rPr>
          <w:rFonts w:asciiTheme="minorHAnsi" w:eastAsia="Arial Unicode MS" w:hAnsiTheme="minorHAnsi" w:cstheme="minorHAnsi"/>
          <w:color w:val="auto"/>
        </w:rPr>
        <w:lastRenderedPageBreak/>
        <w:t>budowlanego;</w:t>
      </w:r>
    </w:p>
    <w:p w14:paraId="7FF640C2" w14:textId="77777777" w:rsidR="00EE0ECD" w:rsidRPr="00CC6891" w:rsidRDefault="00EE0ECD" w:rsidP="00EA4E0F">
      <w:pPr>
        <w:widowControl w:val="0"/>
        <w:numPr>
          <w:ilvl w:val="0"/>
          <w:numId w:val="20"/>
        </w:numPr>
        <w:suppressAutoHyphens/>
        <w:autoSpaceDE w:val="0"/>
        <w:autoSpaceDN w:val="0"/>
        <w:adjustRightInd w:val="0"/>
        <w:spacing w:line="276" w:lineRule="auto"/>
        <w:ind w:left="709" w:hanging="283"/>
        <w:rPr>
          <w:rFonts w:asciiTheme="minorHAnsi" w:eastAsia="Arial Unicode MS" w:hAnsiTheme="minorHAnsi" w:cstheme="minorHAnsi"/>
          <w:color w:val="auto"/>
        </w:rPr>
      </w:pPr>
      <w:r w:rsidRPr="00CC6891">
        <w:rPr>
          <w:rFonts w:asciiTheme="minorHAnsi" w:eastAsia="Arial Unicode MS" w:hAnsiTheme="minorHAnsi" w:cstheme="minorHAnsi"/>
          <w:color w:val="auto"/>
        </w:rPr>
        <w:t xml:space="preserve">65 kontroli (wizytacji);  </w:t>
      </w:r>
    </w:p>
    <w:p w14:paraId="251F506F" w14:textId="77777777" w:rsidR="00C746FB" w:rsidRPr="00CC6891" w:rsidRDefault="00C746FB" w:rsidP="00EA4E0F">
      <w:pPr>
        <w:spacing w:line="276" w:lineRule="auto"/>
        <w:rPr>
          <w:rFonts w:asciiTheme="minorHAnsi" w:hAnsiTheme="minorHAnsi" w:cstheme="minorHAnsi"/>
          <w:color w:val="auto"/>
          <w:u w:val="single"/>
        </w:rPr>
      </w:pPr>
    </w:p>
    <w:p w14:paraId="3D5D72D7" w14:textId="77777777" w:rsidR="00CF062D" w:rsidRPr="00CC6891" w:rsidRDefault="00EE4FBD" w:rsidP="00EA4E0F">
      <w:pPr>
        <w:spacing w:line="276" w:lineRule="auto"/>
        <w:rPr>
          <w:rFonts w:asciiTheme="minorHAnsi" w:hAnsiTheme="minorHAnsi" w:cstheme="minorHAnsi"/>
          <w:strike/>
          <w:color w:val="auto"/>
        </w:rPr>
      </w:pPr>
      <w:r w:rsidRPr="00CC6891">
        <w:rPr>
          <w:rFonts w:asciiTheme="minorHAnsi" w:hAnsiTheme="minorHAnsi" w:cstheme="minorHAnsi"/>
          <w:color w:val="auto"/>
          <w:u w:val="single"/>
        </w:rPr>
        <w:t>Dokumentacji sprawy</w:t>
      </w:r>
      <w:r w:rsidR="0029707A" w:rsidRPr="00CC6891">
        <w:rPr>
          <w:rFonts w:asciiTheme="minorHAnsi" w:hAnsiTheme="minorHAnsi" w:cstheme="minorHAnsi"/>
          <w:color w:val="auto"/>
          <w:u w:val="single"/>
        </w:rPr>
        <w:t>:</w:t>
      </w:r>
    </w:p>
    <w:p w14:paraId="450B64A4" w14:textId="77777777" w:rsidR="002555DF" w:rsidRPr="00CC6891" w:rsidRDefault="002555DF"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dokumentacja sprawy gromadzona jest w sposób umożliwiający kontrolę jej przebiegu oraz terminów załatwienia na każdym etapie postępowania. </w:t>
      </w:r>
    </w:p>
    <w:p w14:paraId="6120CCCE" w14:textId="77777777" w:rsidR="00730D3B" w:rsidRPr="00CC6891" w:rsidRDefault="0029108E" w:rsidP="00EA4E0F">
      <w:pPr>
        <w:spacing w:line="276" w:lineRule="auto"/>
        <w:rPr>
          <w:rFonts w:asciiTheme="minorHAnsi" w:eastAsia="Arial Unicode MS" w:hAnsiTheme="minorHAnsi" w:cstheme="minorHAnsi"/>
          <w:color w:val="auto"/>
        </w:rPr>
      </w:pPr>
      <w:r w:rsidRPr="00CC6891">
        <w:rPr>
          <w:rFonts w:asciiTheme="minorHAnsi" w:eastAsia="Arial Unicode MS" w:hAnsiTheme="minorHAnsi" w:cstheme="minorHAnsi"/>
          <w:color w:val="auto"/>
        </w:rPr>
        <w:t xml:space="preserve">Zgodnie z przepisem art. 66a § 1 i § 3 ustawy z dnia 14 czerwca 1960 r. </w:t>
      </w:r>
      <w:r w:rsidRPr="00CC6891">
        <w:rPr>
          <w:rFonts w:asciiTheme="minorHAnsi" w:eastAsia="Arial Unicode MS" w:hAnsiTheme="minorHAnsi" w:cstheme="minorHAnsi"/>
          <w:i/>
          <w:color w:val="auto"/>
        </w:rPr>
        <w:t>Kodeks postępowania administracyjnego</w:t>
      </w:r>
      <w:r w:rsidRPr="00CC6891">
        <w:rPr>
          <w:rFonts w:asciiTheme="minorHAnsi" w:eastAsia="Arial Unicode MS" w:hAnsiTheme="minorHAnsi" w:cstheme="minorHAnsi"/>
          <w:color w:val="auto"/>
        </w:rPr>
        <w:t xml:space="preserve"> do akt sprawy prowadzonych postępowań administracyjnych załączane są metryki sprawy prowadzone w formie </w:t>
      </w:r>
      <w:r w:rsidR="00BB7D97" w:rsidRPr="00CC6891">
        <w:rPr>
          <w:rFonts w:asciiTheme="minorHAnsi" w:eastAsia="Arial Unicode MS" w:hAnsiTheme="minorHAnsi" w:cstheme="minorHAnsi"/>
          <w:color w:val="auto"/>
        </w:rPr>
        <w:t xml:space="preserve">elektronicznej i papierowej zgodnie z obowiązującym wzorem. </w:t>
      </w:r>
    </w:p>
    <w:p w14:paraId="425DE3E3" w14:textId="77777777" w:rsidR="005E2DA3" w:rsidRPr="00CC6891" w:rsidRDefault="006119B7"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W zakresie Zapobiegawczego Nadzoru Sanitarnego</w:t>
      </w:r>
      <w:r w:rsidR="00F7692B" w:rsidRPr="00CC6891">
        <w:rPr>
          <w:rFonts w:asciiTheme="minorHAnsi" w:hAnsiTheme="minorHAnsi" w:cstheme="minorHAnsi"/>
          <w:color w:val="auto"/>
          <w:u w:val="single"/>
        </w:rPr>
        <w:t>:</w:t>
      </w:r>
      <w:r w:rsidRPr="00CC6891">
        <w:rPr>
          <w:rFonts w:asciiTheme="minorHAnsi" w:hAnsiTheme="minorHAnsi" w:cstheme="minorHAnsi"/>
          <w:color w:val="auto"/>
          <w:u w:val="single"/>
        </w:rPr>
        <w:t xml:space="preserve"> </w:t>
      </w:r>
    </w:p>
    <w:p w14:paraId="26FC4845" w14:textId="77777777" w:rsidR="006119B7" w:rsidRPr="00CC6891" w:rsidRDefault="006119B7" w:rsidP="00EA4E0F">
      <w:pPr>
        <w:widowControl w:val="0"/>
        <w:tabs>
          <w:tab w:val="left" w:pos="567"/>
        </w:tabs>
        <w:autoSpaceDE w:val="0"/>
        <w:autoSpaceDN w:val="0"/>
        <w:adjustRightInd w:val="0"/>
        <w:spacing w:line="276" w:lineRule="auto"/>
        <w:rPr>
          <w:rFonts w:asciiTheme="minorHAnsi" w:eastAsia="Arial Unicode MS" w:hAnsiTheme="minorHAnsi" w:cstheme="minorHAnsi"/>
          <w:i/>
          <w:color w:val="auto"/>
        </w:rPr>
      </w:pPr>
      <w:r w:rsidRPr="00CC6891">
        <w:rPr>
          <w:rFonts w:asciiTheme="minorHAnsi" w:eastAsia="Arial Unicode MS" w:hAnsiTheme="minorHAnsi" w:cstheme="minorHAnsi"/>
          <w:i/>
          <w:color w:val="auto"/>
        </w:rPr>
        <w:t>Stwierdzone spostrzeżenie:</w:t>
      </w:r>
    </w:p>
    <w:p w14:paraId="376D3983" w14:textId="77777777" w:rsidR="006119B7" w:rsidRPr="00CC6891" w:rsidRDefault="006119B7" w:rsidP="00EA4E0F">
      <w:pPr>
        <w:widowControl w:val="0"/>
        <w:tabs>
          <w:tab w:val="left" w:pos="567"/>
        </w:tabs>
        <w:autoSpaceDE w:val="0"/>
        <w:autoSpaceDN w:val="0"/>
        <w:adjustRightInd w:val="0"/>
        <w:spacing w:line="276" w:lineRule="auto"/>
        <w:rPr>
          <w:rFonts w:asciiTheme="minorHAnsi" w:hAnsiTheme="minorHAnsi" w:cstheme="minorHAnsi"/>
          <w:strike/>
          <w:color w:val="auto"/>
        </w:rPr>
      </w:pPr>
      <w:bookmarkStart w:id="17" w:name="_Hlk79259559"/>
      <w:r w:rsidRPr="00CC6891">
        <w:rPr>
          <w:rFonts w:asciiTheme="minorHAnsi" w:hAnsiTheme="minorHAnsi" w:cstheme="minorHAnsi"/>
          <w:color w:val="auto"/>
        </w:rPr>
        <w:t xml:space="preserve">W aktach jednej ze spraw dotyczących opiniowania realizacji przedsięwzięcia przed wydaniem decyzji o środowiskowych uwarunkowaniach zbędnie założono metrykę sprawy. </w:t>
      </w:r>
      <w:bookmarkEnd w:id="17"/>
    </w:p>
    <w:p w14:paraId="74442423" w14:textId="77777777" w:rsidR="006119B7" w:rsidRPr="00CC6891" w:rsidRDefault="006119B7" w:rsidP="00EA4E0F">
      <w:pPr>
        <w:widowControl w:val="0"/>
        <w:tabs>
          <w:tab w:val="left" w:pos="284"/>
        </w:tabs>
        <w:autoSpaceDE w:val="0"/>
        <w:autoSpaceDN w:val="0"/>
        <w:adjustRightInd w:val="0"/>
        <w:spacing w:line="276" w:lineRule="auto"/>
        <w:rPr>
          <w:rFonts w:asciiTheme="minorHAnsi" w:hAnsiTheme="minorHAnsi" w:cstheme="minorHAnsi"/>
          <w:color w:val="auto"/>
        </w:rPr>
      </w:pPr>
    </w:p>
    <w:p w14:paraId="752B52D7" w14:textId="77777777" w:rsidR="00BF3057" w:rsidRPr="00CC6891" w:rsidRDefault="00BF3057" w:rsidP="00EA4E0F">
      <w:pPr>
        <w:widowControl w:val="0"/>
        <w:tabs>
          <w:tab w:val="left" w:pos="284"/>
        </w:tabs>
        <w:autoSpaceDE w:val="0"/>
        <w:autoSpaceDN w:val="0"/>
        <w:adjustRightInd w:val="0"/>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w zakresie Higieny Komunalnej</w:t>
      </w:r>
      <w:r w:rsidR="00393136" w:rsidRPr="00CC6891">
        <w:rPr>
          <w:rFonts w:asciiTheme="minorHAnsi" w:hAnsiTheme="minorHAnsi" w:cstheme="minorHAnsi"/>
          <w:color w:val="auto"/>
          <w:u w:val="single"/>
        </w:rPr>
        <w:t xml:space="preserve">, Zapobiegawczego </w:t>
      </w:r>
      <w:r w:rsidR="00200CD3" w:rsidRPr="00CC6891">
        <w:rPr>
          <w:rFonts w:asciiTheme="minorHAnsi" w:hAnsiTheme="minorHAnsi" w:cstheme="minorHAnsi"/>
          <w:color w:val="auto"/>
          <w:u w:val="single"/>
        </w:rPr>
        <w:t>N</w:t>
      </w:r>
      <w:r w:rsidR="00393136" w:rsidRPr="00CC6891">
        <w:rPr>
          <w:rFonts w:asciiTheme="minorHAnsi" w:hAnsiTheme="minorHAnsi" w:cstheme="minorHAnsi"/>
          <w:color w:val="auto"/>
          <w:u w:val="single"/>
        </w:rPr>
        <w:t xml:space="preserve">adzoru </w:t>
      </w:r>
      <w:r w:rsidR="00200CD3" w:rsidRPr="00CC6891">
        <w:rPr>
          <w:rFonts w:asciiTheme="minorHAnsi" w:hAnsiTheme="minorHAnsi" w:cstheme="minorHAnsi"/>
          <w:color w:val="auto"/>
          <w:u w:val="single"/>
        </w:rPr>
        <w:t>S</w:t>
      </w:r>
      <w:r w:rsidR="00393136" w:rsidRPr="00CC6891">
        <w:rPr>
          <w:rFonts w:asciiTheme="minorHAnsi" w:hAnsiTheme="minorHAnsi" w:cstheme="minorHAnsi"/>
          <w:color w:val="auto"/>
          <w:u w:val="single"/>
        </w:rPr>
        <w:t>anitarnego, Higieny Pracy</w:t>
      </w:r>
      <w:r w:rsidR="00730D3B" w:rsidRPr="00CC6891">
        <w:rPr>
          <w:rFonts w:asciiTheme="minorHAnsi" w:hAnsiTheme="minorHAnsi" w:cstheme="minorHAnsi"/>
          <w:color w:val="auto"/>
          <w:u w:val="single"/>
        </w:rPr>
        <w:t>, Higieny Żywności Żywienia i Przedmiotów Użytku</w:t>
      </w:r>
      <w:r w:rsidR="00393136" w:rsidRPr="00CC6891">
        <w:rPr>
          <w:rFonts w:asciiTheme="minorHAnsi" w:hAnsiTheme="minorHAnsi" w:cstheme="minorHAnsi"/>
          <w:color w:val="auto"/>
          <w:u w:val="single"/>
        </w:rPr>
        <w:t xml:space="preserve"> </w:t>
      </w:r>
      <w:r w:rsidRPr="00CC6891">
        <w:rPr>
          <w:rFonts w:asciiTheme="minorHAnsi" w:hAnsiTheme="minorHAnsi" w:cstheme="minorHAnsi"/>
          <w:color w:val="auto"/>
          <w:u w:val="single"/>
        </w:rPr>
        <w:t>:</w:t>
      </w:r>
    </w:p>
    <w:p w14:paraId="1A15F353" w14:textId="47114EF3" w:rsidR="00496CA6" w:rsidRPr="00BC01D6" w:rsidRDefault="00496CA6" w:rsidP="00B46293">
      <w:pPr>
        <w:pStyle w:val="Akapitzlist"/>
        <w:numPr>
          <w:ilvl w:val="0"/>
          <w:numId w:val="99"/>
        </w:numPr>
        <w:spacing w:line="276" w:lineRule="auto"/>
        <w:ind w:left="426" w:hanging="426"/>
        <w:contextualSpacing/>
        <w:rPr>
          <w:rFonts w:asciiTheme="minorHAnsi" w:hAnsiTheme="minorHAnsi" w:cstheme="minorHAnsi"/>
          <w:iCs/>
          <w:color w:val="auto"/>
          <w:highlight w:val="black"/>
        </w:rPr>
      </w:pPr>
      <w:r w:rsidRPr="00CC6891">
        <w:rPr>
          <w:rFonts w:asciiTheme="minorHAnsi" w:hAnsiTheme="minorHAnsi" w:cstheme="minorHAnsi"/>
          <w:color w:val="auto"/>
        </w:rPr>
        <w:t xml:space="preserve">nieprawidłowo sporządzone metryki spraw, w których błędnie wskazano jako osobę podejmującą daną czynność personalia osób składających wnioski bądź organ, który złożył pisma,  a nie dane osoby rozpatrującej przedmiotowy wniosek/pismo - nie wskazano imienia, nazwiska i stanowiska (dotyczy metryk do spraw prowadzonych na podstawie wyników czynności kontrolnych, podczas których sporządzono protokoły z kontroli nr: HŻ-17/19 z dnia 25.01.2019 r. i HŻ-127/19 z dnia 24.05.2019 r., a także metryk zgromadzonych w latach 2019-2020 w teczkach obiektów: </w:t>
      </w:r>
      <w:r w:rsidR="00251EC0">
        <w:rPr>
          <w:rFonts w:asciiTheme="minorHAnsi" w:hAnsiTheme="minorHAnsi" w:cstheme="minorHAnsi"/>
          <w:color w:val="auto"/>
        </w:rPr>
        <w:t>……………………………………………………….</w:t>
      </w:r>
    </w:p>
    <w:p w14:paraId="57247C4F" w14:textId="77777777" w:rsidR="00393136" w:rsidRPr="00CC6891" w:rsidRDefault="00393136" w:rsidP="00B46293">
      <w:pPr>
        <w:numPr>
          <w:ilvl w:val="0"/>
          <w:numId w:val="110"/>
        </w:numPr>
        <w:tabs>
          <w:tab w:val="left" w:pos="284"/>
          <w:tab w:val="left" w:pos="2972"/>
        </w:tabs>
        <w:spacing w:line="276" w:lineRule="auto"/>
        <w:rPr>
          <w:rFonts w:asciiTheme="minorHAnsi" w:eastAsia="Arial Unicode MS" w:hAnsiTheme="minorHAnsi" w:cstheme="minorHAnsi"/>
          <w:color w:val="auto"/>
        </w:rPr>
      </w:pPr>
      <w:bookmarkStart w:id="18" w:name="_Hlk79479553"/>
      <w:r w:rsidRPr="00CC6891">
        <w:rPr>
          <w:rFonts w:asciiTheme="minorHAnsi" w:hAnsiTheme="minorHAnsi" w:cstheme="minorHAnsi"/>
          <w:color w:val="auto"/>
        </w:rPr>
        <w:t xml:space="preserve">stwierdzono </w:t>
      </w:r>
      <w:r w:rsidR="00730D3B" w:rsidRPr="00CC6891">
        <w:rPr>
          <w:rFonts w:asciiTheme="minorHAnsi" w:hAnsiTheme="minorHAnsi" w:cstheme="minorHAnsi"/>
          <w:color w:val="auto"/>
        </w:rPr>
        <w:t>brak metryk, co jest niezgodne z art. 66a § 1 k.p.a.</w:t>
      </w:r>
      <w:r w:rsidRPr="00CC6891">
        <w:rPr>
          <w:rFonts w:asciiTheme="minorHAnsi" w:hAnsiTheme="minorHAnsi" w:cstheme="minorHAnsi"/>
          <w:i/>
          <w:iCs/>
          <w:color w:val="auto"/>
        </w:rPr>
        <w:t xml:space="preserve"> </w:t>
      </w:r>
      <w:r w:rsidRPr="00CC6891">
        <w:rPr>
          <w:rFonts w:asciiTheme="minorHAnsi" w:hAnsiTheme="minorHAnsi" w:cstheme="minorHAnsi"/>
          <w:color w:val="auto"/>
        </w:rPr>
        <w:t>W konsekwencji powyższego nie można ustalić wszystkich osób, które uczestniczyły w podejmowanych czynnościach w analizowanej sprawie wraz z odpowiednim odesłaniem do dokumentów określających te czynności</w:t>
      </w:r>
      <w:r w:rsidRPr="00CC6891">
        <w:rPr>
          <w:rFonts w:asciiTheme="minorHAnsi" w:eastAsia="Arial Unicode MS" w:hAnsiTheme="minorHAnsi" w:cstheme="minorHAnsi"/>
          <w:color w:val="auto"/>
        </w:rPr>
        <w:t>.</w:t>
      </w:r>
    </w:p>
    <w:bookmarkEnd w:id="18"/>
    <w:p w14:paraId="2DC1D5A4" w14:textId="77777777" w:rsidR="00393136" w:rsidRPr="00CC6891" w:rsidRDefault="00393136" w:rsidP="00EA4E0F">
      <w:pPr>
        <w:widowControl w:val="0"/>
        <w:autoSpaceDE w:val="0"/>
        <w:autoSpaceDN w:val="0"/>
        <w:adjustRightInd w:val="0"/>
        <w:spacing w:line="276" w:lineRule="auto"/>
        <w:ind w:firstLine="360"/>
        <w:rPr>
          <w:rFonts w:asciiTheme="minorHAnsi" w:hAnsiTheme="minorHAnsi" w:cstheme="minorHAnsi"/>
          <w:color w:val="auto"/>
          <w:u w:val="single"/>
        </w:rPr>
      </w:pPr>
      <w:r w:rsidRPr="00CC6891">
        <w:rPr>
          <w:rFonts w:asciiTheme="minorHAnsi" w:hAnsiTheme="minorHAnsi" w:cstheme="minorHAnsi"/>
          <w:color w:val="auto"/>
          <w:u w:val="single"/>
        </w:rPr>
        <w:t>Dowód</w:t>
      </w:r>
      <w:r w:rsidRPr="00CC6891">
        <w:rPr>
          <w:rFonts w:asciiTheme="minorHAnsi" w:hAnsiTheme="minorHAnsi" w:cstheme="minorHAnsi"/>
          <w:i/>
          <w:color w:val="auto"/>
        </w:rPr>
        <w:t xml:space="preserve">: </w:t>
      </w:r>
      <w:r w:rsidRPr="00CC6891">
        <w:rPr>
          <w:rFonts w:asciiTheme="minorHAnsi" w:hAnsiTheme="minorHAnsi" w:cstheme="minorHAnsi"/>
          <w:color w:val="auto"/>
        </w:rPr>
        <w:t>sprawa znak: ZNS.9022.4.1.2020.</w:t>
      </w:r>
    </w:p>
    <w:p w14:paraId="002DC07C" w14:textId="46CC82CF" w:rsidR="00730D3B" w:rsidRPr="00CC6891" w:rsidRDefault="00251EC0" w:rsidP="00EA4E0F">
      <w:pPr>
        <w:pStyle w:val="Akapitzlist"/>
        <w:spacing w:line="276" w:lineRule="auto"/>
        <w:ind w:left="360"/>
        <w:rPr>
          <w:rFonts w:asciiTheme="minorHAnsi" w:hAnsiTheme="minorHAnsi" w:cstheme="minorHAnsi"/>
          <w:color w:val="auto"/>
        </w:rPr>
      </w:pPr>
      <w:r>
        <w:rPr>
          <w:rFonts w:asciiTheme="minorHAnsi" w:hAnsiTheme="minorHAnsi" w:cstheme="minorHAnsi"/>
          <w:color w:val="auto"/>
        </w:rPr>
        <w:t>…………………………………………………………………………………………………………………………………………………………………………………………………………………………………………………………………………………..</w:t>
      </w:r>
    </w:p>
    <w:p w14:paraId="763E0898" w14:textId="77777777" w:rsidR="00393136" w:rsidRPr="00CC6891" w:rsidRDefault="00393136" w:rsidP="00EA4E0F">
      <w:pPr>
        <w:pStyle w:val="Akapitzlist"/>
        <w:spacing w:line="276" w:lineRule="auto"/>
        <w:ind w:left="0"/>
        <w:contextualSpacing/>
        <w:rPr>
          <w:rFonts w:asciiTheme="minorHAnsi" w:hAnsiTheme="minorHAnsi" w:cstheme="minorHAnsi"/>
          <w:color w:val="auto"/>
        </w:rPr>
      </w:pPr>
    </w:p>
    <w:p w14:paraId="44DCAE39" w14:textId="77777777" w:rsidR="00BF3057" w:rsidRPr="00CC6891" w:rsidRDefault="00BF3057" w:rsidP="00B46293">
      <w:pPr>
        <w:pStyle w:val="Akapitzlist"/>
        <w:numPr>
          <w:ilvl w:val="0"/>
          <w:numId w:val="110"/>
        </w:numPr>
        <w:spacing w:line="276" w:lineRule="auto"/>
        <w:contextualSpacing/>
        <w:rPr>
          <w:rFonts w:asciiTheme="minorHAnsi" w:hAnsiTheme="minorHAnsi" w:cstheme="minorHAnsi"/>
          <w:color w:val="auto"/>
        </w:rPr>
      </w:pPr>
      <w:r w:rsidRPr="00CC6891">
        <w:rPr>
          <w:rFonts w:asciiTheme="minorHAnsi" w:hAnsiTheme="minorHAnsi" w:cstheme="minorHAnsi"/>
          <w:color w:val="auto"/>
        </w:rPr>
        <w:t>metryki prowadzonych spraw niezgodne z wymaganiami art. 66 § 2 kpa w zakresie braku wskazania wszystkich osób uczestniczących w postępowaniu administracyjnym oraz określenia wszystkich podejmowanych przez nich czynności:</w:t>
      </w:r>
    </w:p>
    <w:p w14:paraId="6114A46F" w14:textId="77777777" w:rsidR="00BF3057" w:rsidRPr="00CC6891" w:rsidRDefault="00200CD3" w:rsidP="00EA4E0F">
      <w:pPr>
        <w:pStyle w:val="Akapitzlist"/>
        <w:spacing w:line="276" w:lineRule="auto"/>
        <w:ind w:left="360"/>
        <w:contextualSpacing/>
        <w:jc w:val="left"/>
        <w:rPr>
          <w:rFonts w:asciiTheme="minorHAnsi" w:hAnsiTheme="minorHAnsi" w:cstheme="minorHAnsi"/>
          <w:color w:val="auto"/>
        </w:rPr>
      </w:pPr>
      <w:r w:rsidRPr="00CC6891">
        <w:rPr>
          <w:rFonts w:asciiTheme="minorHAnsi" w:hAnsiTheme="minorHAnsi" w:cstheme="minorHAnsi"/>
          <w:color w:val="auto"/>
          <w:u w:val="single"/>
        </w:rPr>
        <w:t>D</w:t>
      </w:r>
      <w:r w:rsidR="00BF3057" w:rsidRPr="00CC6891">
        <w:rPr>
          <w:rFonts w:asciiTheme="minorHAnsi" w:hAnsiTheme="minorHAnsi" w:cstheme="minorHAnsi"/>
          <w:color w:val="auto"/>
          <w:u w:val="single"/>
        </w:rPr>
        <w:t>owody</w:t>
      </w:r>
      <w:r w:rsidR="00BF3057" w:rsidRPr="00CC6891">
        <w:rPr>
          <w:rFonts w:asciiTheme="minorHAnsi" w:hAnsiTheme="minorHAnsi" w:cstheme="minorHAnsi"/>
          <w:color w:val="auto"/>
        </w:rPr>
        <w:t xml:space="preserve">: HK.500.4430.Ex.22.2019, 102.3220.HK, PS.N.HK.500.4430.Ex.84.2019 PS.N.HK.500.4430.Ex.77.2019, HK.500.4414.36.19, HK.500.4430.Ex.32.2019,  PS.N.HK.500.4430.T.Ex.13.2020, 38.3220.HK.2020, PS.N.HK.500.443.249.19, PS.N.HK.500.4430.Ex.27.2020, 26.322.00.HK.2020,  PS.N.HK.500.4430.Ex.91.2019, HK.500.4430.Ex.3.2019, PS.N.HK.500.4430.Ex.90.2019, HK.500.4430.Ex.10.2019, HK.500.4430.T.Ex.6.2019, HK.500.4430.Ex.18.2019, HK.500.4430.Ex.19.2019, </w:t>
      </w:r>
      <w:r w:rsidR="00BF3057" w:rsidRPr="00CC6891">
        <w:rPr>
          <w:rFonts w:asciiTheme="minorHAnsi" w:hAnsiTheme="minorHAnsi" w:cstheme="minorHAnsi"/>
          <w:color w:val="auto"/>
        </w:rPr>
        <w:lastRenderedPageBreak/>
        <w:t>PS.N.HK.500.4430.Ex.43.2020, HK.500.4430.Ex.8.2019, HK.500.4430.Ex.23.2019, PS.N.HK.500.4430.Ex.82.2019, PS.N.HK.500.4432.246.19, HK.500.4430.Ex.93.2019, PS.N.HK.500.4430.Ex.25.2020, HK.9022.55.2020, HK.9022.49.2020, HK.9022.69.2020, HK.500.4417.105.19, 167.3220.HK, HK.500.4417.370.18, 44.3320.HK, HK.500.4400.KWP.01.19, HK.500.4400.KWP.02.19, HK.9020.1.201.241-250.2020,</w:t>
      </w:r>
    </w:p>
    <w:p w14:paraId="6FF52D75" w14:textId="77777777" w:rsidR="00AA437E" w:rsidRPr="00CC6891" w:rsidRDefault="00AA437E" w:rsidP="00EA4E0F">
      <w:pPr>
        <w:spacing w:line="276" w:lineRule="auto"/>
        <w:ind w:left="360"/>
        <w:rPr>
          <w:rFonts w:asciiTheme="minorHAnsi" w:hAnsiTheme="minorHAnsi" w:cstheme="minorHAnsi"/>
          <w:color w:val="auto"/>
          <w:u w:val="single"/>
        </w:rPr>
      </w:pPr>
      <w:r w:rsidRPr="00CC6891">
        <w:rPr>
          <w:rFonts w:asciiTheme="minorHAnsi" w:hAnsiTheme="minorHAnsi" w:cstheme="minorHAnsi"/>
          <w:color w:val="auto"/>
          <w:u w:val="single"/>
        </w:rPr>
        <w:t>Dowody:</w:t>
      </w:r>
      <w:r w:rsidR="00942473" w:rsidRPr="00CC6891">
        <w:rPr>
          <w:rFonts w:asciiTheme="minorHAnsi" w:hAnsiTheme="minorHAnsi" w:cstheme="minorHAnsi"/>
          <w:color w:val="auto"/>
          <w:u w:val="single"/>
        </w:rPr>
        <w:t xml:space="preserve"> </w:t>
      </w:r>
      <w:r w:rsidRPr="00CC6891">
        <w:rPr>
          <w:rFonts w:asciiTheme="minorHAnsi" w:hAnsiTheme="minorHAnsi" w:cstheme="minorHAnsi"/>
          <w:color w:val="auto"/>
        </w:rPr>
        <w:t>metryka dot. sprawy znak PS.N.HP.411.Z.1</w:t>
      </w:r>
      <w:r w:rsidR="002F4AB4" w:rsidRPr="00CC6891">
        <w:rPr>
          <w:rFonts w:asciiTheme="minorHAnsi" w:hAnsiTheme="minorHAnsi" w:cstheme="minorHAnsi"/>
          <w:color w:val="auto"/>
        </w:rPr>
        <w:t>7</w:t>
      </w:r>
      <w:r w:rsidRPr="00CC6891">
        <w:rPr>
          <w:rFonts w:asciiTheme="minorHAnsi" w:hAnsiTheme="minorHAnsi" w:cstheme="minorHAnsi"/>
          <w:color w:val="auto"/>
        </w:rPr>
        <w:t>6.2018;</w:t>
      </w:r>
      <w:r w:rsidR="00393136" w:rsidRPr="00CC6891">
        <w:rPr>
          <w:rFonts w:asciiTheme="minorHAnsi" w:hAnsiTheme="minorHAnsi" w:cstheme="minorHAnsi"/>
          <w:color w:val="auto"/>
        </w:rPr>
        <w:t xml:space="preserve"> </w:t>
      </w:r>
      <w:r w:rsidRPr="00CC6891">
        <w:rPr>
          <w:rFonts w:asciiTheme="minorHAnsi" w:hAnsiTheme="minorHAnsi" w:cstheme="minorHAnsi"/>
          <w:color w:val="auto"/>
        </w:rPr>
        <w:t>metryka dot. sprawy znak PS.N.HP.411.Z.114.2019;</w:t>
      </w:r>
      <w:r w:rsidR="00393136" w:rsidRPr="00CC6891">
        <w:rPr>
          <w:rFonts w:asciiTheme="minorHAnsi" w:hAnsiTheme="minorHAnsi" w:cstheme="minorHAnsi"/>
          <w:color w:val="auto"/>
        </w:rPr>
        <w:t xml:space="preserve"> </w:t>
      </w:r>
      <w:r w:rsidRPr="00CC6891">
        <w:rPr>
          <w:rFonts w:asciiTheme="minorHAnsi" w:hAnsiTheme="minorHAnsi" w:cstheme="minorHAnsi"/>
          <w:color w:val="auto"/>
        </w:rPr>
        <w:t>metryka dot. sprawy znak PS.N.HP.411.Z.1.2020;</w:t>
      </w:r>
      <w:r w:rsidR="00393136" w:rsidRPr="00CC6891">
        <w:rPr>
          <w:rFonts w:asciiTheme="minorHAnsi" w:hAnsiTheme="minorHAnsi" w:cstheme="minorHAnsi"/>
          <w:color w:val="auto"/>
        </w:rPr>
        <w:t xml:space="preserve"> </w:t>
      </w:r>
      <w:r w:rsidRPr="00CC6891">
        <w:rPr>
          <w:rFonts w:asciiTheme="minorHAnsi" w:hAnsiTheme="minorHAnsi" w:cstheme="minorHAnsi"/>
          <w:color w:val="auto"/>
        </w:rPr>
        <w:t>metryka dot. sprawy znak PS.N.HP.411.Z.24.2019.</w:t>
      </w:r>
    </w:p>
    <w:p w14:paraId="2BDDDA5D" w14:textId="77777777" w:rsidR="00393136" w:rsidRPr="00CC6891" w:rsidRDefault="00393136" w:rsidP="00EA4E0F">
      <w:pPr>
        <w:tabs>
          <w:tab w:val="left" w:pos="284"/>
          <w:tab w:val="left" w:pos="2972"/>
        </w:tabs>
        <w:spacing w:line="276" w:lineRule="auto"/>
        <w:ind w:left="284"/>
        <w:rPr>
          <w:rFonts w:asciiTheme="minorHAnsi" w:eastAsia="Calibri" w:hAnsiTheme="minorHAnsi" w:cstheme="minorHAnsi"/>
          <w:color w:val="auto"/>
          <w:u w:val="single"/>
          <w:lang w:eastAsia="en-US"/>
        </w:rPr>
      </w:pPr>
      <w:bookmarkStart w:id="19" w:name="_Hlk77159271"/>
      <w:r w:rsidRPr="00CC6891">
        <w:rPr>
          <w:rFonts w:asciiTheme="minorHAnsi" w:eastAsia="Calibri" w:hAnsiTheme="minorHAnsi" w:cstheme="minorHAnsi"/>
          <w:color w:val="auto"/>
          <w:u w:val="single"/>
          <w:lang w:eastAsia="en-US"/>
        </w:rPr>
        <w:t>Dowody</w:t>
      </w:r>
      <w:r w:rsidRPr="00CC6891">
        <w:rPr>
          <w:rFonts w:asciiTheme="minorHAnsi" w:eastAsia="Calibri" w:hAnsiTheme="minorHAnsi" w:cstheme="minorHAnsi"/>
          <w:i/>
          <w:color w:val="auto"/>
          <w:lang w:eastAsia="en-US"/>
        </w:rPr>
        <w:t>:</w:t>
      </w:r>
      <w:bookmarkStart w:id="20" w:name="_Hlk77157884"/>
      <w:bookmarkStart w:id="21" w:name="_Hlk77240727"/>
      <w:r w:rsidRPr="00CC6891">
        <w:rPr>
          <w:rFonts w:asciiTheme="minorHAnsi" w:eastAsia="Calibri" w:hAnsiTheme="minorHAnsi" w:cstheme="minorHAnsi"/>
          <w:i/>
          <w:color w:val="auto"/>
          <w:lang w:eastAsia="en-US"/>
        </w:rPr>
        <w:t xml:space="preserve"> </w:t>
      </w:r>
      <w:r w:rsidRPr="00CC6891">
        <w:rPr>
          <w:rFonts w:asciiTheme="minorHAnsi" w:eastAsia="Calibri" w:hAnsiTheme="minorHAnsi" w:cstheme="minorHAnsi"/>
          <w:color w:val="auto"/>
          <w:lang w:eastAsia="en-US"/>
        </w:rPr>
        <w:t>sprawa znak: PS.N.NZ.405.17.2019,</w:t>
      </w:r>
      <w:bookmarkStart w:id="22" w:name="_Hlk77157907"/>
      <w:bookmarkEnd w:id="19"/>
      <w:bookmarkEnd w:id="20"/>
      <w:r w:rsidRPr="00CC6891">
        <w:rPr>
          <w:rFonts w:asciiTheme="minorHAnsi" w:eastAsia="Arial Unicode MS" w:hAnsiTheme="minorHAnsi" w:cstheme="minorHAnsi"/>
          <w:color w:val="auto"/>
        </w:rPr>
        <w:t>sprawa znak: PS.N.NZ.405.36.2019</w:t>
      </w:r>
      <w:bookmarkEnd w:id="22"/>
      <w:r w:rsidRPr="00CC6891">
        <w:rPr>
          <w:rFonts w:asciiTheme="minorHAnsi" w:eastAsia="Arial Unicode MS" w:hAnsiTheme="minorHAnsi" w:cstheme="minorHAnsi"/>
          <w:color w:val="auto"/>
        </w:rPr>
        <w:t>,sprawa znak: ZNS.9022.7.1.2020,sprawa znak: ZNS.9022.7.6.2020,</w:t>
      </w:r>
      <w:r w:rsidRPr="00CC6891">
        <w:rPr>
          <w:rFonts w:asciiTheme="minorHAnsi" w:eastAsia="Calibri" w:hAnsiTheme="minorHAnsi" w:cstheme="minorHAnsi"/>
          <w:color w:val="auto"/>
          <w:lang w:eastAsia="en-US"/>
        </w:rPr>
        <w:t xml:space="preserve"> </w:t>
      </w:r>
      <w:r w:rsidRPr="00CC6891">
        <w:rPr>
          <w:rFonts w:asciiTheme="minorHAnsi" w:eastAsia="Arial Unicode MS" w:hAnsiTheme="minorHAnsi" w:cstheme="minorHAnsi"/>
          <w:color w:val="auto"/>
        </w:rPr>
        <w:t xml:space="preserve">sprawa znak: </w:t>
      </w:r>
      <w:bookmarkStart w:id="23" w:name="_Hlk77159294"/>
      <w:r w:rsidRPr="00CC6891">
        <w:rPr>
          <w:rFonts w:asciiTheme="minorHAnsi" w:eastAsia="Arial Unicode MS" w:hAnsiTheme="minorHAnsi" w:cstheme="minorHAnsi"/>
          <w:color w:val="auto"/>
        </w:rPr>
        <w:t>ZNS.9022.7.7.2020</w:t>
      </w:r>
      <w:bookmarkEnd w:id="23"/>
      <w:r w:rsidRPr="00CC6891">
        <w:rPr>
          <w:rFonts w:asciiTheme="minorHAnsi" w:eastAsia="Arial Unicode MS" w:hAnsiTheme="minorHAnsi" w:cstheme="minorHAnsi"/>
          <w:color w:val="auto"/>
        </w:rPr>
        <w:t>.</w:t>
      </w:r>
      <w:bookmarkEnd w:id="21"/>
    </w:p>
    <w:p w14:paraId="790EFB2C" w14:textId="77777777" w:rsidR="00730D3B" w:rsidRPr="00CC6891" w:rsidRDefault="00730D3B" w:rsidP="00EA4E0F">
      <w:pPr>
        <w:pStyle w:val="Akapitzlist"/>
        <w:spacing w:line="276" w:lineRule="auto"/>
        <w:ind w:left="284"/>
        <w:rPr>
          <w:rFonts w:asciiTheme="minorHAnsi" w:hAnsiTheme="minorHAnsi" w:cstheme="minorHAnsi"/>
          <w:color w:val="auto"/>
        </w:rPr>
      </w:pPr>
      <w:r w:rsidRPr="00CC6891">
        <w:rPr>
          <w:rFonts w:asciiTheme="minorHAnsi" w:hAnsiTheme="minorHAnsi" w:cstheme="minorHAnsi"/>
          <w:color w:val="auto"/>
          <w:u w:val="single"/>
        </w:rPr>
        <w:t>Dowody:</w:t>
      </w:r>
      <w:r w:rsidRPr="00CC6891">
        <w:rPr>
          <w:rFonts w:asciiTheme="minorHAnsi" w:hAnsiTheme="minorHAnsi" w:cstheme="minorHAnsi"/>
          <w:color w:val="auto"/>
        </w:rPr>
        <w:t xml:space="preserve"> dotyczy metryk do spraw prowadzonych na podstawie wyników czynności kontrolnych, podczas których sporządzono protokoły z kontroli nr: HŻ-298/19 z dnia 03.09.2019 r. i HŻ.9020.2.234.2020 z dnia 30.12.2020 r.</w:t>
      </w:r>
    </w:p>
    <w:p w14:paraId="4EC6BB92" w14:textId="77777777" w:rsidR="006119B7" w:rsidRPr="00CC6891" w:rsidRDefault="006119B7" w:rsidP="00EA4E0F">
      <w:pPr>
        <w:spacing w:line="276" w:lineRule="auto"/>
        <w:rPr>
          <w:rFonts w:asciiTheme="minorHAnsi" w:hAnsiTheme="minorHAnsi" w:cstheme="minorHAnsi"/>
          <w:color w:val="auto"/>
          <w:u w:val="single"/>
        </w:rPr>
      </w:pPr>
    </w:p>
    <w:p w14:paraId="3916C228" w14:textId="77777777" w:rsidR="00730D3B" w:rsidRPr="00CC6891" w:rsidRDefault="00730D3B" w:rsidP="00EA4E0F">
      <w:pPr>
        <w:spacing w:line="276" w:lineRule="auto"/>
        <w:ind w:firstLine="567"/>
        <w:rPr>
          <w:rFonts w:asciiTheme="minorHAnsi" w:hAnsiTheme="minorHAnsi" w:cstheme="minorHAnsi"/>
          <w:color w:val="auto"/>
        </w:rPr>
      </w:pPr>
      <w:r w:rsidRPr="00CC6891">
        <w:rPr>
          <w:rFonts w:asciiTheme="minorHAnsi" w:hAnsiTheme="minorHAnsi" w:cstheme="minorHAnsi"/>
          <w:color w:val="auto"/>
        </w:rPr>
        <w:t>W ogólnym postępowaniu administracyjnym jako zasadę przyjąć należy wymóg chronologicznego utrwalenia „materiałów” w aktach sprawy, czyli ich utrwalania kolejno według dat wytworzenia przez organ procesowy lub przedłożenia przez inny podmiot postępowania. Przemawiają za tym dwa istotne argumenty. Po pierwsze, wyznacznik „czasowy” znajduje pośrednie umocowanie w regulacji metryki sprawy administracyjnej. Skoro bowiem w metryce sprawy określa się wszystkie podejmowane czynności w postępowaniu administracyjnym (czynności procesowe), a metryka wraz z dokumentami, do których odsyła (utrwalonymi „materiałami”), stanowi obowiązkową część akt sprawy i jest na bieżąco aktualizowana (art. 66a § 3 k.p.a.), to już ten ostatni obowiązek akcentuje niezbędność chronologicznego porządkowania „materiałów” w aktach sprawy.</w:t>
      </w:r>
    </w:p>
    <w:p w14:paraId="39234482" w14:textId="77777777" w:rsidR="00730D3B" w:rsidRPr="00CC6891" w:rsidRDefault="00730D3B" w:rsidP="00EA4E0F">
      <w:pPr>
        <w:spacing w:line="276" w:lineRule="auto"/>
        <w:rPr>
          <w:rFonts w:asciiTheme="minorHAnsi" w:hAnsiTheme="minorHAnsi" w:cstheme="minorHAnsi"/>
          <w:color w:val="auto"/>
          <w:u w:val="single"/>
        </w:rPr>
      </w:pPr>
    </w:p>
    <w:p w14:paraId="1908101D" w14:textId="77777777" w:rsidR="002555DF" w:rsidRPr="00CC6891" w:rsidRDefault="00EE4FBD" w:rsidP="00EA4E0F">
      <w:pPr>
        <w:tabs>
          <w:tab w:val="left" w:pos="426"/>
        </w:tabs>
        <w:spacing w:line="276" w:lineRule="auto"/>
        <w:rPr>
          <w:rFonts w:asciiTheme="minorHAnsi" w:hAnsiTheme="minorHAnsi" w:cstheme="minorHAnsi"/>
          <w:color w:val="auto"/>
        </w:rPr>
      </w:pPr>
      <w:r w:rsidRPr="00CC6891">
        <w:rPr>
          <w:rFonts w:asciiTheme="minorHAnsi" w:hAnsiTheme="minorHAnsi" w:cstheme="minorHAnsi"/>
          <w:color w:val="auto"/>
          <w:u w:val="single"/>
        </w:rPr>
        <w:t>Terminowoś</w:t>
      </w:r>
      <w:r w:rsidR="00E74070" w:rsidRPr="00CC6891">
        <w:rPr>
          <w:rFonts w:asciiTheme="minorHAnsi" w:hAnsiTheme="minorHAnsi" w:cstheme="minorHAnsi"/>
          <w:color w:val="auto"/>
          <w:u w:val="single"/>
        </w:rPr>
        <w:t>ć</w:t>
      </w:r>
      <w:r w:rsidRPr="00CC6891">
        <w:rPr>
          <w:rFonts w:asciiTheme="minorHAnsi" w:hAnsiTheme="minorHAnsi" w:cstheme="minorHAnsi"/>
          <w:color w:val="auto"/>
          <w:u w:val="single"/>
        </w:rPr>
        <w:t xml:space="preserve"> </w:t>
      </w:r>
      <w:r w:rsidR="00A17401" w:rsidRPr="00CC6891">
        <w:rPr>
          <w:rFonts w:asciiTheme="minorHAnsi" w:hAnsiTheme="minorHAnsi" w:cstheme="minorHAnsi"/>
          <w:color w:val="auto"/>
          <w:u w:val="single"/>
        </w:rPr>
        <w:t>wydawania</w:t>
      </w:r>
      <w:r w:rsidR="0029707A" w:rsidRPr="00CC6891">
        <w:rPr>
          <w:rFonts w:asciiTheme="minorHAnsi" w:hAnsiTheme="minorHAnsi" w:cstheme="minorHAnsi"/>
          <w:color w:val="auto"/>
          <w:u w:val="single"/>
        </w:rPr>
        <w:t>:</w:t>
      </w:r>
      <w:r w:rsidRPr="00CC6891">
        <w:rPr>
          <w:rFonts w:asciiTheme="minorHAnsi" w:hAnsiTheme="minorHAnsi" w:cstheme="minorHAnsi"/>
          <w:color w:val="auto"/>
        </w:rPr>
        <w:t xml:space="preserve"> </w:t>
      </w:r>
      <w:r w:rsidR="002555DF" w:rsidRPr="00CC6891">
        <w:rPr>
          <w:rFonts w:asciiTheme="minorHAnsi" w:hAnsiTheme="minorHAnsi" w:cstheme="minorHAnsi"/>
          <w:color w:val="auto"/>
        </w:rPr>
        <w:t xml:space="preserve">postępowanie prowadzone jest </w:t>
      </w:r>
      <w:r w:rsidR="00C20C8F" w:rsidRPr="00CC6891">
        <w:rPr>
          <w:rFonts w:asciiTheme="minorHAnsi" w:hAnsiTheme="minorHAnsi" w:cstheme="minorHAnsi"/>
          <w:color w:val="auto"/>
        </w:rPr>
        <w:t xml:space="preserve">w większości </w:t>
      </w:r>
      <w:r w:rsidR="002555DF" w:rsidRPr="00CC6891">
        <w:rPr>
          <w:rFonts w:asciiTheme="minorHAnsi" w:hAnsiTheme="minorHAnsi" w:cstheme="minorHAnsi"/>
          <w:color w:val="auto"/>
        </w:rPr>
        <w:t>terminowo, sprawy załatwiane są w terminie określonym w art. 35 k.p.a.</w:t>
      </w:r>
    </w:p>
    <w:p w14:paraId="655ED6B0" w14:textId="77777777" w:rsidR="000E6A94" w:rsidRPr="00CC6891" w:rsidRDefault="000E6A94" w:rsidP="00EA4E0F">
      <w:pPr>
        <w:tabs>
          <w:tab w:val="left" w:pos="426"/>
        </w:tabs>
        <w:spacing w:line="276" w:lineRule="auto"/>
        <w:rPr>
          <w:rFonts w:asciiTheme="minorHAnsi" w:eastAsia="Arial Unicode MS" w:hAnsiTheme="minorHAnsi" w:cstheme="minorHAnsi"/>
          <w:color w:val="auto"/>
        </w:rPr>
      </w:pPr>
      <w:r w:rsidRPr="00CC6891">
        <w:rPr>
          <w:rFonts w:asciiTheme="minorHAnsi" w:eastAsia="Arial Unicode MS" w:hAnsiTheme="minorHAnsi" w:cstheme="minorHAnsi"/>
          <w:color w:val="auto"/>
        </w:rPr>
        <w:t xml:space="preserve">Opinie wydawane na podstawie przepisu szczególnego </w:t>
      </w:r>
      <w:r w:rsidRPr="00CC6891">
        <w:rPr>
          <w:rFonts w:asciiTheme="minorHAnsi" w:eastAsia="Arial Unicode MS" w:hAnsiTheme="minorHAnsi" w:cstheme="minorHAnsi"/>
          <w:color w:val="auto"/>
          <w:spacing w:val="-2"/>
        </w:rPr>
        <w:t xml:space="preserve">tj. ustawy z dnia 7 lipca 1994 r. </w:t>
      </w:r>
      <w:r w:rsidRPr="00CC6891">
        <w:rPr>
          <w:rFonts w:asciiTheme="minorHAnsi" w:eastAsia="Arial Unicode MS" w:hAnsiTheme="minorHAnsi" w:cstheme="minorHAnsi"/>
          <w:i/>
          <w:color w:val="auto"/>
        </w:rPr>
        <w:t>Prawo budowlane</w:t>
      </w:r>
      <w:r w:rsidRPr="00CC6891">
        <w:rPr>
          <w:rFonts w:asciiTheme="minorHAnsi" w:eastAsia="Arial Unicode MS" w:hAnsiTheme="minorHAnsi" w:cstheme="minorHAnsi"/>
          <w:color w:val="auto"/>
        </w:rPr>
        <w:t xml:space="preserve"> wydawane były terminowo, w ciągu 14 dni.</w:t>
      </w:r>
    </w:p>
    <w:p w14:paraId="025F19F3" w14:textId="7002CEE0" w:rsidR="000E6A94" w:rsidRPr="00CC6891" w:rsidRDefault="000E6A94" w:rsidP="00EA4E0F">
      <w:pPr>
        <w:widowControl w:val="0"/>
        <w:tabs>
          <w:tab w:val="left" w:pos="426"/>
        </w:tabs>
        <w:autoSpaceDE w:val="0"/>
        <w:autoSpaceDN w:val="0"/>
        <w:adjustRightInd w:val="0"/>
        <w:spacing w:line="276" w:lineRule="auto"/>
        <w:rPr>
          <w:rFonts w:asciiTheme="minorHAnsi" w:eastAsia="Arial Unicode MS" w:hAnsiTheme="minorHAnsi" w:cstheme="minorHAnsi"/>
          <w:color w:val="auto"/>
        </w:rPr>
      </w:pPr>
      <w:bookmarkStart w:id="24" w:name="_Hlk79649456"/>
      <w:r w:rsidRPr="00CC6891">
        <w:rPr>
          <w:rFonts w:asciiTheme="minorHAnsi" w:eastAsia="Arial Unicode MS" w:hAnsiTheme="minorHAnsi" w:cstheme="minorHAnsi"/>
          <w:color w:val="auto"/>
        </w:rPr>
        <w:t xml:space="preserve">Opinie sanitarne wydawane na podstawie ustawy z dnia 3 października 2008 r. </w:t>
      </w:r>
      <w:r w:rsidRPr="00CC6891">
        <w:rPr>
          <w:rFonts w:asciiTheme="minorHAnsi" w:eastAsia="Arial Unicode MS" w:hAnsiTheme="minorHAnsi" w:cstheme="minorHAnsi"/>
          <w:i/>
          <w:color w:val="auto"/>
        </w:rPr>
        <w:t>o</w:t>
      </w:r>
      <w:r w:rsidR="00724B4E">
        <w:rPr>
          <w:rFonts w:asciiTheme="minorHAnsi" w:eastAsia="Arial Unicode MS" w:hAnsiTheme="minorHAnsi" w:cstheme="minorHAnsi"/>
          <w:i/>
          <w:color w:val="auto"/>
        </w:rPr>
        <w:t> </w:t>
      </w:r>
      <w:r w:rsidRPr="00CC6891">
        <w:rPr>
          <w:rFonts w:asciiTheme="minorHAnsi" w:eastAsia="Arial Unicode MS" w:hAnsiTheme="minorHAnsi" w:cstheme="minorHAnsi"/>
          <w:i/>
          <w:color w:val="auto"/>
        </w:rPr>
        <w:t>udostępnianiu informacji o środowisku i jego ochronie, udziale społeczeństwa w ochronie środowiska oraz o ocenach oddziaływania na środowisko,</w:t>
      </w:r>
      <w:r w:rsidRPr="00CC6891">
        <w:rPr>
          <w:rFonts w:asciiTheme="minorHAnsi" w:eastAsia="Arial Unicode MS" w:hAnsiTheme="minorHAnsi" w:cstheme="minorHAnsi"/>
          <w:color w:val="auto"/>
        </w:rPr>
        <w:t xml:space="preserve"> wydawane były w większości terminowo, tj. w ciągu 14 dni lub 30 dni. </w:t>
      </w:r>
    </w:p>
    <w:bookmarkEnd w:id="24"/>
    <w:p w14:paraId="157323FF" w14:textId="77777777" w:rsidR="002D65ED" w:rsidRPr="00CC6891" w:rsidRDefault="00416113" w:rsidP="00EA4E0F">
      <w:pPr>
        <w:spacing w:line="276" w:lineRule="auto"/>
        <w:rPr>
          <w:rFonts w:asciiTheme="minorHAnsi" w:hAnsiTheme="minorHAnsi" w:cstheme="minorHAnsi"/>
          <w:color w:val="auto"/>
        </w:rPr>
      </w:pPr>
      <w:r w:rsidRPr="00CC6891">
        <w:rPr>
          <w:rFonts w:asciiTheme="minorHAnsi" w:hAnsiTheme="minorHAnsi" w:cstheme="minorHAnsi"/>
          <w:color w:val="auto"/>
        </w:rPr>
        <w:t>Za wyjątkiem:</w:t>
      </w:r>
    </w:p>
    <w:p w14:paraId="7D38A143" w14:textId="77777777" w:rsidR="00132C70" w:rsidRPr="00CC6891" w:rsidRDefault="00132C70" w:rsidP="00EA4E0F">
      <w:pPr>
        <w:spacing w:line="276" w:lineRule="auto"/>
        <w:rPr>
          <w:rFonts w:asciiTheme="minorHAnsi" w:hAnsiTheme="minorHAnsi" w:cstheme="minorHAnsi"/>
          <w:color w:val="auto"/>
          <w:u w:val="single"/>
        </w:rPr>
      </w:pPr>
    </w:p>
    <w:p w14:paraId="008F7DF5" w14:textId="77777777" w:rsidR="008109F2" w:rsidRPr="00CC6891" w:rsidRDefault="008109F2"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W zakresie Higieny Żywności Żywienia i przedmiotów Użytku:</w:t>
      </w:r>
    </w:p>
    <w:p w14:paraId="1BDFC1CD" w14:textId="187C05EF" w:rsidR="00747E51" w:rsidRPr="00EE58F0" w:rsidRDefault="008109F2" w:rsidP="00B46293">
      <w:pPr>
        <w:pStyle w:val="Domynie"/>
        <w:numPr>
          <w:ilvl w:val="0"/>
          <w:numId w:val="110"/>
        </w:numPr>
        <w:spacing w:line="276" w:lineRule="auto"/>
        <w:ind w:left="284" w:hanging="284"/>
        <w:rPr>
          <w:rFonts w:asciiTheme="minorHAnsi" w:hAnsiTheme="minorHAnsi" w:cstheme="minorHAnsi"/>
          <w:color w:val="auto"/>
          <w:highlight w:val="black"/>
        </w:rPr>
      </w:pPr>
      <w:r w:rsidRPr="00CC6891">
        <w:rPr>
          <w:rFonts w:asciiTheme="minorHAnsi" w:hAnsiTheme="minorHAnsi" w:cstheme="minorHAnsi"/>
          <w:color w:val="auto"/>
        </w:rPr>
        <w:t xml:space="preserve">decyzji z dnia 13.01.2020 r. nr 17.3220.HŻ.2020, która została wydana po upływie 3 miesięcy od daty wszczęcia postępowania w sprawie obciążenia opłatą za czynności kontrolne przeprowadzone w dniu 03.09.2019 r. </w:t>
      </w:r>
      <w:r w:rsidR="00251EC0">
        <w:rPr>
          <w:rFonts w:asciiTheme="minorHAnsi" w:hAnsiTheme="minorHAnsi" w:cstheme="minorHAnsi"/>
          <w:color w:val="auto"/>
        </w:rPr>
        <w:t>w</w:t>
      </w:r>
      <w:r w:rsidR="00724B4E">
        <w:rPr>
          <w:rFonts w:asciiTheme="minorHAnsi" w:hAnsiTheme="minorHAnsi" w:cstheme="minorHAnsi"/>
          <w:color w:val="auto"/>
        </w:rPr>
        <w:t> </w:t>
      </w:r>
      <w:r w:rsidR="00251EC0">
        <w:rPr>
          <w:rFonts w:asciiTheme="minorHAnsi" w:hAnsiTheme="minorHAnsi" w:cstheme="minorHAnsi"/>
          <w:color w:val="auto"/>
        </w:rPr>
        <w:t>…………………………………………………………………………………………………………………………………………..</w:t>
      </w:r>
    </w:p>
    <w:p w14:paraId="7E6256C9" w14:textId="77777777" w:rsidR="006F7664" w:rsidRDefault="006F7664" w:rsidP="00EA4E0F">
      <w:pPr>
        <w:spacing w:line="276" w:lineRule="auto"/>
        <w:rPr>
          <w:rFonts w:asciiTheme="minorHAnsi" w:hAnsiTheme="minorHAnsi" w:cstheme="minorHAnsi"/>
          <w:color w:val="auto"/>
          <w:u w:val="single"/>
        </w:rPr>
      </w:pPr>
    </w:p>
    <w:p w14:paraId="721A85E0" w14:textId="2AE06A7F" w:rsidR="002D65ED" w:rsidRPr="00CC6891" w:rsidRDefault="002D65ED"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W zakresie Higieny Dzieci i Młodzieży:</w:t>
      </w:r>
    </w:p>
    <w:p w14:paraId="7E8ED4C0" w14:textId="77777777" w:rsidR="00747E51" w:rsidRPr="00CC6891" w:rsidRDefault="002D65ED" w:rsidP="00B46293">
      <w:pPr>
        <w:numPr>
          <w:ilvl w:val="0"/>
          <w:numId w:val="120"/>
        </w:numPr>
        <w:spacing w:line="276" w:lineRule="auto"/>
        <w:jc w:val="left"/>
        <w:rPr>
          <w:rFonts w:asciiTheme="minorHAnsi" w:hAnsiTheme="minorHAnsi" w:cstheme="minorHAnsi"/>
          <w:color w:val="auto"/>
        </w:rPr>
      </w:pPr>
      <w:bookmarkStart w:id="25" w:name="_Hlk76472691"/>
      <w:bookmarkStart w:id="26" w:name="_Hlk77597312"/>
      <w:r w:rsidRPr="00CC6891">
        <w:rPr>
          <w:rFonts w:asciiTheme="minorHAnsi" w:hAnsiTheme="minorHAnsi" w:cstheme="minorHAnsi"/>
          <w:color w:val="auto"/>
        </w:rPr>
        <w:t xml:space="preserve">Decyzja: </w:t>
      </w:r>
      <w:bookmarkEnd w:id="25"/>
      <w:r w:rsidRPr="00CC6891">
        <w:rPr>
          <w:rFonts w:asciiTheme="minorHAnsi" w:hAnsiTheme="minorHAnsi" w:cstheme="minorHAnsi"/>
          <w:color w:val="auto"/>
        </w:rPr>
        <w:t xml:space="preserve">znak: PS.N.HDiM.W.4202.79.2018 z dnia 05.11.2019r., </w:t>
      </w:r>
      <w:r w:rsidR="00D978CD" w:rsidRPr="00CC6891">
        <w:rPr>
          <w:rFonts w:asciiTheme="minorHAnsi" w:hAnsiTheme="minorHAnsi" w:cstheme="minorHAnsi"/>
          <w:color w:val="auto"/>
        </w:rPr>
        <w:br/>
      </w:r>
      <w:r w:rsidRPr="00CC6891">
        <w:rPr>
          <w:rFonts w:asciiTheme="minorHAnsi" w:hAnsiTheme="minorHAnsi" w:cstheme="minorHAnsi"/>
          <w:color w:val="auto"/>
        </w:rPr>
        <w:t xml:space="preserve">nr PS.N.HDiM.500.4202.9.2018  </w:t>
      </w:r>
      <w:bookmarkEnd w:id="26"/>
      <w:r w:rsidRPr="00CC6891">
        <w:rPr>
          <w:rFonts w:asciiTheme="minorHAnsi" w:hAnsiTheme="minorHAnsi" w:cstheme="minorHAnsi"/>
          <w:color w:val="auto"/>
        </w:rPr>
        <w:t>(23 dni za późno )</w:t>
      </w:r>
    </w:p>
    <w:p w14:paraId="4884C169" w14:textId="77777777" w:rsidR="002D65ED" w:rsidRPr="00CC6891" w:rsidRDefault="002D65ED" w:rsidP="00B46293">
      <w:pPr>
        <w:numPr>
          <w:ilvl w:val="0"/>
          <w:numId w:val="120"/>
        </w:numPr>
        <w:spacing w:line="276" w:lineRule="auto"/>
        <w:jc w:val="left"/>
        <w:rPr>
          <w:rFonts w:asciiTheme="minorHAnsi" w:hAnsiTheme="minorHAnsi" w:cstheme="minorHAnsi"/>
          <w:color w:val="auto"/>
        </w:rPr>
      </w:pPr>
      <w:r w:rsidRPr="00CC6891">
        <w:rPr>
          <w:rFonts w:asciiTheme="minorHAnsi" w:hAnsiTheme="minorHAnsi" w:cstheme="minorHAnsi"/>
          <w:color w:val="auto"/>
        </w:rPr>
        <w:t>Decyzja – Rachunek: znak : PS.N.HDiM.4205.12.2019  z dnia 01.03.2019 r., nr 44.3220.HD (5 dni za wcześnie), znak: PS.N.HDiM.4202.84.2019 z dnia 13.01.2020 r., nr 16.3220.HD (4 dni za wcześnie),</w:t>
      </w:r>
    </w:p>
    <w:p w14:paraId="27FCB622" w14:textId="77777777" w:rsidR="006119B7" w:rsidRPr="00CC6891" w:rsidRDefault="006119B7" w:rsidP="00EA4E0F">
      <w:pPr>
        <w:spacing w:line="276" w:lineRule="auto"/>
        <w:rPr>
          <w:rFonts w:asciiTheme="minorHAnsi" w:eastAsia="Arial Unicode MS" w:hAnsiTheme="minorHAnsi" w:cstheme="minorHAnsi"/>
          <w:color w:val="auto"/>
          <w:u w:val="single"/>
        </w:rPr>
      </w:pPr>
    </w:p>
    <w:p w14:paraId="24E3F9CA" w14:textId="77777777" w:rsidR="00744C67" w:rsidRPr="00CC6891" w:rsidRDefault="006119B7" w:rsidP="00EA4E0F">
      <w:pPr>
        <w:spacing w:line="276" w:lineRule="auto"/>
        <w:rPr>
          <w:rFonts w:asciiTheme="minorHAnsi" w:eastAsia="Arial Unicode MS" w:hAnsiTheme="minorHAnsi" w:cstheme="minorHAnsi"/>
          <w:color w:val="auto"/>
          <w:u w:val="single"/>
        </w:rPr>
      </w:pPr>
      <w:r w:rsidRPr="00CC6891">
        <w:rPr>
          <w:rFonts w:asciiTheme="minorHAnsi" w:eastAsia="Arial Unicode MS" w:hAnsiTheme="minorHAnsi" w:cstheme="minorHAnsi"/>
          <w:color w:val="auto"/>
          <w:u w:val="single"/>
        </w:rPr>
        <w:t>W zakresie Zapobiegawczego Nadzoru Sanitarnego:</w:t>
      </w:r>
    </w:p>
    <w:p w14:paraId="58F28024" w14:textId="77777777" w:rsidR="006119B7" w:rsidRPr="00CC6891" w:rsidRDefault="006119B7" w:rsidP="00EA4E0F">
      <w:pPr>
        <w:widowControl w:val="0"/>
        <w:tabs>
          <w:tab w:val="left" w:pos="426"/>
        </w:tabs>
        <w:autoSpaceDE w:val="0"/>
        <w:autoSpaceDN w:val="0"/>
        <w:adjustRightInd w:val="0"/>
        <w:spacing w:line="276" w:lineRule="auto"/>
        <w:rPr>
          <w:rFonts w:asciiTheme="minorHAnsi" w:eastAsia="Arial Unicode MS" w:hAnsiTheme="minorHAnsi" w:cstheme="minorHAnsi"/>
          <w:i/>
          <w:color w:val="auto"/>
        </w:rPr>
      </w:pPr>
      <w:r w:rsidRPr="00CC6891">
        <w:rPr>
          <w:rFonts w:asciiTheme="minorHAnsi" w:eastAsia="Arial Unicode MS" w:hAnsiTheme="minorHAnsi" w:cstheme="minorHAnsi"/>
          <w:i/>
          <w:color w:val="auto"/>
        </w:rPr>
        <w:t>Stwierdzona nieprawidłowość:</w:t>
      </w:r>
    </w:p>
    <w:p w14:paraId="6A2AC309" w14:textId="330DE065" w:rsidR="006119B7" w:rsidRPr="00CC6891" w:rsidRDefault="006119B7" w:rsidP="00B46293">
      <w:pPr>
        <w:widowControl w:val="0"/>
        <w:numPr>
          <w:ilvl w:val="0"/>
          <w:numId w:val="121"/>
        </w:numPr>
        <w:tabs>
          <w:tab w:val="left" w:pos="426"/>
        </w:tabs>
        <w:autoSpaceDE w:val="0"/>
        <w:autoSpaceDN w:val="0"/>
        <w:adjustRightInd w:val="0"/>
        <w:spacing w:line="276" w:lineRule="auto"/>
        <w:rPr>
          <w:rFonts w:asciiTheme="minorHAnsi" w:eastAsia="Arial Unicode MS" w:hAnsiTheme="minorHAnsi" w:cstheme="minorHAnsi"/>
          <w:color w:val="auto"/>
        </w:rPr>
      </w:pPr>
      <w:bookmarkStart w:id="27" w:name="_Hlk79650256"/>
      <w:r w:rsidRPr="00CC6891">
        <w:rPr>
          <w:rFonts w:asciiTheme="minorHAnsi" w:eastAsia="Arial Unicode MS" w:hAnsiTheme="minorHAnsi" w:cstheme="minorHAnsi"/>
          <w:color w:val="auto"/>
        </w:rPr>
        <w:t xml:space="preserve">W czterech ocenianych opiniach sanitarnych, wydanych na podstawie ustawy z dnia 3 października 2008 r. </w:t>
      </w:r>
      <w:r w:rsidRPr="00CC6891">
        <w:rPr>
          <w:rFonts w:asciiTheme="minorHAnsi" w:eastAsia="Arial Unicode MS" w:hAnsiTheme="minorHAnsi" w:cstheme="minorHAnsi"/>
          <w:i/>
          <w:color w:val="auto"/>
        </w:rPr>
        <w:t xml:space="preserve">o udostępnianiu informacji o środowisku i jego ochronie, udziale społeczeństwa w ochronie środowiska oraz o ocenach oddziaływania na środowisko, </w:t>
      </w:r>
      <w:r w:rsidRPr="00CC6891">
        <w:rPr>
          <w:rFonts w:asciiTheme="minorHAnsi" w:eastAsia="Arial Unicode MS" w:hAnsiTheme="minorHAnsi" w:cstheme="minorHAnsi"/>
          <w:color w:val="auto"/>
        </w:rPr>
        <w:t>z</w:t>
      </w:r>
      <w:r w:rsidR="00724B4E">
        <w:rPr>
          <w:rFonts w:asciiTheme="minorHAnsi" w:eastAsia="Arial Unicode MS" w:hAnsiTheme="minorHAnsi" w:cstheme="minorHAnsi"/>
          <w:color w:val="auto"/>
        </w:rPr>
        <w:t> </w:t>
      </w:r>
      <w:r w:rsidRPr="00CC6891">
        <w:rPr>
          <w:rFonts w:asciiTheme="minorHAnsi" w:eastAsia="Arial Unicode MS" w:hAnsiTheme="minorHAnsi" w:cstheme="minorHAnsi"/>
          <w:color w:val="auto"/>
        </w:rPr>
        <w:t xml:space="preserve">uwagi na przekroczony termin wskazany w ww. ustawie do wydania opinii (w ciągu 14 dni lub 30 dni), brak jest podstawy materialnoprawnej do ich wydania. Zgodnie z § 78 ust. 4 ww. ustawy z dnia 3 października 2008 r. </w:t>
      </w:r>
      <w:r w:rsidRPr="00CC6891">
        <w:rPr>
          <w:rFonts w:asciiTheme="minorHAnsi" w:eastAsia="Arial Unicode MS" w:hAnsiTheme="minorHAnsi" w:cstheme="minorHAnsi"/>
          <w:i/>
          <w:iCs/>
          <w:color w:val="auto"/>
        </w:rPr>
        <w:t>o udostępnianiu informacji o środowisku i jego ochronie (…)</w:t>
      </w:r>
      <w:r w:rsidRPr="00CC6891">
        <w:rPr>
          <w:rFonts w:asciiTheme="minorHAnsi" w:eastAsia="Arial Unicode MS" w:hAnsiTheme="minorHAnsi" w:cstheme="minorHAnsi"/>
          <w:color w:val="auto"/>
        </w:rPr>
        <w:t xml:space="preserve">, niewydanie przez właściwe organy Państwowej Inspekcji Sanitarnej opinii, o których mowa w art. 64 ust. 1 pkt 2, art. 70 ust. 1 pkt 2, art. 77 ust. 1 pkt 2 i art. 90 ust. 2 pkt 2, odpowiednio w terminie, o którym mowa w art. 64 ust. 4, art. 70 ust. 3, art. 77 ust. 6 i art. 90 ust. 6, traktuje się jako brak zastrzeżeń. </w:t>
      </w:r>
    </w:p>
    <w:bookmarkEnd w:id="27"/>
    <w:p w14:paraId="058927EF" w14:textId="1090F83A" w:rsidR="006119B7" w:rsidRPr="00CC6891" w:rsidRDefault="00C20C8F" w:rsidP="00EA4E0F">
      <w:pPr>
        <w:widowControl w:val="0"/>
        <w:tabs>
          <w:tab w:val="left" w:pos="426"/>
        </w:tabs>
        <w:autoSpaceDE w:val="0"/>
        <w:autoSpaceDN w:val="0"/>
        <w:adjustRightInd w:val="0"/>
        <w:spacing w:line="276" w:lineRule="auto"/>
        <w:rPr>
          <w:rFonts w:asciiTheme="minorHAnsi" w:eastAsia="Arial Unicode MS" w:hAnsiTheme="minorHAnsi" w:cstheme="minorHAnsi"/>
          <w:iCs/>
          <w:color w:val="auto"/>
          <w:u w:val="single"/>
        </w:rPr>
      </w:pPr>
      <w:r w:rsidRPr="00CC6891">
        <w:rPr>
          <w:rFonts w:asciiTheme="minorHAnsi" w:eastAsia="Arial Unicode MS" w:hAnsiTheme="minorHAnsi" w:cstheme="minorHAnsi"/>
          <w:iCs/>
          <w:color w:val="auto"/>
        </w:rPr>
        <w:tab/>
      </w:r>
      <w:r w:rsidR="006119B7" w:rsidRPr="00CC6891">
        <w:rPr>
          <w:rFonts w:asciiTheme="minorHAnsi" w:eastAsia="Arial Unicode MS" w:hAnsiTheme="minorHAnsi" w:cstheme="minorHAnsi"/>
          <w:iCs/>
          <w:color w:val="auto"/>
          <w:u w:val="single"/>
        </w:rPr>
        <w:t>Dowody:</w:t>
      </w:r>
      <w:r w:rsidR="00942473" w:rsidRPr="00CC6891">
        <w:rPr>
          <w:rFonts w:asciiTheme="minorHAnsi" w:eastAsia="Arial Unicode MS" w:hAnsiTheme="minorHAnsi" w:cstheme="minorHAnsi"/>
          <w:iCs/>
          <w:color w:val="auto"/>
          <w:u w:val="single"/>
        </w:rPr>
        <w:t xml:space="preserve"> </w:t>
      </w:r>
      <w:r w:rsidR="006119B7" w:rsidRPr="00CC6891">
        <w:rPr>
          <w:rFonts w:asciiTheme="minorHAnsi" w:eastAsia="Arial Unicode MS" w:hAnsiTheme="minorHAnsi" w:cstheme="minorHAnsi"/>
          <w:iCs/>
          <w:color w:val="auto"/>
        </w:rPr>
        <w:t>opinia sanitarna znak: PS.N.NZ.407.20.2019 z dnia 8 lipca 2019 r.,</w:t>
      </w:r>
      <w:r w:rsidR="00942473" w:rsidRPr="00CC6891">
        <w:rPr>
          <w:rFonts w:asciiTheme="minorHAnsi" w:eastAsia="Arial Unicode MS" w:hAnsiTheme="minorHAnsi" w:cstheme="minorHAnsi"/>
          <w:iCs/>
          <w:color w:val="auto"/>
        </w:rPr>
        <w:t xml:space="preserve"> </w:t>
      </w:r>
      <w:r w:rsidR="006119B7" w:rsidRPr="00CC6891">
        <w:rPr>
          <w:rFonts w:asciiTheme="minorHAnsi" w:eastAsia="Arial Unicode MS" w:hAnsiTheme="minorHAnsi" w:cstheme="minorHAnsi"/>
          <w:iCs/>
          <w:color w:val="auto"/>
        </w:rPr>
        <w:t>opinia sanitarna znak: PS.N.NZ.406.2.19 z dnia 12 sierpnia 2019 r.,</w:t>
      </w:r>
      <w:r w:rsidR="00942473" w:rsidRPr="00CC6891">
        <w:rPr>
          <w:rFonts w:asciiTheme="minorHAnsi" w:eastAsia="Arial Unicode MS" w:hAnsiTheme="minorHAnsi" w:cstheme="minorHAnsi"/>
          <w:iCs/>
          <w:color w:val="auto"/>
        </w:rPr>
        <w:t xml:space="preserve"> </w:t>
      </w:r>
      <w:r w:rsidR="006119B7" w:rsidRPr="00CC6891">
        <w:rPr>
          <w:rFonts w:asciiTheme="minorHAnsi" w:eastAsia="Arial Unicode MS" w:hAnsiTheme="minorHAnsi" w:cstheme="minorHAnsi"/>
          <w:iCs/>
          <w:color w:val="auto"/>
        </w:rPr>
        <w:t>opinia sanitarna znak: PS.N.NZ.407.40.2019 z dnia 16 grudnia 2019 r.,</w:t>
      </w:r>
      <w:r w:rsidR="00942473" w:rsidRPr="00CC6891">
        <w:rPr>
          <w:rFonts w:asciiTheme="minorHAnsi" w:eastAsia="Arial Unicode MS" w:hAnsiTheme="minorHAnsi" w:cstheme="minorHAnsi"/>
          <w:iCs/>
          <w:color w:val="auto"/>
        </w:rPr>
        <w:t xml:space="preserve"> </w:t>
      </w:r>
      <w:r w:rsidR="006119B7" w:rsidRPr="00CC6891">
        <w:rPr>
          <w:rFonts w:asciiTheme="minorHAnsi" w:eastAsia="Arial Unicode MS" w:hAnsiTheme="minorHAnsi" w:cstheme="minorHAnsi"/>
          <w:iCs/>
          <w:color w:val="auto"/>
        </w:rPr>
        <w:t>opinia sanitarna znak: ZNS.9022.1.2.3.2020 z</w:t>
      </w:r>
      <w:r w:rsidR="00724B4E">
        <w:rPr>
          <w:rFonts w:asciiTheme="minorHAnsi" w:eastAsia="Arial Unicode MS" w:hAnsiTheme="minorHAnsi" w:cstheme="minorHAnsi"/>
          <w:iCs/>
          <w:color w:val="auto"/>
        </w:rPr>
        <w:t> </w:t>
      </w:r>
      <w:r w:rsidR="006119B7" w:rsidRPr="00CC6891">
        <w:rPr>
          <w:rFonts w:asciiTheme="minorHAnsi" w:eastAsia="Arial Unicode MS" w:hAnsiTheme="minorHAnsi" w:cstheme="minorHAnsi"/>
          <w:iCs/>
          <w:color w:val="auto"/>
        </w:rPr>
        <w:t>dnia 16 lipca 2020 r.</w:t>
      </w:r>
    </w:p>
    <w:p w14:paraId="79CDB25E" w14:textId="77777777" w:rsidR="00922236" w:rsidRPr="00CC6891" w:rsidRDefault="00922236" w:rsidP="00EA4E0F">
      <w:pPr>
        <w:pStyle w:val="Akapitzlist"/>
        <w:spacing w:line="276" w:lineRule="auto"/>
        <w:ind w:left="0"/>
        <w:rPr>
          <w:rFonts w:asciiTheme="minorHAnsi" w:hAnsiTheme="minorHAnsi" w:cstheme="minorHAnsi"/>
          <w:color w:val="auto"/>
          <w:u w:val="single"/>
        </w:rPr>
      </w:pPr>
    </w:p>
    <w:p w14:paraId="6340C957" w14:textId="77777777" w:rsidR="00E40908" w:rsidRPr="00CC6891" w:rsidRDefault="00EE4FBD" w:rsidP="00EA4E0F">
      <w:pPr>
        <w:pStyle w:val="Akapitzlist"/>
        <w:spacing w:line="276" w:lineRule="auto"/>
        <w:ind w:left="0"/>
        <w:rPr>
          <w:rFonts w:asciiTheme="minorHAnsi" w:hAnsiTheme="minorHAnsi" w:cstheme="minorHAnsi"/>
          <w:color w:val="auto"/>
        </w:rPr>
      </w:pPr>
      <w:r w:rsidRPr="00CC6891">
        <w:rPr>
          <w:rFonts w:asciiTheme="minorHAnsi" w:hAnsiTheme="minorHAnsi" w:cstheme="minorHAnsi"/>
          <w:color w:val="auto"/>
          <w:u w:val="single"/>
        </w:rPr>
        <w:t xml:space="preserve">Prawidłowości sporządzenia </w:t>
      </w:r>
      <w:r w:rsidR="00B32963" w:rsidRPr="00CC6891">
        <w:rPr>
          <w:rFonts w:asciiTheme="minorHAnsi" w:hAnsiTheme="minorHAnsi" w:cstheme="minorHAnsi"/>
          <w:color w:val="auto"/>
          <w:u w:val="single"/>
        </w:rPr>
        <w:t xml:space="preserve">dokumentacji </w:t>
      </w:r>
      <w:r w:rsidRPr="00CC6891">
        <w:rPr>
          <w:rFonts w:asciiTheme="minorHAnsi" w:hAnsiTheme="minorHAnsi" w:cstheme="minorHAnsi"/>
          <w:color w:val="auto"/>
          <w:u w:val="single"/>
        </w:rPr>
        <w:t>pod względem formalnym i merytorycznym:</w:t>
      </w:r>
      <w:r w:rsidR="00497EA4" w:rsidRPr="00CC6891">
        <w:rPr>
          <w:rFonts w:asciiTheme="minorHAnsi" w:hAnsiTheme="minorHAnsi" w:cstheme="minorHAnsi"/>
          <w:color w:val="auto"/>
        </w:rPr>
        <w:t xml:space="preserve"> </w:t>
      </w:r>
    </w:p>
    <w:p w14:paraId="4778FEEC" w14:textId="77777777" w:rsidR="0051564B" w:rsidRPr="00CC6891" w:rsidRDefault="0051564B" w:rsidP="00EA4E0F">
      <w:pPr>
        <w:spacing w:line="276" w:lineRule="auto"/>
        <w:rPr>
          <w:rFonts w:asciiTheme="minorHAnsi" w:hAnsiTheme="minorHAnsi" w:cstheme="minorHAnsi"/>
          <w:color w:val="auto"/>
        </w:rPr>
      </w:pPr>
      <w:r w:rsidRPr="00CC6891">
        <w:rPr>
          <w:rFonts w:asciiTheme="minorHAnsi" w:hAnsiTheme="minorHAnsi" w:cstheme="minorHAnsi"/>
          <w:color w:val="auto"/>
        </w:rPr>
        <w:t>prowadząc postępowanie administracyjne PPIS w Choszcznie stosuje zasadę jawności wszczętego postępowania wobec wszystkich stron w danej sprawie. Podstawą wydania decyzji były nieprawidłowości, stwierdzone podczas kontroli, które ujęte zostały w protokołach kontroli, sporządzonych w czasie przeprowadzania czynności kontrolnych w nadzorowanych obiektach</w:t>
      </w:r>
      <w:r w:rsidR="008F55B9" w:rsidRPr="00CC6891">
        <w:rPr>
          <w:rFonts w:asciiTheme="minorHAnsi" w:hAnsiTheme="minorHAnsi" w:cstheme="minorHAnsi"/>
          <w:color w:val="auto"/>
        </w:rPr>
        <w:t>.</w:t>
      </w:r>
      <w:r w:rsidRPr="00CC6891">
        <w:rPr>
          <w:rFonts w:asciiTheme="minorHAnsi" w:hAnsiTheme="minorHAnsi" w:cstheme="minorHAnsi"/>
          <w:color w:val="auto"/>
        </w:rPr>
        <w:t xml:space="preserve"> </w:t>
      </w:r>
    </w:p>
    <w:p w14:paraId="07D8884B" w14:textId="315BE501" w:rsidR="0051564B" w:rsidRPr="00CC6891" w:rsidRDefault="0051564B" w:rsidP="00EA4E0F">
      <w:pPr>
        <w:widowControl w:val="0"/>
        <w:tabs>
          <w:tab w:val="left" w:pos="360"/>
        </w:tabs>
        <w:autoSpaceDE w:val="0"/>
        <w:autoSpaceDN w:val="0"/>
        <w:adjustRightInd w:val="0"/>
        <w:spacing w:line="276" w:lineRule="auto"/>
        <w:ind w:firstLine="709"/>
        <w:rPr>
          <w:rFonts w:asciiTheme="minorHAnsi" w:hAnsiTheme="minorHAnsi" w:cstheme="minorHAnsi"/>
          <w:color w:val="auto"/>
        </w:rPr>
      </w:pPr>
      <w:r w:rsidRPr="00CC6891">
        <w:rPr>
          <w:rFonts w:asciiTheme="minorHAnsi" w:hAnsiTheme="minorHAnsi" w:cstheme="minorHAnsi"/>
          <w:color w:val="auto"/>
        </w:rPr>
        <w:t xml:space="preserve">Decyzje merytoryczne wydawane były </w:t>
      </w:r>
      <w:r w:rsidR="008F0ABF" w:rsidRPr="00CC6891">
        <w:rPr>
          <w:rFonts w:asciiTheme="minorHAnsi" w:hAnsiTheme="minorHAnsi" w:cstheme="minorHAnsi"/>
          <w:color w:val="auto"/>
        </w:rPr>
        <w:t xml:space="preserve">nie we wszystkich przypadkach </w:t>
      </w:r>
      <w:r w:rsidRPr="00CC6891">
        <w:rPr>
          <w:rFonts w:asciiTheme="minorHAnsi" w:hAnsiTheme="minorHAnsi" w:cstheme="minorHAnsi"/>
          <w:color w:val="auto"/>
        </w:rPr>
        <w:t>zgodnie z</w:t>
      </w:r>
      <w:r w:rsidR="00724B4E">
        <w:rPr>
          <w:rFonts w:asciiTheme="minorHAnsi" w:hAnsiTheme="minorHAnsi" w:cstheme="minorHAnsi"/>
          <w:color w:val="auto"/>
        </w:rPr>
        <w:t> </w:t>
      </w:r>
      <w:r w:rsidRPr="00CC6891">
        <w:rPr>
          <w:rFonts w:asciiTheme="minorHAnsi" w:hAnsiTheme="minorHAnsi" w:cstheme="minorHAnsi"/>
          <w:color w:val="auto"/>
        </w:rPr>
        <w:t xml:space="preserve">właściwością w oparciu o prawidłową podstawę prawną. </w:t>
      </w:r>
    </w:p>
    <w:p w14:paraId="18F14F95" w14:textId="4FAF58F4" w:rsidR="001342BC" w:rsidRPr="00CC6891" w:rsidRDefault="00090EC4" w:rsidP="00EA4E0F">
      <w:pPr>
        <w:spacing w:line="276" w:lineRule="auto"/>
        <w:rPr>
          <w:rFonts w:asciiTheme="minorHAnsi" w:hAnsiTheme="minorHAnsi" w:cstheme="minorHAnsi"/>
          <w:i/>
          <w:color w:val="auto"/>
        </w:rPr>
      </w:pPr>
      <w:r w:rsidRPr="00CC6891">
        <w:rPr>
          <w:rFonts w:asciiTheme="minorHAnsi" w:hAnsiTheme="minorHAnsi" w:cstheme="minorHAnsi"/>
          <w:color w:val="auto"/>
        </w:rPr>
        <w:t xml:space="preserve">Uzasadnienia decyzji </w:t>
      </w:r>
      <w:r w:rsidR="008F0ABF" w:rsidRPr="00CC6891">
        <w:rPr>
          <w:rFonts w:asciiTheme="minorHAnsi" w:hAnsiTheme="minorHAnsi" w:cstheme="minorHAnsi"/>
          <w:color w:val="auto"/>
        </w:rPr>
        <w:t xml:space="preserve">nie we wszystkich przypadkach </w:t>
      </w:r>
      <w:r w:rsidRPr="00CC6891">
        <w:rPr>
          <w:rFonts w:asciiTheme="minorHAnsi" w:hAnsiTheme="minorHAnsi" w:cstheme="minorHAnsi"/>
          <w:color w:val="auto"/>
        </w:rPr>
        <w:t>spełniają wymagania określone w</w:t>
      </w:r>
      <w:r w:rsidR="00724B4E">
        <w:rPr>
          <w:rFonts w:asciiTheme="minorHAnsi" w:hAnsiTheme="minorHAnsi" w:cstheme="minorHAnsi"/>
          <w:color w:val="auto"/>
        </w:rPr>
        <w:t> </w:t>
      </w:r>
      <w:r w:rsidRPr="00CC6891">
        <w:rPr>
          <w:rFonts w:asciiTheme="minorHAnsi" w:hAnsiTheme="minorHAnsi" w:cstheme="minorHAnsi"/>
          <w:color w:val="auto"/>
        </w:rPr>
        <w:t xml:space="preserve">przepisach </w:t>
      </w:r>
      <w:r w:rsidRPr="00CC6891">
        <w:rPr>
          <w:rFonts w:asciiTheme="minorHAnsi" w:hAnsiTheme="minorHAnsi" w:cstheme="minorHAnsi"/>
          <w:i/>
          <w:color w:val="auto"/>
        </w:rPr>
        <w:t>Kpa</w:t>
      </w:r>
      <w:r w:rsidR="005C020D" w:rsidRPr="00CC6891">
        <w:rPr>
          <w:rFonts w:asciiTheme="minorHAnsi" w:hAnsiTheme="minorHAnsi" w:cstheme="minorHAnsi"/>
          <w:i/>
          <w:color w:val="auto"/>
        </w:rPr>
        <w:t>.</w:t>
      </w:r>
    </w:p>
    <w:p w14:paraId="7C86D2A7" w14:textId="77777777" w:rsidR="001342BC" w:rsidRPr="00CC6891" w:rsidRDefault="001342BC" w:rsidP="00EA4E0F">
      <w:pPr>
        <w:pStyle w:val="Akapitzlist"/>
        <w:widowControl w:val="0"/>
        <w:tabs>
          <w:tab w:val="left" w:pos="240"/>
          <w:tab w:val="left" w:pos="426"/>
        </w:tabs>
        <w:autoSpaceDE w:val="0"/>
        <w:autoSpaceDN w:val="0"/>
        <w:adjustRightInd w:val="0"/>
        <w:spacing w:line="276" w:lineRule="auto"/>
        <w:ind w:left="0"/>
        <w:contextualSpacing/>
        <w:rPr>
          <w:rFonts w:asciiTheme="minorHAnsi" w:eastAsia="Arial Unicode MS" w:hAnsiTheme="minorHAnsi" w:cstheme="minorHAnsi"/>
          <w:color w:val="auto"/>
        </w:rPr>
      </w:pPr>
      <w:r w:rsidRPr="00CC6891">
        <w:rPr>
          <w:rFonts w:asciiTheme="minorHAnsi" w:eastAsia="Arial Unicode MS" w:hAnsiTheme="minorHAnsi" w:cstheme="minorHAnsi"/>
          <w:color w:val="auto"/>
        </w:rPr>
        <w:tab/>
        <w:t xml:space="preserve">W sprawach, w których strona działała przez pełnomocnika, w większości przypadków do akt sprawy dołączone jest stosowne pełnomocnictwo/upoważnienie. </w:t>
      </w:r>
    </w:p>
    <w:p w14:paraId="5B4C5477" w14:textId="19639848" w:rsidR="005C020D" w:rsidRPr="00CC6891" w:rsidRDefault="001342BC" w:rsidP="00EA4E0F">
      <w:pPr>
        <w:pStyle w:val="Akapitzlist"/>
        <w:widowControl w:val="0"/>
        <w:tabs>
          <w:tab w:val="left" w:pos="240"/>
          <w:tab w:val="left" w:pos="426"/>
        </w:tabs>
        <w:autoSpaceDE w:val="0"/>
        <w:autoSpaceDN w:val="0"/>
        <w:adjustRightInd w:val="0"/>
        <w:spacing w:line="276" w:lineRule="auto"/>
        <w:ind w:left="0"/>
        <w:contextualSpacing/>
        <w:rPr>
          <w:rFonts w:asciiTheme="minorHAnsi" w:eastAsia="Arial Unicode MS" w:hAnsiTheme="minorHAnsi" w:cstheme="minorHAnsi"/>
          <w:color w:val="auto"/>
        </w:rPr>
      </w:pPr>
      <w:r w:rsidRPr="00CC6891">
        <w:rPr>
          <w:rFonts w:asciiTheme="minorHAnsi" w:eastAsia="Arial Unicode MS" w:hAnsiTheme="minorHAnsi" w:cstheme="minorHAnsi"/>
          <w:color w:val="auto"/>
        </w:rPr>
        <w:t xml:space="preserve">Stanowiska wydawane były w większości w oparciu o właściwą podstawę prawną. </w:t>
      </w:r>
      <w:r w:rsidR="00724B4E">
        <w:rPr>
          <w:rFonts w:asciiTheme="minorHAnsi" w:eastAsia="Arial Unicode MS" w:hAnsiTheme="minorHAnsi" w:cstheme="minorHAnsi"/>
          <w:color w:val="auto"/>
        </w:rPr>
        <w:t>w </w:t>
      </w:r>
      <w:r w:rsidRPr="00CC6891">
        <w:rPr>
          <w:rFonts w:asciiTheme="minorHAnsi" w:eastAsia="Arial Unicode MS" w:hAnsiTheme="minorHAnsi" w:cstheme="minorHAnsi"/>
          <w:color w:val="auto"/>
        </w:rPr>
        <w:t xml:space="preserve">większości </w:t>
      </w:r>
      <w:r w:rsidRPr="00CC6891">
        <w:rPr>
          <w:rFonts w:asciiTheme="minorHAnsi" w:hAnsiTheme="minorHAnsi" w:cstheme="minorHAnsi"/>
          <w:color w:val="auto"/>
        </w:rPr>
        <w:t>ocenianych spraw organ dokonał również właściwej weryfikacji wniosku.</w:t>
      </w:r>
    </w:p>
    <w:p w14:paraId="1A51468E" w14:textId="77777777" w:rsidR="00F10B06" w:rsidRPr="00CC6891" w:rsidRDefault="00F10B06" w:rsidP="00EA4E0F">
      <w:pPr>
        <w:spacing w:line="276" w:lineRule="auto"/>
        <w:rPr>
          <w:rFonts w:asciiTheme="minorHAnsi" w:hAnsiTheme="minorHAnsi" w:cstheme="minorHAnsi"/>
          <w:color w:val="auto"/>
          <w:u w:val="single"/>
        </w:rPr>
      </w:pPr>
    </w:p>
    <w:p w14:paraId="4FCAE0D2" w14:textId="77777777" w:rsidR="00724B4E" w:rsidRDefault="00724B4E" w:rsidP="00EA4E0F">
      <w:pPr>
        <w:spacing w:line="276" w:lineRule="auto"/>
        <w:rPr>
          <w:rFonts w:asciiTheme="minorHAnsi" w:hAnsiTheme="minorHAnsi" w:cstheme="minorHAnsi"/>
          <w:color w:val="auto"/>
          <w:u w:val="single"/>
        </w:rPr>
      </w:pPr>
    </w:p>
    <w:p w14:paraId="1EB62E7F" w14:textId="77777777" w:rsidR="00724B4E" w:rsidRDefault="00724B4E" w:rsidP="00EA4E0F">
      <w:pPr>
        <w:spacing w:line="276" w:lineRule="auto"/>
        <w:rPr>
          <w:rFonts w:asciiTheme="minorHAnsi" w:hAnsiTheme="minorHAnsi" w:cstheme="minorHAnsi"/>
          <w:color w:val="auto"/>
          <w:u w:val="single"/>
        </w:rPr>
      </w:pPr>
    </w:p>
    <w:p w14:paraId="3B0C6996" w14:textId="351FC430" w:rsidR="00B63149" w:rsidRPr="00CC6891" w:rsidRDefault="00B63149"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lastRenderedPageBreak/>
        <w:t>W zakresie Higieny Żywności Żywienia i Przedmiotów Użytku:</w:t>
      </w:r>
    </w:p>
    <w:p w14:paraId="663B7B94" w14:textId="77777777" w:rsidR="00B63149" w:rsidRPr="00CC6891" w:rsidRDefault="00B63149" w:rsidP="00EA4E0F">
      <w:pPr>
        <w:spacing w:line="276" w:lineRule="auto"/>
        <w:rPr>
          <w:rFonts w:asciiTheme="minorHAnsi" w:hAnsiTheme="minorHAnsi" w:cstheme="minorHAnsi"/>
          <w:color w:val="auto"/>
        </w:rPr>
      </w:pPr>
      <w:r w:rsidRPr="00CC6891">
        <w:rPr>
          <w:rFonts w:asciiTheme="minorHAnsi" w:hAnsiTheme="minorHAnsi" w:cstheme="minorHAnsi"/>
          <w:color w:val="auto"/>
        </w:rPr>
        <w:t>stwierdzono nieprawidłowości, tj.:</w:t>
      </w:r>
    </w:p>
    <w:p w14:paraId="1300BFAD" w14:textId="08ACFD47" w:rsidR="00F10B06" w:rsidRPr="00CC6891" w:rsidRDefault="00B63149" w:rsidP="00B46293">
      <w:pPr>
        <w:pStyle w:val="Akapitzlist"/>
        <w:numPr>
          <w:ilvl w:val="0"/>
          <w:numId w:val="100"/>
        </w:numPr>
        <w:spacing w:line="276" w:lineRule="auto"/>
        <w:ind w:left="284" w:hanging="284"/>
        <w:contextualSpacing/>
        <w:rPr>
          <w:rFonts w:asciiTheme="minorHAnsi" w:eastAsia="Calibri" w:hAnsiTheme="minorHAnsi" w:cstheme="minorHAnsi"/>
          <w:color w:val="auto"/>
          <w:lang w:eastAsia="en-US"/>
        </w:rPr>
      </w:pPr>
      <w:r w:rsidRPr="00CC6891">
        <w:rPr>
          <w:rFonts w:asciiTheme="minorHAnsi" w:eastAsia="Calibri" w:hAnsiTheme="minorHAnsi" w:cstheme="minorHAnsi"/>
          <w:color w:val="auto"/>
          <w:lang w:eastAsia="en-US"/>
        </w:rPr>
        <w:t>w osnowach decyzji nakładających na przedsiębiorców obowiązki spełnienia wymagań prawa żywnościowego przywołano zbędnie art. 27 ust. 1 ustawy z dnia 14 marca 1985 r. o</w:t>
      </w:r>
      <w:r w:rsidR="00724B4E">
        <w:rPr>
          <w:rFonts w:asciiTheme="minorHAnsi" w:eastAsia="Calibri" w:hAnsiTheme="minorHAnsi" w:cstheme="minorHAnsi"/>
          <w:color w:val="auto"/>
          <w:lang w:eastAsia="en-US"/>
        </w:rPr>
        <w:t> </w:t>
      </w:r>
      <w:r w:rsidRPr="00CC6891">
        <w:rPr>
          <w:rFonts w:asciiTheme="minorHAnsi" w:eastAsia="Calibri" w:hAnsiTheme="minorHAnsi" w:cstheme="minorHAnsi"/>
          <w:color w:val="auto"/>
          <w:lang w:eastAsia="en-US"/>
        </w:rPr>
        <w:t>Państwowej Inspekcji Sanitarnej (j.t. Dz.U.2021.195.). W takich przypadkach wystarczy cytować: uszczegółowiony art. 138 rozporządzenia</w:t>
      </w:r>
      <w:r w:rsidRPr="00CC6891">
        <w:rPr>
          <w:rFonts w:asciiTheme="minorHAnsi" w:hAnsiTheme="minorHAnsi" w:cstheme="minorHAnsi"/>
          <w:color w:val="auto"/>
        </w:rPr>
        <w:t xml:space="preserve"> Parlamentu Europejskiego i Rady (</w:t>
      </w:r>
      <w:r w:rsidRPr="00CC6891">
        <w:rPr>
          <w:rFonts w:asciiTheme="minorHAnsi" w:eastAsia="Calibri" w:hAnsiTheme="minorHAnsi" w:cstheme="minorHAnsi"/>
          <w:color w:val="auto"/>
          <w:lang w:eastAsia="en-US"/>
        </w:rPr>
        <w:t xml:space="preserve"> (UE) 2017/625 </w:t>
      </w:r>
      <w:r w:rsidRPr="00CC6891">
        <w:rPr>
          <w:rFonts w:asciiTheme="minorHAnsi" w:hAnsiTheme="minorHAnsi" w:cstheme="minorHAnsi"/>
          <w:color w:val="auto"/>
        </w:rPr>
        <w:t>z dnia 15 marca 2017 r. w sprawie kontroli urzędowych i innych czynności urzędowych przeprowadzanych w celu zapewnienia stosowania prawa żywnościowego i</w:t>
      </w:r>
      <w:r w:rsidR="00724B4E">
        <w:rPr>
          <w:rFonts w:asciiTheme="minorHAnsi" w:hAnsiTheme="minorHAnsi" w:cstheme="minorHAnsi"/>
          <w:color w:val="auto"/>
        </w:rPr>
        <w:t> </w:t>
      </w:r>
      <w:r w:rsidRPr="00CC6891">
        <w:rPr>
          <w:rFonts w:asciiTheme="minorHAnsi" w:hAnsiTheme="minorHAnsi" w:cstheme="minorHAnsi"/>
          <w:color w:val="auto"/>
        </w:rPr>
        <w:t>paszowego oraz zasad dotyczących zdrowia i dobrostanu zwierząt, zdrowia roślin i</w:t>
      </w:r>
      <w:r w:rsidR="00724B4E">
        <w:rPr>
          <w:rFonts w:asciiTheme="minorHAnsi" w:hAnsiTheme="minorHAnsi" w:cstheme="minorHAnsi"/>
          <w:color w:val="auto"/>
        </w:rPr>
        <w:t> </w:t>
      </w:r>
      <w:r w:rsidRPr="00CC6891">
        <w:rPr>
          <w:rFonts w:asciiTheme="minorHAnsi" w:hAnsiTheme="minorHAnsi" w:cstheme="minorHAnsi"/>
          <w:color w:val="auto"/>
        </w:rPr>
        <w:t>środków ochrony roślin, zmieniające rozporządzenia Parlamentu Europejskiego i Rady (WE) nr 999/2001, (WE) nr 396/2005, (WE) nr 1069/2009, (WE) nr 1107/2009, (UE) nr 1151/2012, (UE) nr 652/2014, (UE) 2016/429 i (UE) 2016/2031, rozporządzenia Rady (WE) nr 1/2005 i</w:t>
      </w:r>
      <w:r w:rsidR="00724B4E">
        <w:rPr>
          <w:rFonts w:asciiTheme="minorHAnsi" w:hAnsiTheme="minorHAnsi" w:cstheme="minorHAnsi"/>
          <w:color w:val="auto"/>
        </w:rPr>
        <w:t> </w:t>
      </w:r>
      <w:r w:rsidRPr="00CC6891">
        <w:rPr>
          <w:rFonts w:asciiTheme="minorHAnsi" w:hAnsiTheme="minorHAnsi" w:cstheme="minorHAnsi"/>
          <w:color w:val="auto"/>
        </w:rPr>
        <w:t>(WE) nr 1099/2009 oraz dyrektywy Rady 98/58/WE, 1999/74/WE, 2007/43/WE, 2008/119/WE i 2008/120/WE, oraz uchylające rozporządzenia Parlamentu Europejskiego i</w:t>
      </w:r>
      <w:r w:rsidR="00724B4E">
        <w:rPr>
          <w:rFonts w:asciiTheme="minorHAnsi" w:hAnsiTheme="minorHAnsi" w:cstheme="minorHAnsi"/>
          <w:color w:val="auto"/>
        </w:rPr>
        <w:t> </w:t>
      </w:r>
      <w:r w:rsidRPr="00CC6891">
        <w:rPr>
          <w:rFonts w:asciiTheme="minorHAnsi" w:hAnsiTheme="minorHAnsi" w:cstheme="minorHAnsi"/>
          <w:color w:val="auto"/>
        </w:rPr>
        <w:t xml:space="preserve">Rady (WE) nr 854/2004 i (WE) nr 882/2004, dyrektywy Rady 89/608/EWG, 89/662/EWG, 90/425/EWG, 91/496/EWG, 96/23/WE, 96/93/WE i 97/78/WE oraz decyzję Rady 92/438/EWG (Dz. Urz. L 95 z 07.04.2017, str. 1) </w:t>
      </w:r>
      <w:r w:rsidRPr="00CC6891">
        <w:rPr>
          <w:rFonts w:asciiTheme="minorHAnsi" w:eastAsia="Calibri" w:hAnsiTheme="minorHAnsi" w:cstheme="minorHAnsi"/>
          <w:color w:val="auto"/>
          <w:lang w:eastAsia="en-US"/>
        </w:rPr>
        <w:t>lub przed 14.12.2019 r. uszczegółowiony art. 54 rozporządzenia (WE) Nr 882/2004, który jest przepisem szczególnym w zakresie urzędowej kontroli żywności.</w:t>
      </w:r>
      <w:r w:rsidRPr="00CC6891">
        <w:rPr>
          <w:rFonts w:asciiTheme="minorHAnsi" w:hAnsiTheme="minorHAnsi" w:cstheme="minorHAnsi"/>
          <w:color w:val="auto"/>
        </w:rPr>
        <w:tab/>
        <w:t xml:space="preserve"> </w:t>
      </w:r>
      <w:r w:rsidRPr="00CC6891">
        <w:rPr>
          <w:rFonts w:asciiTheme="minorHAnsi" w:hAnsiTheme="minorHAnsi" w:cstheme="minorHAnsi"/>
          <w:color w:val="auto"/>
        </w:rPr>
        <w:br/>
        <w:t xml:space="preserve">Art. 138 </w:t>
      </w:r>
      <w:r w:rsidRPr="00CC6891">
        <w:rPr>
          <w:rFonts w:asciiTheme="minorHAnsi" w:eastAsia="Calibri" w:hAnsiTheme="minorHAnsi" w:cstheme="minorHAnsi"/>
          <w:color w:val="auto"/>
          <w:lang w:eastAsia="en-US"/>
        </w:rPr>
        <w:t>rozporządzenia (UE) 2017/625, jak również wcześniej art. 54 rozporządzenia nr 882/2004 określa kompetencje organów urzędowej kontroli żywności. w zakresie realizowania funkcji nadzorczej, polegającej na podejmowaniu działań o charakterze władczej ingerencji w działalność podmiotów działających na rynku spożywczym. Przewiduje się w nim możliwość podjęcia takich środków, jak m.in. ograniczenie lub zakaz wprowadzania do obrotu żywności, nakazanie wycofania lub zniszczenia żywności, zawieszenie działania lub zamknięcie całego lub części danego przedsiębiorstwa, a także możliwość podjęcia wszelkich innych środków, jakie organ urzędowej kontroli żywności uznaje za właściwe;</w:t>
      </w:r>
    </w:p>
    <w:p w14:paraId="1EC5FA56" w14:textId="77777777" w:rsidR="00F10B06" w:rsidRPr="00CC6891" w:rsidRDefault="00B63149" w:rsidP="00B46293">
      <w:pPr>
        <w:pStyle w:val="Akapitzlist"/>
        <w:numPr>
          <w:ilvl w:val="0"/>
          <w:numId w:val="100"/>
        </w:numPr>
        <w:spacing w:line="276" w:lineRule="auto"/>
        <w:ind w:left="284" w:hanging="284"/>
        <w:contextualSpacing/>
        <w:rPr>
          <w:rFonts w:asciiTheme="minorHAnsi" w:eastAsia="Calibri" w:hAnsiTheme="minorHAnsi" w:cstheme="minorHAnsi"/>
          <w:color w:val="auto"/>
          <w:lang w:eastAsia="en-US"/>
        </w:rPr>
      </w:pPr>
      <w:r w:rsidRPr="00CC6891">
        <w:rPr>
          <w:rFonts w:asciiTheme="minorHAnsi" w:eastAsia="Calibri" w:hAnsiTheme="minorHAnsi" w:cstheme="minorHAnsi"/>
          <w:color w:val="auto"/>
          <w:lang w:eastAsia="en-US"/>
        </w:rPr>
        <w:t xml:space="preserve">w osnowach decyzji administracyjnych: z dnia 22.07.2020 r. </w:t>
      </w:r>
      <w:r w:rsidRPr="00CC6891">
        <w:rPr>
          <w:rFonts w:asciiTheme="minorHAnsi" w:hAnsiTheme="minorHAnsi" w:cstheme="minorHAnsi"/>
          <w:color w:val="auto"/>
        </w:rPr>
        <w:t xml:space="preserve">nr PS.N.HŻ.500.28.2020, </w:t>
      </w:r>
      <w:r w:rsidRPr="00CC6891">
        <w:rPr>
          <w:rFonts w:asciiTheme="minorHAnsi" w:eastAsia="Calibri" w:hAnsiTheme="minorHAnsi" w:cstheme="minorHAnsi"/>
          <w:color w:val="auto"/>
          <w:lang w:eastAsia="en-US"/>
        </w:rPr>
        <w:t xml:space="preserve">z dnia 30.03.2020 r. </w:t>
      </w:r>
      <w:r w:rsidRPr="00CC6891">
        <w:rPr>
          <w:rFonts w:asciiTheme="minorHAnsi" w:hAnsiTheme="minorHAnsi" w:cstheme="minorHAnsi"/>
          <w:color w:val="auto"/>
        </w:rPr>
        <w:t xml:space="preserve">nr PS.N.HŻ.500.17.2020 nie uszczegółowiono ust. 2 art. 138 </w:t>
      </w:r>
      <w:r w:rsidRPr="00CC6891">
        <w:rPr>
          <w:rFonts w:asciiTheme="minorHAnsi" w:eastAsia="Calibri" w:hAnsiTheme="minorHAnsi" w:cstheme="minorHAnsi"/>
          <w:color w:val="auto"/>
          <w:lang w:eastAsia="en-US"/>
        </w:rPr>
        <w:t>rozporządzenia (UE) 2017/ 625;</w:t>
      </w:r>
    </w:p>
    <w:p w14:paraId="2C216858" w14:textId="347618F6" w:rsidR="00F10B06" w:rsidRPr="00CC6891" w:rsidRDefault="00B63149" w:rsidP="00B46293">
      <w:pPr>
        <w:pStyle w:val="Akapitzlist"/>
        <w:numPr>
          <w:ilvl w:val="0"/>
          <w:numId w:val="100"/>
        </w:numPr>
        <w:spacing w:line="276" w:lineRule="auto"/>
        <w:ind w:left="284" w:hanging="284"/>
        <w:contextualSpacing/>
        <w:rPr>
          <w:rFonts w:asciiTheme="minorHAnsi" w:eastAsia="Calibri" w:hAnsiTheme="minorHAnsi" w:cstheme="minorHAnsi"/>
          <w:color w:val="auto"/>
          <w:lang w:eastAsia="en-US"/>
        </w:rPr>
      </w:pPr>
      <w:r w:rsidRPr="00CC6891">
        <w:rPr>
          <w:rFonts w:asciiTheme="minorHAnsi" w:hAnsiTheme="minorHAnsi" w:cstheme="minorHAnsi"/>
          <w:color w:val="auto"/>
        </w:rPr>
        <w:t xml:space="preserve">w decyzji </w:t>
      </w:r>
      <w:r w:rsidRPr="00CC6891">
        <w:rPr>
          <w:rFonts w:asciiTheme="minorHAnsi" w:eastAsia="Calibri" w:hAnsiTheme="minorHAnsi" w:cstheme="minorHAnsi"/>
          <w:color w:val="auto"/>
          <w:lang w:eastAsia="en-US"/>
        </w:rPr>
        <w:t xml:space="preserve">z dnia 22.07.2020 r. </w:t>
      </w:r>
      <w:r w:rsidRPr="00CC6891">
        <w:rPr>
          <w:rFonts w:asciiTheme="minorHAnsi" w:hAnsiTheme="minorHAnsi" w:cstheme="minorHAnsi"/>
          <w:color w:val="auto"/>
        </w:rPr>
        <w:t>nr PS.N.HŻ.500.28.2020 nie wskazano podstawy prawnej w</w:t>
      </w:r>
      <w:r w:rsidR="00724B4E">
        <w:rPr>
          <w:rFonts w:asciiTheme="minorHAnsi" w:hAnsiTheme="minorHAnsi" w:cstheme="minorHAnsi"/>
          <w:color w:val="auto"/>
        </w:rPr>
        <w:t> </w:t>
      </w:r>
      <w:r w:rsidRPr="00CC6891">
        <w:rPr>
          <w:rFonts w:asciiTheme="minorHAnsi" w:hAnsiTheme="minorHAnsi" w:cstheme="minorHAnsi"/>
          <w:color w:val="auto"/>
        </w:rPr>
        <w:t xml:space="preserve">osnowie i nie ujęto w uzasadnieniu prawnym wymagania: ust. 1b i 1c II rozdział, II załącznik rozporządzenia (WE) Nr 852/ 2004 Parlamentu Europejskiego i Rady z dnia 29 kwietnia 2004 roku w sprawie higieny środków spożywczych (Dz. Urz. UE L 139 z 30. 04. 2004 r.; Dz. Urz. UE Polskie wydanie specjalne, rozdz. 13, t. 34, str. 319, z </w:t>
      </w:r>
      <w:proofErr w:type="spellStart"/>
      <w:r w:rsidRPr="00CC6891">
        <w:rPr>
          <w:rFonts w:asciiTheme="minorHAnsi" w:hAnsiTheme="minorHAnsi" w:cstheme="minorHAnsi"/>
          <w:color w:val="auto"/>
        </w:rPr>
        <w:t>późn</w:t>
      </w:r>
      <w:proofErr w:type="spellEnd"/>
      <w:r w:rsidRPr="00CC6891">
        <w:rPr>
          <w:rFonts w:asciiTheme="minorHAnsi" w:hAnsiTheme="minorHAnsi" w:cstheme="minorHAnsi"/>
          <w:color w:val="auto"/>
        </w:rPr>
        <w:t>. zm.), ponadto w przedmiotowej decyzji nałożono na stronę postępowania obowiązek oznakowania sprzętu do dezynfekcji jaj, nie powołując podstawy prawnej takiego wymagania;</w:t>
      </w:r>
    </w:p>
    <w:p w14:paraId="18ACCD2A" w14:textId="77777777" w:rsidR="00F10B06" w:rsidRPr="00CC6891" w:rsidRDefault="00B63149" w:rsidP="00B46293">
      <w:pPr>
        <w:pStyle w:val="Akapitzlist"/>
        <w:numPr>
          <w:ilvl w:val="0"/>
          <w:numId w:val="100"/>
        </w:numPr>
        <w:spacing w:line="276" w:lineRule="auto"/>
        <w:ind w:left="284" w:hanging="284"/>
        <w:contextualSpacing/>
        <w:rPr>
          <w:rFonts w:asciiTheme="minorHAnsi" w:eastAsia="Calibri" w:hAnsiTheme="minorHAnsi" w:cstheme="minorHAnsi"/>
          <w:color w:val="auto"/>
          <w:lang w:eastAsia="en-US"/>
        </w:rPr>
      </w:pPr>
      <w:r w:rsidRPr="00CC6891">
        <w:rPr>
          <w:rFonts w:asciiTheme="minorHAnsi" w:hAnsiTheme="minorHAnsi" w:cstheme="minorHAnsi"/>
          <w:color w:val="auto"/>
        </w:rPr>
        <w:t xml:space="preserve">w rozstrzygnięciu decyzji administracyjnej z dnia 21.10.2019 r. nr PS.N.HŻ.500.48.2019 Państwowy Powiatowy Inspektor Sanitarny w Choszcznie nakazał wycofać z obrotu przeterminowane środki spożywcze, pomimo iż część środków spożywczych, których </w:t>
      </w:r>
      <w:r w:rsidRPr="00CC6891">
        <w:rPr>
          <w:rFonts w:asciiTheme="minorHAnsi" w:hAnsiTheme="minorHAnsi" w:cstheme="minorHAnsi"/>
          <w:color w:val="auto"/>
        </w:rPr>
        <w:lastRenderedPageBreak/>
        <w:t>dotyczyło wycofanie była nieoznakowana, w tym nie posiadała na opakowaniach terminów przydatności do spożycia. Podczas kontroli sanitarnej przeprowadzonej w dniu 18.10.2019 r. zabezpieczono produkty nieoznakowane, co zostało wpisane w uzasadnieniu ww. decyzji administracyjnej w opisie stanu faktycznego, natomiast w jej osnowie nie wskazano podstawy prawnej do wycofania środków spożywczych nieoznakowanych;</w:t>
      </w:r>
    </w:p>
    <w:p w14:paraId="38478BE4" w14:textId="77777777" w:rsidR="00F10B06" w:rsidRPr="00CC6891" w:rsidRDefault="00B63149" w:rsidP="00B46293">
      <w:pPr>
        <w:pStyle w:val="Akapitzlist"/>
        <w:numPr>
          <w:ilvl w:val="0"/>
          <w:numId w:val="100"/>
        </w:numPr>
        <w:spacing w:line="276" w:lineRule="auto"/>
        <w:ind w:left="284" w:hanging="284"/>
        <w:contextualSpacing/>
        <w:rPr>
          <w:rFonts w:asciiTheme="minorHAnsi" w:eastAsia="Calibri" w:hAnsiTheme="minorHAnsi" w:cstheme="minorHAnsi"/>
          <w:color w:val="auto"/>
          <w:lang w:eastAsia="en-US"/>
        </w:rPr>
      </w:pPr>
      <w:r w:rsidRPr="00CC6891">
        <w:rPr>
          <w:rFonts w:asciiTheme="minorHAnsi" w:eastAsia="Calibri" w:hAnsiTheme="minorHAnsi" w:cstheme="minorHAnsi"/>
          <w:color w:val="auto"/>
        </w:rPr>
        <w:t xml:space="preserve">w osnowie decyzji administracyjnej </w:t>
      </w:r>
      <w:r w:rsidRPr="00CC6891">
        <w:rPr>
          <w:rFonts w:asciiTheme="minorHAnsi" w:eastAsia="Calibri" w:hAnsiTheme="minorHAnsi" w:cstheme="minorHAnsi"/>
          <w:color w:val="auto"/>
          <w:lang w:eastAsia="en-US"/>
        </w:rPr>
        <w:t xml:space="preserve">z dnia </w:t>
      </w:r>
      <w:r w:rsidRPr="00CC6891">
        <w:rPr>
          <w:rFonts w:asciiTheme="minorHAnsi" w:hAnsiTheme="minorHAnsi" w:cstheme="minorHAnsi"/>
          <w:color w:val="auto"/>
        </w:rPr>
        <w:t xml:space="preserve">10.06.2020 r. znak: PS.N.HŻ.500.21.2020 </w:t>
      </w:r>
      <w:r w:rsidRPr="00CC6891">
        <w:rPr>
          <w:rFonts w:asciiTheme="minorHAnsi" w:eastAsia="Calibri" w:hAnsiTheme="minorHAnsi" w:cstheme="minorHAnsi"/>
          <w:color w:val="auto"/>
        </w:rPr>
        <w:t xml:space="preserve">zatwierdzającej zakład warunkowo nie przywołano art. 148 </w:t>
      </w:r>
      <w:r w:rsidRPr="00CC6891">
        <w:rPr>
          <w:rFonts w:asciiTheme="minorHAnsi" w:eastAsia="Calibri" w:hAnsiTheme="minorHAnsi" w:cstheme="minorHAnsi"/>
          <w:color w:val="auto"/>
          <w:lang w:eastAsia="en-US"/>
        </w:rPr>
        <w:t>rozporządzenia (UE) 2017/625</w:t>
      </w:r>
      <w:r w:rsidRPr="00CC6891">
        <w:rPr>
          <w:rFonts w:asciiTheme="minorHAnsi" w:hAnsiTheme="minorHAnsi" w:cstheme="minorHAnsi"/>
          <w:color w:val="auto"/>
        </w:rPr>
        <w:t>;</w:t>
      </w:r>
    </w:p>
    <w:p w14:paraId="2BCE762E" w14:textId="25129DB0" w:rsidR="00F10B06" w:rsidRPr="00CC6891" w:rsidRDefault="00B63149" w:rsidP="00B46293">
      <w:pPr>
        <w:pStyle w:val="Akapitzlist"/>
        <w:numPr>
          <w:ilvl w:val="0"/>
          <w:numId w:val="100"/>
        </w:numPr>
        <w:spacing w:line="276" w:lineRule="auto"/>
        <w:ind w:left="284" w:hanging="284"/>
        <w:contextualSpacing/>
        <w:rPr>
          <w:rFonts w:asciiTheme="minorHAnsi" w:eastAsia="Calibri" w:hAnsiTheme="minorHAnsi" w:cstheme="minorHAnsi"/>
          <w:color w:val="auto"/>
          <w:lang w:eastAsia="en-US"/>
        </w:rPr>
      </w:pPr>
      <w:r w:rsidRPr="00CC6891">
        <w:rPr>
          <w:rFonts w:asciiTheme="minorHAnsi" w:hAnsiTheme="minorHAnsi" w:cstheme="minorHAnsi"/>
          <w:color w:val="auto"/>
        </w:rPr>
        <w:t xml:space="preserve">brak wydania przez organ decyzji umarzającej postępowanie administracyjne w sytuacji, kiedy strona złożyła wniosek o zatwierdzenie i wpis do rejestru zakładów, a następnie go wycofała - w dniu 16.12.2020 r. osoba upoważniona do reprezentowania </w:t>
      </w:r>
      <w:r w:rsidR="00251EC0">
        <w:rPr>
          <w:rFonts w:asciiTheme="minorHAnsi" w:hAnsiTheme="minorHAnsi" w:cstheme="minorHAnsi"/>
          <w:color w:val="auto"/>
        </w:rPr>
        <w:t>………………………….</w:t>
      </w:r>
      <w:r w:rsidRPr="00CC6891">
        <w:rPr>
          <w:rFonts w:asciiTheme="minorHAnsi" w:hAnsiTheme="minorHAnsi" w:cstheme="minorHAnsi"/>
          <w:color w:val="auto"/>
        </w:rPr>
        <w:t>złożyła pismo dot. anulowania wniosku z dnia 08.12.2020 r. o</w:t>
      </w:r>
      <w:r w:rsidR="00724B4E">
        <w:rPr>
          <w:rFonts w:asciiTheme="minorHAnsi" w:hAnsiTheme="minorHAnsi" w:cstheme="minorHAnsi"/>
          <w:color w:val="auto"/>
        </w:rPr>
        <w:t> </w:t>
      </w:r>
      <w:r w:rsidRPr="00CC6891">
        <w:rPr>
          <w:rFonts w:asciiTheme="minorHAnsi" w:hAnsiTheme="minorHAnsi" w:cstheme="minorHAnsi"/>
          <w:color w:val="auto"/>
        </w:rPr>
        <w:t xml:space="preserve">zatwierdzenie zakładu i o wpis do rejestru zakładów podlegających urzędowej kontroli organów Państwowej Inspekcji Sanitarnej (brak potwierdzenia wpływu przedmiotowego pisma do siedziby PSSE w Choszcznie). </w:t>
      </w:r>
    </w:p>
    <w:p w14:paraId="2A98A013" w14:textId="44250378" w:rsidR="00B63149" w:rsidRPr="00CC6891" w:rsidRDefault="00B63149" w:rsidP="00B46293">
      <w:pPr>
        <w:pStyle w:val="Akapitzlist"/>
        <w:numPr>
          <w:ilvl w:val="0"/>
          <w:numId w:val="100"/>
        </w:numPr>
        <w:spacing w:line="276" w:lineRule="auto"/>
        <w:ind w:left="284" w:hanging="284"/>
        <w:contextualSpacing/>
        <w:rPr>
          <w:rFonts w:asciiTheme="minorHAnsi" w:eastAsia="Calibri" w:hAnsiTheme="minorHAnsi" w:cstheme="minorHAnsi"/>
          <w:color w:val="auto"/>
          <w:lang w:eastAsia="en-US"/>
        </w:rPr>
      </w:pPr>
      <w:r w:rsidRPr="00CC6891">
        <w:rPr>
          <w:rFonts w:asciiTheme="minorHAnsi" w:hAnsiTheme="minorHAnsi" w:cstheme="minorHAnsi"/>
          <w:color w:val="auto"/>
          <w:lang w:eastAsia="en-US"/>
        </w:rPr>
        <w:t xml:space="preserve">w decyzji z dnia 05.02.2020 r. znak: PS.N.HŻ.4321.1.2020 w osnowie decyzji nie wskazano </w:t>
      </w:r>
      <w:r w:rsidRPr="00CC6891">
        <w:rPr>
          <w:rFonts w:asciiTheme="minorHAnsi" w:hAnsiTheme="minorHAnsi" w:cstheme="minorHAnsi"/>
          <w:color w:val="auto"/>
        </w:rPr>
        <w:t xml:space="preserve">podstawy prawnej ust. 2 V rozdział, II załącznik rozporządzenia (WE) Nr 852/ 2004 Parlamentu Europejskiego i Rady z dnia 29 kwietnia 2004 roku w sprawie higieny środków spożywczych (Dz. Urz. UE L 139 z 30. 04. 2004 r.; Dz. Urz. UE Polskie wydanie specjalne, rozdz. 13, t. 34, str. 319, z </w:t>
      </w:r>
      <w:proofErr w:type="spellStart"/>
      <w:r w:rsidRPr="00CC6891">
        <w:rPr>
          <w:rFonts w:asciiTheme="minorHAnsi" w:hAnsiTheme="minorHAnsi" w:cstheme="minorHAnsi"/>
          <w:color w:val="auto"/>
        </w:rPr>
        <w:t>późn</w:t>
      </w:r>
      <w:proofErr w:type="spellEnd"/>
      <w:r w:rsidRPr="00CC6891">
        <w:rPr>
          <w:rFonts w:asciiTheme="minorHAnsi" w:hAnsiTheme="minorHAnsi" w:cstheme="minorHAnsi"/>
          <w:color w:val="auto"/>
        </w:rPr>
        <w:t xml:space="preserve">. zm.), którą ujęto w uzasadnieniu prawnym ww. decyzji. Ponadto w osnowie niniejszej decyzji wskazano art. 138 ust. 1 </w:t>
      </w:r>
      <w:r w:rsidRPr="00CC6891">
        <w:rPr>
          <w:rFonts w:asciiTheme="minorHAnsi" w:hAnsiTheme="minorHAnsi" w:cstheme="minorHAnsi"/>
          <w:color w:val="auto"/>
          <w:lang w:eastAsia="en-US"/>
        </w:rPr>
        <w:t>rozporządzenia Parlamentu Europejskiego i Rady (UE) 2017/ 625, zamiast art. 148 przedmiotowego rozporządzenia. Z</w:t>
      </w:r>
      <w:r w:rsidR="00724B4E">
        <w:rPr>
          <w:rFonts w:asciiTheme="minorHAnsi" w:hAnsiTheme="minorHAnsi" w:cstheme="minorHAnsi"/>
          <w:color w:val="auto"/>
          <w:lang w:eastAsia="en-US"/>
        </w:rPr>
        <w:t> </w:t>
      </w:r>
      <w:r w:rsidRPr="00CC6891">
        <w:rPr>
          <w:rFonts w:asciiTheme="minorHAnsi" w:hAnsiTheme="minorHAnsi" w:cstheme="minorHAnsi"/>
          <w:color w:val="auto"/>
          <w:lang w:eastAsia="en-US"/>
        </w:rPr>
        <w:t xml:space="preserve">uwagi na fakt, że ww. decyzja jest decyzją odmawiającą zatwierdzenie w zakresie rozszerzenia działalności handlowej, a nie nakładającą na stronę wykonania obowiązków w związku stwierdzeniem niezgodności - w uzasadnieniu decyzji błędnie wskazano, że „PPIS został zobligowany do wydania decyzji, aby wyegzekwować wyżej wymienione obowiązki. PPIS w Choszcznie po dokładnym przeanalizowaniu zebranych w sprawie dokumentacji uznał, iż wyznaczony termin realizacji obowiązków gwarantuje możliwości podjęcia stosownych działań eliminujących stwierdzone nieprawidłowości”. </w:t>
      </w:r>
    </w:p>
    <w:p w14:paraId="3C41B8D1" w14:textId="77777777" w:rsidR="00B63149" w:rsidRPr="00CC6891" w:rsidRDefault="00B63149" w:rsidP="00EA4E0F">
      <w:pPr>
        <w:spacing w:line="276" w:lineRule="auto"/>
        <w:rPr>
          <w:rFonts w:asciiTheme="minorHAnsi" w:hAnsiTheme="minorHAnsi" w:cstheme="minorHAnsi"/>
          <w:color w:val="auto"/>
          <w:u w:val="single"/>
        </w:rPr>
      </w:pPr>
    </w:p>
    <w:p w14:paraId="405C0171" w14:textId="77777777" w:rsidR="0024345E" w:rsidRPr="00CC6891" w:rsidRDefault="0024345E"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 xml:space="preserve">W zakresie Higieny </w:t>
      </w:r>
      <w:r w:rsidR="00A05AAC" w:rsidRPr="00CC6891">
        <w:rPr>
          <w:rFonts w:asciiTheme="minorHAnsi" w:hAnsiTheme="minorHAnsi" w:cstheme="minorHAnsi"/>
          <w:color w:val="auto"/>
          <w:u w:val="single"/>
        </w:rPr>
        <w:t>K</w:t>
      </w:r>
      <w:r w:rsidRPr="00CC6891">
        <w:rPr>
          <w:rFonts w:asciiTheme="minorHAnsi" w:hAnsiTheme="minorHAnsi" w:cstheme="minorHAnsi"/>
          <w:color w:val="auto"/>
          <w:u w:val="single"/>
        </w:rPr>
        <w:t>omunalnej:</w:t>
      </w:r>
    </w:p>
    <w:p w14:paraId="24B02BE3" w14:textId="77777777" w:rsidR="0024345E" w:rsidRPr="00CC6891" w:rsidRDefault="0024345E" w:rsidP="00EA4E0F">
      <w:pPr>
        <w:numPr>
          <w:ilvl w:val="0"/>
          <w:numId w:val="52"/>
        </w:numPr>
        <w:tabs>
          <w:tab w:val="left" w:pos="426"/>
        </w:tabs>
        <w:suppressAutoHyphens/>
        <w:spacing w:line="276" w:lineRule="auto"/>
        <w:rPr>
          <w:rFonts w:asciiTheme="minorHAnsi" w:hAnsiTheme="minorHAnsi" w:cstheme="minorHAnsi"/>
          <w:color w:val="auto"/>
        </w:rPr>
      </w:pPr>
      <w:r w:rsidRPr="00CC6891">
        <w:rPr>
          <w:rFonts w:asciiTheme="minorHAnsi" w:hAnsiTheme="minorHAnsi" w:cstheme="minorHAnsi"/>
          <w:color w:val="auto"/>
        </w:rPr>
        <w:t xml:space="preserve">brak albo niewystarczające uzasadnienie wyznaczonego terminu wykonania nakazów nałożonych decyzją </w:t>
      </w:r>
    </w:p>
    <w:p w14:paraId="15906328" w14:textId="77777777" w:rsidR="0024345E" w:rsidRPr="00CC6891" w:rsidRDefault="0024345E" w:rsidP="00EA4E0F">
      <w:pPr>
        <w:spacing w:line="276" w:lineRule="auto"/>
        <w:ind w:left="360"/>
        <w:rPr>
          <w:rFonts w:asciiTheme="minorHAnsi" w:hAnsiTheme="minorHAnsi" w:cstheme="minorHAnsi"/>
          <w:color w:val="auto"/>
          <w:u w:val="single"/>
        </w:rPr>
      </w:pPr>
      <w:r w:rsidRPr="00CC6891">
        <w:rPr>
          <w:rFonts w:asciiTheme="minorHAnsi" w:hAnsiTheme="minorHAnsi" w:cstheme="minorHAnsi"/>
          <w:color w:val="auto"/>
          <w:u w:val="single"/>
        </w:rPr>
        <w:t xml:space="preserve">dowody: </w:t>
      </w:r>
      <w:r w:rsidRPr="00CC6891">
        <w:rPr>
          <w:rFonts w:asciiTheme="minorHAnsi" w:hAnsiTheme="minorHAnsi" w:cstheme="minorHAnsi"/>
          <w:color w:val="auto"/>
        </w:rPr>
        <w:t xml:space="preserve">decyzja nr: HK.500.4417.370.18 z dn. 25.01.2019 r., decyzja nr PS.N.HK.500.4432.246.19 z dnia 09.12.2021 r., decyzja nr HK.500.4414.36.19 z dn. 01.04.2019 r., HK.500.4417.105.19 z dn. 28.06.2021 r., PS.N.HK.500.443.249.19 </w:t>
      </w:r>
      <w:r w:rsidR="00932F1F" w:rsidRPr="00CC6891">
        <w:rPr>
          <w:rFonts w:asciiTheme="minorHAnsi" w:hAnsiTheme="minorHAnsi" w:cstheme="minorHAnsi"/>
          <w:color w:val="auto"/>
        </w:rPr>
        <w:br/>
      </w:r>
      <w:r w:rsidRPr="00CC6891">
        <w:rPr>
          <w:rFonts w:asciiTheme="minorHAnsi" w:hAnsiTheme="minorHAnsi" w:cstheme="minorHAnsi"/>
          <w:color w:val="auto"/>
        </w:rPr>
        <w:t>z 16.12.2019 r.</w:t>
      </w:r>
    </w:p>
    <w:p w14:paraId="5F38B824" w14:textId="77777777" w:rsidR="001A2892" w:rsidRPr="00CC6891" w:rsidRDefault="001A2892" w:rsidP="00EA4E0F">
      <w:pPr>
        <w:pStyle w:val="Akapitzlist"/>
        <w:numPr>
          <w:ilvl w:val="0"/>
          <w:numId w:val="56"/>
        </w:numPr>
        <w:spacing w:line="276" w:lineRule="auto"/>
        <w:contextualSpacing/>
        <w:rPr>
          <w:rFonts w:asciiTheme="minorHAnsi" w:hAnsiTheme="minorHAnsi" w:cstheme="minorHAnsi"/>
          <w:color w:val="auto"/>
        </w:rPr>
      </w:pPr>
      <w:r w:rsidRPr="00CC6891">
        <w:rPr>
          <w:rFonts w:asciiTheme="minorHAnsi" w:hAnsiTheme="minorHAnsi" w:cstheme="minorHAnsi"/>
          <w:color w:val="auto"/>
        </w:rPr>
        <w:t>naruszenie art. 110 kpa poprzez zwłokę w sprawdzeniu realizacji nakazów decyzji administracyjnej istotnych dla charakteru prowadzonej działalności oraz dla zagrożenia epidemiologiczne zgodnie z którym, organ administracji publicznej, który wydał decyzję, jest nią związany od chwili jej doręczenia lub ogłoszenia, o ile kodeks nie stanowi inaczej</w:t>
      </w:r>
    </w:p>
    <w:p w14:paraId="1DFD2947" w14:textId="77777777" w:rsidR="001A2892" w:rsidRPr="00CC6891" w:rsidRDefault="001A2892" w:rsidP="00EA4E0F">
      <w:pPr>
        <w:pStyle w:val="Akapitzlist"/>
        <w:spacing w:line="276" w:lineRule="auto"/>
        <w:ind w:left="360"/>
        <w:contextualSpacing/>
        <w:rPr>
          <w:rFonts w:asciiTheme="minorHAnsi" w:hAnsiTheme="minorHAnsi" w:cstheme="minorHAnsi"/>
          <w:color w:val="auto"/>
        </w:rPr>
      </w:pPr>
      <w:r w:rsidRPr="00CC6891">
        <w:rPr>
          <w:rFonts w:asciiTheme="minorHAnsi" w:hAnsiTheme="minorHAnsi" w:cstheme="minorHAnsi"/>
          <w:color w:val="auto"/>
          <w:u w:val="single"/>
        </w:rPr>
        <w:t>dowody</w:t>
      </w:r>
      <w:r w:rsidRPr="00CC6891">
        <w:rPr>
          <w:rFonts w:asciiTheme="minorHAnsi" w:hAnsiTheme="minorHAnsi" w:cstheme="minorHAnsi"/>
          <w:color w:val="auto"/>
        </w:rPr>
        <w:t>: decyzja adm. nr HK.500.4414.36.19 z dn. 01.04.2019 r.</w:t>
      </w:r>
    </w:p>
    <w:p w14:paraId="1425475C" w14:textId="77777777" w:rsidR="001A2892" w:rsidRPr="00CC6891" w:rsidRDefault="001A2892" w:rsidP="00EA4E0F">
      <w:pPr>
        <w:pStyle w:val="Akapitzlist"/>
        <w:numPr>
          <w:ilvl w:val="0"/>
          <w:numId w:val="56"/>
        </w:numPr>
        <w:spacing w:line="276" w:lineRule="auto"/>
        <w:rPr>
          <w:rFonts w:asciiTheme="minorHAnsi" w:hAnsiTheme="minorHAnsi" w:cstheme="minorHAnsi"/>
          <w:color w:val="auto"/>
        </w:rPr>
      </w:pPr>
      <w:r w:rsidRPr="00CC6891">
        <w:rPr>
          <w:rFonts w:asciiTheme="minorHAnsi" w:hAnsiTheme="minorHAnsi" w:cstheme="minorHAnsi"/>
          <w:color w:val="auto"/>
        </w:rPr>
        <w:lastRenderedPageBreak/>
        <w:t>sentencje decyzji nakazujących zawierają zalecenia sformułowane w sposób ogólny, podczas gdy decyzje powinny spełniać określone kryteria jakościowe, tzn. wskazać w jaki sposób zabezpieczone powinny zostać powierzchnie ścienne, podłogowe, sufit czy wyposażenie pomieszczeń</w:t>
      </w:r>
    </w:p>
    <w:p w14:paraId="752F6198" w14:textId="77777777" w:rsidR="001A2892" w:rsidRPr="00CC6891" w:rsidRDefault="001A2892" w:rsidP="00EA4E0F">
      <w:pPr>
        <w:spacing w:line="276" w:lineRule="auto"/>
        <w:ind w:left="360"/>
        <w:rPr>
          <w:rFonts w:asciiTheme="minorHAnsi" w:hAnsiTheme="minorHAnsi" w:cstheme="minorHAnsi"/>
          <w:color w:val="auto"/>
          <w:u w:val="single"/>
        </w:rPr>
      </w:pPr>
      <w:r w:rsidRPr="00CC6891">
        <w:rPr>
          <w:rFonts w:asciiTheme="minorHAnsi" w:hAnsiTheme="minorHAnsi" w:cstheme="minorHAnsi"/>
          <w:color w:val="auto"/>
          <w:u w:val="single"/>
        </w:rPr>
        <w:t xml:space="preserve">dowody: </w:t>
      </w:r>
      <w:r w:rsidRPr="00CC6891">
        <w:rPr>
          <w:rFonts w:asciiTheme="minorHAnsi" w:hAnsiTheme="minorHAnsi" w:cstheme="minorHAnsi"/>
          <w:color w:val="auto"/>
        </w:rPr>
        <w:t>decyzja nr HK.500.4417.370.18 z dn. 25.01.2019 r., HK.500.4417.105.19 z dn. 28.06.2021 r., PS.N.HK.500.443.249.19 z dn. 16.12.20219 r.</w:t>
      </w:r>
    </w:p>
    <w:p w14:paraId="35C007DE" w14:textId="77777777" w:rsidR="001A2892" w:rsidRPr="00CC6891" w:rsidRDefault="001A2892" w:rsidP="00EA4E0F">
      <w:pPr>
        <w:pStyle w:val="Akapitzlist"/>
        <w:numPr>
          <w:ilvl w:val="0"/>
          <w:numId w:val="56"/>
        </w:numPr>
        <w:spacing w:line="276" w:lineRule="auto"/>
        <w:contextualSpacing/>
        <w:rPr>
          <w:rFonts w:asciiTheme="minorHAnsi" w:hAnsiTheme="minorHAnsi" w:cstheme="minorHAnsi"/>
          <w:color w:val="auto"/>
        </w:rPr>
      </w:pPr>
      <w:r w:rsidRPr="00CC6891">
        <w:rPr>
          <w:rFonts w:asciiTheme="minorHAnsi" w:hAnsiTheme="minorHAnsi" w:cstheme="minorHAnsi"/>
          <w:color w:val="auto"/>
        </w:rPr>
        <w:t>w postępowaniach administracyjnych dokonano wadliwej identyfikacji strony postępowania, usunięcie nieprawidłowości stwierdzonych podczas czynności kontrolnych nakazano podmiotowi kontrolowanemu zamiast jednostce organizacyjnej</w:t>
      </w:r>
    </w:p>
    <w:p w14:paraId="22FAAF09" w14:textId="77777777" w:rsidR="001A2892" w:rsidRPr="00CC6891" w:rsidRDefault="001A2892" w:rsidP="00EA4E0F">
      <w:pPr>
        <w:spacing w:line="276" w:lineRule="auto"/>
        <w:ind w:left="360"/>
        <w:contextualSpacing/>
        <w:rPr>
          <w:rFonts w:asciiTheme="minorHAnsi" w:hAnsiTheme="minorHAnsi" w:cstheme="minorHAnsi"/>
          <w:color w:val="auto"/>
        </w:rPr>
      </w:pPr>
      <w:r w:rsidRPr="00CC6891">
        <w:rPr>
          <w:rFonts w:asciiTheme="minorHAnsi" w:hAnsiTheme="minorHAnsi" w:cstheme="minorHAnsi"/>
          <w:color w:val="auto"/>
          <w:u w:val="single"/>
        </w:rPr>
        <w:t>dowody</w:t>
      </w:r>
      <w:r w:rsidRPr="00CC6891">
        <w:rPr>
          <w:rFonts w:asciiTheme="minorHAnsi" w:hAnsiTheme="minorHAnsi" w:cstheme="minorHAnsi"/>
          <w:color w:val="auto"/>
        </w:rPr>
        <w:t xml:space="preserve">: decyzja HK.500.4417.370.18 z dnia 25.01.2019 r. i dokumenty związane w tym decyzja rachunek nr 44.3220.HK  z dnia 25.02.2019 r. </w:t>
      </w:r>
    </w:p>
    <w:p w14:paraId="0619A884" w14:textId="77777777" w:rsidR="003F2533" w:rsidRPr="00CC6891" w:rsidRDefault="003F2533" w:rsidP="00EA4E0F">
      <w:pPr>
        <w:spacing w:line="276" w:lineRule="auto"/>
        <w:rPr>
          <w:rFonts w:asciiTheme="minorHAnsi" w:hAnsiTheme="minorHAnsi" w:cstheme="minorHAnsi"/>
          <w:color w:val="auto"/>
        </w:rPr>
      </w:pPr>
    </w:p>
    <w:p w14:paraId="216284EE" w14:textId="77777777" w:rsidR="00090EC4" w:rsidRPr="00CC6891" w:rsidRDefault="00090EC4"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 xml:space="preserve">W zakresie </w:t>
      </w:r>
      <w:r w:rsidR="00E26EDA" w:rsidRPr="00CC6891">
        <w:rPr>
          <w:rFonts w:asciiTheme="minorHAnsi" w:hAnsiTheme="minorHAnsi" w:cstheme="minorHAnsi"/>
          <w:color w:val="auto"/>
          <w:u w:val="single"/>
        </w:rPr>
        <w:t>H</w:t>
      </w:r>
      <w:r w:rsidRPr="00CC6891">
        <w:rPr>
          <w:rFonts w:asciiTheme="minorHAnsi" w:hAnsiTheme="minorHAnsi" w:cstheme="minorHAnsi"/>
          <w:color w:val="auto"/>
          <w:u w:val="single"/>
        </w:rPr>
        <w:t xml:space="preserve">igieny </w:t>
      </w:r>
      <w:r w:rsidR="00E26EDA" w:rsidRPr="00CC6891">
        <w:rPr>
          <w:rFonts w:asciiTheme="minorHAnsi" w:hAnsiTheme="minorHAnsi" w:cstheme="minorHAnsi"/>
          <w:color w:val="auto"/>
          <w:u w:val="single"/>
        </w:rPr>
        <w:t>P</w:t>
      </w:r>
      <w:r w:rsidRPr="00CC6891">
        <w:rPr>
          <w:rFonts w:asciiTheme="minorHAnsi" w:hAnsiTheme="minorHAnsi" w:cstheme="minorHAnsi"/>
          <w:color w:val="auto"/>
          <w:u w:val="single"/>
        </w:rPr>
        <w:t xml:space="preserve">racy: </w:t>
      </w:r>
    </w:p>
    <w:p w14:paraId="5B92620B" w14:textId="77777777" w:rsidR="00677A5A" w:rsidRPr="00CC6891" w:rsidRDefault="00677A5A" w:rsidP="00B46293">
      <w:pPr>
        <w:numPr>
          <w:ilvl w:val="0"/>
          <w:numId w:val="110"/>
        </w:numPr>
        <w:spacing w:line="276" w:lineRule="auto"/>
        <w:rPr>
          <w:rFonts w:asciiTheme="minorHAnsi" w:hAnsiTheme="minorHAnsi" w:cstheme="minorHAnsi"/>
          <w:color w:val="auto"/>
          <w:u w:val="single"/>
        </w:rPr>
      </w:pPr>
      <w:bookmarkStart w:id="28" w:name="_Hlk79581761"/>
      <w:r w:rsidRPr="00CC6891">
        <w:rPr>
          <w:rFonts w:asciiTheme="minorHAnsi" w:hAnsiTheme="minorHAnsi" w:cstheme="minorHAnsi"/>
          <w:color w:val="auto"/>
        </w:rPr>
        <w:t xml:space="preserve">Decyzje nakazujące: w uzasadnieniu decyzji z punktu widzenia uzasadnienia prawnego zbędnie cytuje się i powiela treść tych samych przepisów. </w:t>
      </w:r>
    </w:p>
    <w:bookmarkEnd w:id="28"/>
    <w:p w14:paraId="19C83A0F" w14:textId="1B0426B0" w:rsidR="00677A5A" w:rsidRPr="00CC6891" w:rsidRDefault="00677A5A" w:rsidP="00EA4E0F">
      <w:pPr>
        <w:spacing w:line="276" w:lineRule="auto"/>
        <w:ind w:left="360"/>
        <w:rPr>
          <w:rFonts w:asciiTheme="minorHAnsi" w:hAnsiTheme="minorHAnsi" w:cstheme="minorHAnsi"/>
          <w:color w:val="auto"/>
          <w:u w:val="single"/>
        </w:rPr>
      </w:pPr>
      <w:r w:rsidRPr="00CC6891">
        <w:rPr>
          <w:rFonts w:asciiTheme="minorHAnsi" w:hAnsiTheme="minorHAnsi" w:cstheme="minorHAnsi"/>
          <w:color w:val="auto"/>
          <w:u w:val="single"/>
        </w:rPr>
        <w:t>Dowody:</w:t>
      </w:r>
      <w:bookmarkStart w:id="29" w:name="_Hlk72845484"/>
      <w:r w:rsidRPr="00CC6891">
        <w:rPr>
          <w:rFonts w:asciiTheme="minorHAnsi" w:hAnsiTheme="minorHAnsi" w:cstheme="minorHAnsi"/>
          <w:color w:val="auto"/>
        </w:rPr>
        <w:t xml:space="preserve"> decyzja nr PS.N.HP.411.500.3.2019 z dnia 23.01.2019r.;decyzja nr</w:t>
      </w:r>
      <w:r w:rsidR="00724B4E">
        <w:rPr>
          <w:rFonts w:asciiTheme="minorHAnsi" w:hAnsiTheme="minorHAnsi" w:cstheme="minorHAnsi"/>
          <w:color w:val="auto"/>
        </w:rPr>
        <w:t> </w:t>
      </w:r>
      <w:r w:rsidRPr="00CC6891">
        <w:rPr>
          <w:rFonts w:asciiTheme="minorHAnsi" w:hAnsiTheme="minorHAnsi" w:cstheme="minorHAnsi"/>
          <w:color w:val="auto"/>
        </w:rPr>
        <w:t>PS.N.HP.411.500.20.2019 z dnia 30.08.2019r.;decyzja nr PS.N.HP.411.500.28.2019 z dnia 22.10.2019r.;</w:t>
      </w:r>
      <w:bookmarkEnd w:id="29"/>
      <w:r w:rsidRPr="00CC6891">
        <w:rPr>
          <w:rFonts w:asciiTheme="minorHAnsi" w:hAnsiTheme="minorHAnsi" w:cstheme="minorHAnsi"/>
          <w:color w:val="auto"/>
        </w:rPr>
        <w:t>decyzja nr PS.N.HP.411.500.6.2019 z dnia 25.03.2019r.;decyzja nr PS.N.HP.411.500.18.2019 z dnia 19.06.2019r.</w:t>
      </w:r>
    </w:p>
    <w:p w14:paraId="316800CE" w14:textId="77777777" w:rsidR="00037D57" w:rsidRPr="00CC6891" w:rsidRDefault="00FA0774" w:rsidP="00EA4E0F">
      <w:pPr>
        <w:numPr>
          <w:ilvl w:val="0"/>
          <w:numId w:val="52"/>
        </w:numPr>
        <w:spacing w:line="276" w:lineRule="auto"/>
        <w:rPr>
          <w:rFonts w:asciiTheme="minorHAnsi" w:hAnsiTheme="minorHAnsi" w:cstheme="minorHAnsi"/>
          <w:strike/>
          <w:color w:val="auto"/>
          <w:u w:val="single"/>
        </w:rPr>
      </w:pPr>
      <w:r w:rsidRPr="00CC6891">
        <w:rPr>
          <w:rFonts w:asciiTheme="minorHAnsi" w:hAnsiTheme="minorHAnsi" w:cstheme="minorHAnsi"/>
          <w:color w:val="auto"/>
        </w:rPr>
        <w:t>Decyzje umarzające</w:t>
      </w:r>
      <w:r w:rsidR="00037D57" w:rsidRPr="00CC6891">
        <w:rPr>
          <w:rFonts w:asciiTheme="minorHAnsi" w:hAnsiTheme="minorHAnsi" w:cstheme="minorHAnsi"/>
          <w:color w:val="auto"/>
        </w:rPr>
        <w:t>,</w:t>
      </w:r>
      <w:r w:rsidRPr="00CC6891">
        <w:rPr>
          <w:rFonts w:asciiTheme="minorHAnsi" w:hAnsiTheme="minorHAnsi" w:cstheme="minorHAnsi"/>
          <w:color w:val="auto"/>
        </w:rPr>
        <w:t xml:space="preserve"> </w:t>
      </w:r>
      <w:r w:rsidR="00037D57" w:rsidRPr="00CC6891">
        <w:rPr>
          <w:rFonts w:asciiTheme="minorHAnsi" w:hAnsiTheme="minorHAnsi" w:cstheme="minorHAnsi"/>
          <w:color w:val="auto"/>
        </w:rPr>
        <w:t>wygaszające: w podstawie prawnej decyzji nie przywołano art. 37 ust. 1 ustawy o PIS.</w:t>
      </w:r>
      <w:r w:rsidR="00F10B06" w:rsidRPr="00CC6891">
        <w:rPr>
          <w:rFonts w:asciiTheme="minorHAnsi" w:hAnsiTheme="minorHAnsi" w:cstheme="minorHAnsi"/>
          <w:strike/>
          <w:color w:val="auto"/>
          <w:u w:val="single"/>
        </w:rPr>
        <w:t xml:space="preserve"> </w:t>
      </w:r>
      <w:r w:rsidR="00037D57" w:rsidRPr="00CC6891">
        <w:rPr>
          <w:rFonts w:asciiTheme="minorHAnsi" w:hAnsiTheme="minorHAnsi" w:cstheme="minorHAnsi"/>
          <w:color w:val="auto"/>
          <w:u w:val="single"/>
        </w:rPr>
        <w:t xml:space="preserve">Dowody: </w:t>
      </w:r>
      <w:r w:rsidR="00037D57" w:rsidRPr="00CC6891">
        <w:rPr>
          <w:rFonts w:asciiTheme="minorHAnsi" w:hAnsiTheme="minorHAnsi" w:cstheme="minorHAnsi"/>
          <w:color w:val="auto"/>
        </w:rPr>
        <w:t xml:space="preserve">decyzja nr PS.N.HP.411.500.21.2019 z dnia 30.08.2019r.; </w:t>
      </w:r>
    </w:p>
    <w:p w14:paraId="08D5A3F9" w14:textId="20ED37BB" w:rsidR="00037D57" w:rsidRPr="00ED4986" w:rsidRDefault="00037D57" w:rsidP="00ED4986">
      <w:pPr>
        <w:spacing w:line="276" w:lineRule="auto"/>
        <w:ind w:firstLine="360"/>
        <w:jc w:val="left"/>
        <w:rPr>
          <w:rFonts w:asciiTheme="minorHAnsi" w:hAnsiTheme="minorHAnsi" w:cstheme="minorHAnsi"/>
          <w:color w:val="auto"/>
          <w:u w:val="single"/>
        </w:rPr>
      </w:pPr>
      <w:r w:rsidRPr="00CC6891">
        <w:rPr>
          <w:rFonts w:asciiTheme="minorHAnsi" w:hAnsiTheme="minorHAnsi" w:cstheme="minorHAnsi"/>
          <w:color w:val="auto"/>
        </w:rPr>
        <w:t>decyzja nr PS.N.HP.411.500.2.2020 z dnia 13.01.2020r.;</w:t>
      </w:r>
    </w:p>
    <w:p w14:paraId="0700413B" w14:textId="66E6205E" w:rsidR="00037D57" w:rsidRPr="00CC6891" w:rsidRDefault="003F2533" w:rsidP="00EA4E0F">
      <w:pPr>
        <w:numPr>
          <w:ilvl w:val="0"/>
          <w:numId w:val="52"/>
        </w:num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Dowody:</w:t>
      </w:r>
      <w:bookmarkStart w:id="30" w:name="_Hlk72845588"/>
      <w:r w:rsidR="009D772F" w:rsidRPr="00CC6891">
        <w:rPr>
          <w:rFonts w:asciiTheme="minorHAnsi" w:hAnsiTheme="minorHAnsi" w:cstheme="minorHAnsi"/>
          <w:color w:val="auto"/>
          <w:u w:val="single"/>
        </w:rPr>
        <w:t xml:space="preserve"> </w:t>
      </w:r>
      <w:r w:rsidRPr="00CC6891">
        <w:rPr>
          <w:rFonts w:asciiTheme="minorHAnsi" w:hAnsiTheme="minorHAnsi" w:cstheme="minorHAnsi"/>
          <w:color w:val="auto"/>
        </w:rPr>
        <w:t>decyzja nr PS.N.HP.411.500.8.2019 z dnia 25.04.2019r.</w:t>
      </w:r>
      <w:r w:rsidRPr="00CC6891">
        <w:rPr>
          <w:rFonts w:asciiTheme="minorHAnsi" w:hAnsiTheme="minorHAnsi" w:cstheme="minorHAnsi"/>
          <w:i/>
          <w:color w:val="auto"/>
          <w:u w:val="single"/>
        </w:rPr>
        <w:t>;</w:t>
      </w:r>
      <w:r w:rsidR="009D772F" w:rsidRPr="00CC6891">
        <w:rPr>
          <w:rFonts w:asciiTheme="minorHAnsi" w:hAnsiTheme="minorHAnsi" w:cstheme="minorHAnsi"/>
          <w:iCs/>
          <w:color w:val="auto"/>
        </w:rPr>
        <w:t xml:space="preserve"> </w:t>
      </w:r>
      <w:r w:rsidRPr="00CC6891">
        <w:rPr>
          <w:rFonts w:asciiTheme="minorHAnsi" w:hAnsiTheme="minorHAnsi" w:cstheme="minorHAnsi"/>
          <w:color w:val="auto"/>
        </w:rPr>
        <w:t>decyzja nr</w:t>
      </w:r>
      <w:r w:rsidR="00724B4E">
        <w:rPr>
          <w:rFonts w:asciiTheme="minorHAnsi" w:hAnsiTheme="minorHAnsi" w:cstheme="minorHAnsi"/>
          <w:color w:val="auto"/>
        </w:rPr>
        <w:t> </w:t>
      </w:r>
      <w:r w:rsidRPr="00CC6891">
        <w:rPr>
          <w:rFonts w:asciiTheme="minorHAnsi" w:hAnsiTheme="minorHAnsi" w:cstheme="minorHAnsi"/>
          <w:color w:val="auto"/>
        </w:rPr>
        <w:t>PS.N.HP.411.500.5.2020 z dnia 03.03.2020r.;</w:t>
      </w:r>
      <w:r w:rsidR="009D772F" w:rsidRPr="00CC6891">
        <w:rPr>
          <w:rFonts w:asciiTheme="minorHAnsi" w:hAnsiTheme="minorHAnsi" w:cstheme="minorHAnsi"/>
          <w:color w:val="auto"/>
        </w:rPr>
        <w:t xml:space="preserve"> </w:t>
      </w:r>
      <w:r w:rsidRPr="00CC6891">
        <w:rPr>
          <w:rFonts w:asciiTheme="minorHAnsi" w:hAnsiTheme="minorHAnsi" w:cstheme="minorHAnsi"/>
          <w:color w:val="auto"/>
        </w:rPr>
        <w:t>decyzja nr PS.N.HP.411.500.6.2020 z dnia 06.03.2020r.</w:t>
      </w:r>
      <w:bookmarkEnd w:id="30"/>
    </w:p>
    <w:p w14:paraId="2FD329A2" w14:textId="77777777" w:rsidR="003F2533" w:rsidRPr="00CC6891" w:rsidRDefault="00B63149" w:rsidP="00EA4E0F">
      <w:pPr>
        <w:numPr>
          <w:ilvl w:val="0"/>
          <w:numId w:val="52"/>
        </w:num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DECYZJE Z ART. 108 KPA:</w:t>
      </w:r>
      <w:r w:rsidR="00037D57" w:rsidRPr="00CC6891">
        <w:rPr>
          <w:rFonts w:asciiTheme="minorHAnsi" w:hAnsiTheme="minorHAnsi" w:cstheme="minorHAnsi"/>
          <w:color w:val="auto"/>
          <w:u w:val="single"/>
        </w:rPr>
        <w:t xml:space="preserve"> </w:t>
      </w:r>
      <w:r w:rsidR="003F2533" w:rsidRPr="00CC6891">
        <w:rPr>
          <w:rFonts w:asciiTheme="minorHAnsi" w:hAnsiTheme="minorHAnsi" w:cstheme="minorHAnsi"/>
          <w:color w:val="auto"/>
        </w:rPr>
        <w:t>w podstawie prawnej decyzji winno się  przywołać cały art. 130 Kpa. Ponadto w celu czytelności decyzji w zakresie przepisów prawa niniejszy artykuł winno się przywołać wraz z jego brzmieniem w uzasadnieniu prawnym decyzji.</w:t>
      </w:r>
    </w:p>
    <w:p w14:paraId="52F10457" w14:textId="77777777" w:rsidR="008A6BEA" w:rsidRPr="00CC6891" w:rsidRDefault="003F2533" w:rsidP="00EA4E0F">
      <w:pPr>
        <w:spacing w:line="276" w:lineRule="auto"/>
        <w:ind w:firstLine="360"/>
        <w:rPr>
          <w:rFonts w:asciiTheme="minorHAnsi" w:hAnsiTheme="minorHAnsi" w:cstheme="minorHAnsi"/>
          <w:color w:val="auto"/>
          <w:u w:val="single"/>
        </w:rPr>
      </w:pPr>
      <w:r w:rsidRPr="00CC6891">
        <w:rPr>
          <w:rFonts w:asciiTheme="minorHAnsi" w:hAnsiTheme="minorHAnsi" w:cstheme="minorHAnsi"/>
          <w:color w:val="auto"/>
          <w:u w:val="single"/>
        </w:rPr>
        <w:t>Dowody:</w:t>
      </w:r>
      <w:r w:rsidR="00E26EDA" w:rsidRPr="00CC6891">
        <w:rPr>
          <w:rFonts w:asciiTheme="minorHAnsi" w:hAnsiTheme="minorHAnsi" w:cstheme="minorHAnsi"/>
          <w:color w:val="auto"/>
          <w:u w:val="single"/>
        </w:rPr>
        <w:t xml:space="preserve"> </w:t>
      </w:r>
      <w:r w:rsidRPr="00CC6891">
        <w:rPr>
          <w:rFonts w:asciiTheme="minorHAnsi" w:hAnsiTheme="minorHAnsi" w:cstheme="minorHAnsi"/>
          <w:color w:val="auto"/>
        </w:rPr>
        <w:t>decyzja nr PS.N.HP.411.500.24.2019 z dnia 19.09.2019r.</w:t>
      </w:r>
    </w:p>
    <w:p w14:paraId="03406B4E" w14:textId="03E72D09" w:rsidR="008A6BEA" w:rsidRPr="00CC6891" w:rsidRDefault="008A6BEA" w:rsidP="00B46293">
      <w:pPr>
        <w:numPr>
          <w:ilvl w:val="0"/>
          <w:numId w:val="116"/>
        </w:numPr>
        <w:spacing w:line="276" w:lineRule="auto"/>
        <w:rPr>
          <w:rFonts w:asciiTheme="minorHAnsi" w:hAnsiTheme="minorHAnsi" w:cstheme="minorHAnsi"/>
          <w:color w:val="auto"/>
        </w:rPr>
      </w:pPr>
      <w:r w:rsidRPr="00CC6891">
        <w:rPr>
          <w:rFonts w:asciiTheme="minorHAnsi" w:hAnsiTheme="minorHAnsi" w:cstheme="minorHAnsi"/>
          <w:color w:val="auto"/>
        </w:rPr>
        <w:t>Dodatkowo wskazuje się, iż w przypadku stwierdzenia w punkcie III.2.18 protokołu kontroli sprawdzającej bezprzedmiotowość jednego z punktów decyzji (pkt 2 decyzji nr</w:t>
      </w:r>
      <w:r w:rsidR="00724B4E">
        <w:rPr>
          <w:rFonts w:asciiTheme="minorHAnsi" w:hAnsiTheme="minorHAnsi" w:cstheme="minorHAnsi"/>
          <w:color w:val="auto"/>
        </w:rPr>
        <w:t> </w:t>
      </w:r>
      <w:r w:rsidRPr="00CC6891">
        <w:rPr>
          <w:rFonts w:asciiTheme="minorHAnsi" w:hAnsiTheme="minorHAnsi" w:cstheme="minorHAnsi"/>
          <w:color w:val="auto"/>
        </w:rPr>
        <w:t xml:space="preserve">PS.N.HP.411.500.30.2018 z dnia 01.10.2018r.), zasadne byłoby wydanie decyzji wygaszającej w tym punkcie  decyzję nakazującą, aby w obrocie nie znajdowała się decyzja pierwotna, która w tym punkcie stała się bezprzedmiotowa. </w:t>
      </w:r>
    </w:p>
    <w:p w14:paraId="59613FD0" w14:textId="77777777" w:rsidR="008A6BEA" w:rsidRPr="00CC6891" w:rsidRDefault="008A6BEA" w:rsidP="00EA4E0F">
      <w:pPr>
        <w:spacing w:line="276" w:lineRule="auto"/>
        <w:ind w:firstLine="360"/>
        <w:rPr>
          <w:rFonts w:asciiTheme="minorHAnsi" w:hAnsiTheme="minorHAnsi" w:cstheme="minorHAnsi"/>
          <w:color w:val="auto"/>
          <w:u w:val="single"/>
        </w:rPr>
      </w:pPr>
      <w:r w:rsidRPr="00CC6891">
        <w:rPr>
          <w:rFonts w:asciiTheme="minorHAnsi" w:hAnsiTheme="minorHAnsi" w:cstheme="minorHAnsi"/>
          <w:color w:val="auto"/>
          <w:u w:val="single"/>
        </w:rPr>
        <w:t xml:space="preserve">Dowody: </w:t>
      </w:r>
      <w:r w:rsidRPr="00CC6891">
        <w:rPr>
          <w:rFonts w:asciiTheme="minorHAnsi" w:hAnsiTheme="minorHAnsi" w:cstheme="minorHAnsi"/>
          <w:color w:val="auto"/>
        </w:rPr>
        <w:t xml:space="preserve">protokół kontroli nr HP-48/19 z dnia 07.08.2019r. </w:t>
      </w:r>
    </w:p>
    <w:p w14:paraId="02D9FC6A" w14:textId="77777777" w:rsidR="003F2533" w:rsidRPr="00CC6891" w:rsidRDefault="003F2533" w:rsidP="00EA4E0F">
      <w:pPr>
        <w:numPr>
          <w:ilvl w:val="0"/>
          <w:numId w:val="52"/>
        </w:numPr>
        <w:spacing w:line="276" w:lineRule="auto"/>
        <w:rPr>
          <w:rFonts w:asciiTheme="minorHAnsi" w:hAnsiTheme="minorHAnsi" w:cstheme="minorHAnsi"/>
          <w:color w:val="auto"/>
        </w:rPr>
      </w:pPr>
      <w:r w:rsidRPr="00CC6891">
        <w:rPr>
          <w:rFonts w:asciiTheme="minorHAnsi" w:hAnsiTheme="minorHAnsi" w:cstheme="minorHAnsi"/>
          <w:color w:val="auto"/>
        </w:rPr>
        <w:t xml:space="preserve">Wskazać jednak należy, iż w podstawie prawnej decyzji </w:t>
      </w:r>
      <w:r w:rsidR="00677A5A" w:rsidRPr="00CC6891">
        <w:rPr>
          <w:rFonts w:asciiTheme="minorHAnsi" w:hAnsiTheme="minorHAnsi" w:cstheme="minorHAnsi"/>
          <w:color w:val="auto"/>
        </w:rPr>
        <w:t xml:space="preserve">z art.155 kpa </w:t>
      </w:r>
      <w:r w:rsidRPr="00CC6891">
        <w:rPr>
          <w:rFonts w:asciiTheme="minorHAnsi" w:hAnsiTheme="minorHAnsi" w:cstheme="minorHAnsi"/>
          <w:color w:val="auto"/>
        </w:rPr>
        <w:t xml:space="preserve">nie przywołano art. 37 ust. 1 ustawy o PIS. </w:t>
      </w:r>
    </w:p>
    <w:p w14:paraId="7FB51D8F" w14:textId="530C75F9" w:rsidR="0024345E" w:rsidRPr="00CC6891" w:rsidRDefault="003F2533" w:rsidP="00EA4E0F">
      <w:pPr>
        <w:spacing w:line="276" w:lineRule="auto"/>
        <w:ind w:left="360"/>
        <w:rPr>
          <w:rFonts w:asciiTheme="minorHAnsi" w:hAnsiTheme="minorHAnsi" w:cstheme="minorHAnsi"/>
          <w:color w:val="auto"/>
          <w:u w:val="single"/>
        </w:rPr>
      </w:pPr>
      <w:r w:rsidRPr="00CC6891">
        <w:rPr>
          <w:rFonts w:asciiTheme="minorHAnsi" w:hAnsiTheme="minorHAnsi" w:cstheme="minorHAnsi"/>
          <w:color w:val="auto"/>
          <w:u w:val="single"/>
        </w:rPr>
        <w:t>Dowody:</w:t>
      </w:r>
      <w:bookmarkStart w:id="31" w:name="_Hlk72845635"/>
      <w:r w:rsidR="00C2644E" w:rsidRPr="00CC6891">
        <w:rPr>
          <w:rFonts w:asciiTheme="minorHAnsi" w:hAnsiTheme="minorHAnsi" w:cstheme="minorHAnsi"/>
          <w:color w:val="auto"/>
        </w:rPr>
        <w:t xml:space="preserve"> </w:t>
      </w:r>
      <w:r w:rsidRPr="00CC6891">
        <w:rPr>
          <w:rFonts w:asciiTheme="minorHAnsi" w:hAnsiTheme="minorHAnsi" w:cstheme="minorHAnsi"/>
          <w:color w:val="auto"/>
        </w:rPr>
        <w:t>decyzja nr PS.N.HP.411.500.19.2019 z dnia 26.06.2019r.;</w:t>
      </w:r>
      <w:r w:rsidR="00C2644E" w:rsidRPr="00CC6891">
        <w:rPr>
          <w:rFonts w:asciiTheme="minorHAnsi" w:hAnsiTheme="minorHAnsi" w:cstheme="minorHAnsi"/>
          <w:color w:val="auto"/>
        </w:rPr>
        <w:t xml:space="preserve"> </w:t>
      </w:r>
      <w:r w:rsidRPr="00CC6891">
        <w:rPr>
          <w:rFonts w:asciiTheme="minorHAnsi" w:hAnsiTheme="minorHAnsi" w:cstheme="minorHAnsi"/>
          <w:color w:val="auto"/>
        </w:rPr>
        <w:t>decyzja nr</w:t>
      </w:r>
      <w:r w:rsidR="00724B4E">
        <w:rPr>
          <w:rFonts w:asciiTheme="minorHAnsi" w:hAnsiTheme="minorHAnsi" w:cstheme="minorHAnsi"/>
          <w:color w:val="auto"/>
        </w:rPr>
        <w:t> </w:t>
      </w:r>
      <w:r w:rsidRPr="00CC6891">
        <w:rPr>
          <w:rFonts w:asciiTheme="minorHAnsi" w:hAnsiTheme="minorHAnsi" w:cstheme="minorHAnsi"/>
          <w:color w:val="auto"/>
        </w:rPr>
        <w:t>PS.N.HP.411.500.25.2019 z dnia 30.09.2019r.;</w:t>
      </w:r>
      <w:r w:rsidR="00C2644E" w:rsidRPr="00CC6891">
        <w:rPr>
          <w:rFonts w:asciiTheme="minorHAnsi" w:hAnsiTheme="minorHAnsi" w:cstheme="minorHAnsi"/>
          <w:color w:val="auto"/>
        </w:rPr>
        <w:t xml:space="preserve"> </w:t>
      </w:r>
      <w:r w:rsidRPr="00CC6891">
        <w:rPr>
          <w:rFonts w:asciiTheme="minorHAnsi" w:hAnsiTheme="minorHAnsi" w:cstheme="minorHAnsi"/>
          <w:color w:val="auto"/>
        </w:rPr>
        <w:t>decyzja znak HP.9020.10.2020 z dnia 09.07.2020r.;</w:t>
      </w:r>
      <w:r w:rsidR="00C2644E" w:rsidRPr="00CC6891">
        <w:rPr>
          <w:rFonts w:asciiTheme="minorHAnsi" w:hAnsiTheme="minorHAnsi" w:cstheme="minorHAnsi"/>
          <w:color w:val="auto"/>
        </w:rPr>
        <w:t xml:space="preserve"> </w:t>
      </w:r>
      <w:r w:rsidRPr="00CC6891">
        <w:rPr>
          <w:rFonts w:asciiTheme="minorHAnsi" w:hAnsiTheme="minorHAnsi" w:cstheme="minorHAnsi"/>
          <w:color w:val="auto"/>
        </w:rPr>
        <w:t>decyzja nr HP.9020.20.2020 z dnia 10.08.2020r.;</w:t>
      </w:r>
      <w:r w:rsidR="00C2644E" w:rsidRPr="00CC6891">
        <w:rPr>
          <w:rFonts w:asciiTheme="minorHAnsi" w:hAnsiTheme="minorHAnsi" w:cstheme="minorHAnsi"/>
          <w:color w:val="auto"/>
        </w:rPr>
        <w:t xml:space="preserve"> </w:t>
      </w:r>
      <w:r w:rsidRPr="00CC6891">
        <w:rPr>
          <w:rFonts w:asciiTheme="minorHAnsi" w:hAnsiTheme="minorHAnsi" w:cstheme="minorHAnsi"/>
          <w:color w:val="auto"/>
        </w:rPr>
        <w:t>decyzja nr HP.9020.20.2020 z dnia 04.12.2020r.</w:t>
      </w:r>
    </w:p>
    <w:p w14:paraId="623BF9D9" w14:textId="77777777" w:rsidR="003F2533" w:rsidRPr="00CC6891" w:rsidRDefault="003F2533" w:rsidP="00EA4E0F">
      <w:pPr>
        <w:numPr>
          <w:ilvl w:val="0"/>
          <w:numId w:val="52"/>
        </w:numPr>
        <w:spacing w:line="276" w:lineRule="auto"/>
        <w:rPr>
          <w:rFonts w:asciiTheme="minorHAnsi" w:hAnsiTheme="minorHAnsi" w:cstheme="minorHAnsi"/>
          <w:color w:val="auto"/>
        </w:rPr>
      </w:pPr>
      <w:r w:rsidRPr="00CC6891">
        <w:rPr>
          <w:rFonts w:asciiTheme="minorHAnsi" w:hAnsiTheme="minorHAnsi" w:cstheme="minorHAnsi"/>
          <w:color w:val="auto"/>
        </w:rPr>
        <w:lastRenderedPageBreak/>
        <w:t xml:space="preserve">Ponadto w przypadku, gdy nie ma żadnych nowych dowodów ani materiałów </w:t>
      </w:r>
      <w:r w:rsidRPr="00CC6891">
        <w:rPr>
          <w:rFonts w:asciiTheme="minorHAnsi" w:hAnsiTheme="minorHAnsi" w:cstheme="minorHAnsi"/>
          <w:color w:val="auto"/>
        </w:rPr>
        <w:br/>
        <w:t xml:space="preserve">w prowadzonym postępowaniu administracyjnym zbędnie informowano stronę </w:t>
      </w:r>
      <w:r w:rsidRPr="00CC6891">
        <w:rPr>
          <w:rFonts w:asciiTheme="minorHAnsi" w:hAnsiTheme="minorHAnsi" w:cstheme="minorHAnsi"/>
          <w:color w:val="auto"/>
        </w:rPr>
        <w:br/>
        <w:t xml:space="preserve">o zakończeniu zbierania dowodów i materiałów w prowadzonym postępowaniu </w:t>
      </w:r>
      <w:r w:rsidRPr="00CC6891">
        <w:rPr>
          <w:rFonts w:asciiTheme="minorHAnsi" w:hAnsiTheme="minorHAnsi" w:cstheme="minorHAnsi"/>
          <w:color w:val="auto"/>
        </w:rPr>
        <w:br/>
        <w:t xml:space="preserve">i możliwości wypowiedzenia się po złożeniu wniosku o zmianę terminu wykonania nakazów z decyzji administracyjnej. </w:t>
      </w:r>
    </w:p>
    <w:p w14:paraId="31ECF730" w14:textId="77777777" w:rsidR="0024345E" w:rsidRPr="00CC6891" w:rsidRDefault="003F2533" w:rsidP="00EA4E0F">
      <w:pPr>
        <w:spacing w:line="276" w:lineRule="auto"/>
        <w:ind w:firstLine="360"/>
        <w:rPr>
          <w:rFonts w:asciiTheme="minorHAnsi" w:hAnsiTheme="minorHAnsi" w:cstheme="minorHAnsi"/>
          <w:color w:val="auto"/>
          <w:u w:val="single"/>
        </w:rPr>
      </w:pPr>
      <w:r w:rsidRPr="00CC6891">
        <w:rPr>
          <w:rFonts w:asciiTheme="minorHAnsi" w:hAnsiTheme="minorHAnsi" w:cstheme="minorHAnsi"/>
          <w:color w:val="auto"/>
          <w:u w:val="single"/>
        </w:rPr>
        <w:t>Dowody:</w:t>
      </w:r>
      <w:r w:rsidR="00E26EDA" w:rsidRPr="00CC6891">
        <w:rPr>
          <w:rFonts w:asciiTheme="minorHAnsi" w:hAnsiTheme="minorHAnsi" w:cstheme="minorHAnsi"/>
          <w:color w:val="auto"/>
          <w:u w:val="single"/>
        </w:rPr>
        <w:t xml:space="preserve"> </w:t>
      </w:r>
      <w:r w:rsidRPr="00CC6891">
        <w:rPr>
          <w:rFonts w:asciiTheme="minorHAnsi" w:hAnsiTheme="minorHAnsi" w:cstheme="minorHAnsi"/>
          <w:color w:val="auto"/>
        </w:rPr>
        <w:t>pismo znak PS.N.HP.411.206.2019 z dnia 17.09.2019r.</w:t>
      </w:r>
    </w:p>
    <w:p w14:paraId="6AD3C1DA" w14:textId="77777777" w:rsidR="003F2533" w:rsidRPr="00CC6891" w:rsidRDefault="003F2533" w:rsidP="00EA4E0F">
      <w:pPr>
        <w:numPr>
          <w:ilvl w:val="0"/>
          <w:numId w:val="52"/>
        </w:numPr>
        <w:spacing w:line="276" w:lineRule="auto"/>
        <w:rPr>
          <w:rFonts w:asciiTheme="minorHAnsi" w:hAnsiTheme="minorHAnsi" w:cstheme="minorHAnsi"/>
          <w:color w:val="auto"/>
        </w:rPr>
      </w:pPr>
      <w:r w:rsidRPr="00CC6891">
        <w:rPr>
          <w:rFonts w:asciiTheme="minorHAnsi" w:hAnsiTheme="minorHAnsi" w:cstheme="minorHAnsi"/>
          <w:color w:val="auto"/>
        </w:rPr>
        <w:t xml:space="preserve">Wskazać również należy, iż w przypadku kolejnej zmiany decyzji, przy formułowaniu rozstrzygnięcia nie przywołuje się uprzednio wydanych prolongat. </w:t>
      </w:r>
    </w:p>
    <w:p w14:paraId="58C0CB18" w14:textId="23C4311B" w:rsidR="0024345E" w:rsidRPr="00CC6891" w:rsidRDefault="003F2533" w:rsidP="00EA4E0F">
      <w:pPr>
        <w:spacing w:line="276" w:lineRule="auto"/>
        <w:ind w:left="360"/>
        <w:rPr>
          <w:rFonts w:asciiTheme="minorHAnsi" w:hAnsiTheme="minorHAnsi" w:cstheme="minorHAnsi"/>
          <w:color w:val="auto"/>
          <w:u w:val="single"/>
        </w:rPr>
      </w:pPr>
      <w:r w:rsidRPr="00CC6891">
        <w:rPr>
          <w:rFonts w:asciiTheme="minorHAnsi" w:hAnsiTheme="minorHAnsi" w:cstheme="minorHAnsi"/>
          <w:color w:val="auto"/>
          <w:u w:val="single"/>
        </w:rPr>
        <w:t>Dowody:</w:t>
      </w:r>
      <w:r w:rsidR="009D772F" w:rsidRPr="00CC6891">
        <w:rPr>
          <w:rFonts w:asciiTheme="minorHAnsi" w:hAnsiTheme="minorHAnsi" w:cstheme="minorHAnsi"/>
          <w:color w:val="auto"/>
          <w:u w:val="single"/>
        </w:rPr>
        <w:t xml:space="preserve"> </w:t>
      </w:r>
      <w:r w:rsidRPr="00CC6891">
        <w:rPr>
          <w:rFonts w:asciiTheme="minorHAnsi" w:hAnsiTheme="minorHAnsi" w:cstheme="minorHAnsi"/>
          <w:color w:val="auto"/>
        </w:rPr>
        <w:t>decyzja nr PS.N.HP.411.500.25.2019 z dnia 30.09.2019r.;</w:t>
      </w:r>
      <w:r w:rsidR="00037D57" w:rsidRPr="00CC6891">
        <w:rPr>
          <w:rFonts w:asciiTheme="minorHAnsi" w:hAnsiTheme="minorHAnsi" w:cstheme="minorHAnsi"/>
          <w:color w:val="auto"/>
        </w:rPr>
        <w:t xml:space="preserve"> </w:t>
      </w:r>
      <w:r w:rsidRPr="00CC6891">
        <w:rPr>
          <w:rFonts w:asciiTheme="minorHAnsi" w:hAnsiTheme="minorHAnsi" w:cstheme="minorHAnsi"/>
          <w:color w:val="auto"/>
        </w:rPr>
        <w:t>decyzja nr</w:t>
      </w:r>
      <w:r w:rsidR="00724B4E">
        <w:rPr>
          <w:rFonts w:asciiTheme="minorHAnsi" w:hAnsiTheme="minorHAnsi" w:cstheme="minorHAnsi"/>
          <w:color w:val="auto"/>
        </w:rPr>
        <w:t> </w:t>
      </w:r>
      <w:r w:rsidRPr="00CC6891">
        <w:rPr>
          <w:rFonts w:asciiTheme="minorHAnsi" w:hAnsiTheme="minorHAnsi" w:cstheme="minorHAnsi"/>
          <w:color w:val="auto"/>
        </w:rPr>
        <w:t>PS.N.HP.411.500.30.2019 z dnia 31.10.2019r.;</w:t>
      </w:r>
      <w:r w:rsidR="00037D57" w:rsidRPr="00CC6891">
        <w:rPr>
          <w:rFonts w:asciiTheme="minorHAnsi" w:hAnsiTheme="minorHAnsi" w:cstheme="minorHAnsi"/>
          <w:color w:val="auto"/>
        </w:rPr>
        <w:t xml:space="preserve"> </w:t>
      </w:r>
      <w:r w:rsidRPr="00CC6891">
        <w:rPr>
          <w:rFonts w:asciiTheme="minorHAnsi" w:hAnsiTheme="minorHAnsi" w:cstheme="minorHAnsi"/>
          <w:color w:val="auto"/>
        </w:rPr>
        <w:t>decyzja znak HP.9020.20.2020 z dnia 10.08.2020r.;</w:t>
      </w:r>
      <w:r w:rsidR="009D772F" w:rsidRPr="00CC6891">
        <w:rPr>
          <w:rFonts w:asciiTheme="minorHAnsi" w:hAnsiTheme="minorHAnsi" w:cstheme="minorHAnsi"/>
          <w:color w:val="auto"/>
        </w:rPr>
        <w:t xml:space="preserve"> </w:t>
      </w:r>
      <w:r w:rsidRPr="00CC6891">
        <w:rPr>
          <w:rFonts w:asciiTheme="minorHAnsi" w:hAnsiTheme="minorHAnsi" w:cstheme="minorHAnsi"/>
          <w:color w:val="auto"/>
        </w:rPr>
        <w:t>decyzja znak HP.9020.20.2020 z dnia 04.12.2020r.</w:t>
      </w:r>
    </w:p>
    <w:p w14:paraId="773C3E25" w14:textId="77777777" w:rsidR="003F2533" w:rsidRPr="00CC6891" w:rsidRDefault="003F2533" w:rsidP="00EA4E0F">
      <w:pPr>
        <w:numPr>
          <w:ilvl w:val="0"/>
          <w:numId w:val="52"/>
        </w:numPr>
        <w:spacing w:line="276" w:lineRule="auto"/>
        <w:rPr>
          <w:rFonts w:asciiTheme="minorHAnsi" w:hAnsiTheme="minorHAnsi" w:cstheme="minorHAnsi"/>
          <w:color w:val="auto"/>
        </w:rPr>
      </w:pPr>
      <w:r w:rsidRPr="00CC6891">
        <w:rPr>
          <w:rFonts w:asciiTheme="minorHAnsi" w:hAnsiTheme="minorHAnsi" w:cstheme="minorHAnsi"/>
          <w:color w:val="auto"/>
        </w:rPr>
        <w:t xml:space="preserve">Dodatkowo wskazuje się, iż niedopuszczalna jest zmiana decyzji w trybie art. 155 Kpa </w:t>
      </w:r>
      <w:r w:rsidRPr="00CC6891">
        <w:rPr>
          <w:rFonts w:asciiTheme="minorHAnsi" w:hAnsiTheme="minorHAnsi" w:cstheme="minorHAnsi"/>
          <w:color w:val="auto"/>
        </w:rPr>
        <w:br/>
        <w:t xml:space="preserve">w części dotyczącej zmiany terminu wykonania obowiązków, w przypadku, gdy wniosek </w:t>
      </w:r>
      <w:r w:rsidRPr="00CC6891">
        <w:rPr>
          <w:rFonts w:asciiTheme="minorHAnsi" w:hAnsiTheme="minorHAnsi" w:cstheme="minorHAnsi"/>
          <w:color w:val="auto"/>
        </w:rPr>
        <w:br/>
        <w:t xml:space="preserve">o zmianę decyzji w części dotyczącej terminu wykonania obowiązków został złożony po upływie tego terminu. </w:t>
      </w:r>
    </w:p>
    <w:p w14:paraId="5D28F6E5" w14:textId="6D2B2B3C" w:rsidR="003F2533" w:rsidRPr="00CC6891" w:rsidRDefault="003F2533" w:rsidP="00EA4E0F">
      <w:pPr>
        <w:spacing w:line="276" w:lineRule="auto"/>
        <w:ind w:left="360"/>
        <w:rPr>
          <w:rFonts w:asciiTheme="minorHAnsi" w:hAnsiTheme="minorHAnsi" w:cstheme="minorHAnsi"/>
          <w:color w:val="auto"/>
          <w:u w:val="single"/>
        </w:rPr>
      </w:pPr>
      <w:r w:rsidRPr="00CC6891">
        <w:rPr>
          <w:rFonts w:asciiTheme="minorHAnsi" w:hAnsiTheme="minorHAnsi" w:cstheme="minorHAnsi"/>
          <w:color w:val="auto"/>
          <w:u w:val="single"/>
        </w:rPr>
        <w:t>Dowody:</w:t>
      </w:r>
      <w:r w:rsidR="009D772F" w:rsidRPr="00CC6891">
        <w:rPr>
          <w:rFonts w:asciiTheme="minorHAnsi" w:hAnsiTheme="minorHAnsi" w:cstheme="minorHAnsi"/>
          <w:color w:val="auto"/>
          <w:u w:val="single"/>
        </w:rPr>
        <w:t xml:space="preserve"> </w:t>
      </w:r>
      <w:r w:rsidRPr="00CC6891">
        <w:rPr>
          <w:rFonts w:asciiTheme="minorHAnsi" w:hAnsiTheme="minorHAnsi" w:cstheme="minorHAnsi"/>
          <w:color w:val="auto"/>
        </w:rPr>
        <w:t>dokumentacja sprawy (decyzja nakazująca nr PS.N.HP.411.500.30.2018 z dnia 01.10.2018r., postanowienie o nałożeniu grzywny w celu przymuszenia nr</w:t>
      </w:r>
      <w:r w:rsidR="00724B4E">
        <w:rPr>
          <w:rFonts w:asciiTheme="minorHAnsi" w:hAnsiTheme="minorHAnsi" w:cstheme="minorHAnsi"/>
          <w:color w:val="auto"/>
        </w:rPr>
        <w:t> </w:t>
      </w:r>
      <w:r w:rsidRPr="00CC6891">
        <w:rPr>
          <w:rFonts w:asciiTheme="minorHAnsi" w:hAnsiTheme="minorHAnsi" w:cstheme="minorHAnsi"/>
          <w:color w:val="auto"/>
        </w:rPr>
        <w:t>PS.N.HP.411.510.1.2019 z dnia 30.08.2019r., pismo strony z dnia 10.07.2020r., decyzja prolongująca znak HP.9020.2.2020 z dnia 27.07.2020r.).</w:t>
      </w:r>
    </w:p>
    <w:p w14:paraId="079486F0" w14:textId="77777777" w:rsidR="003F2533" w:rsidRPr="00CC6891" w:rsidRDefault="003F2533" w:rsidP="00EA4E0F">
      <w:pPr>
        <w:numPr>
          <w:ilvl w:val="0"/>
          <w:numId w:val="52"/>
        </w:numPr>
        <w:spacing w:line="276" w:lineRule="auto"/>
        <w:rPr>
          <w:rFonts w:asciiTheme="minorHAnsi" w:hAnsiTheme="minorHAnsi" w:cstheme="minorHAnsi"/>
          <w:color w:val="auto"/>
        </w:rPr>
      </w:pPr>
      <w:r w:rsidRPr="00CC6891">
        <w:rPr>
          <w:rFonts w:asciiTheme="minorHAnsi" w:hAnsiTheme="minorHAnsi" w:cstheme="minorHAnsi"/>
          <w:color w:val="auto"/>
        </w:rPr>
        <w:t>Jednocześnie w przypadku uwzględnienia w całości żądania strony w związku ze złożonym wnioskiem o zmianę terminu wykonania nakazów z decyzji administracyjnej, należy rozważyć możliwość odstąpienia od uzasadnienia decyzji zgodnie z art. 107 § 4 Kpa.</w:t>
      </w:r>
    </w:p>
    <w:bookmarkEnd w:id="31"/>
    <w:p w14:paraId="68094D32" w14:textId="77777777" w:rsidR="008A6BEA" w:rsidRPr="00CC6891" w:rsidRDefault="008A6BEA" w:rsidP="00EA4E0F">
      <w:pPr>
        <w:spacing w:line="276" w:lineRule="auto"/>
        <w:rPr>
          <w:rFonts w:asciiTheme="minorHAnsi" w:hAnsiTheme="minorHAnsi" w:cstheme="minorHAnsi"/>
          <w:color w:val="auto"/>
        </w:rPr>
      </w:pPr>
    </w:p>
    <w:p w14:paraId="47E37737" w14:textId="77777777" w:rsidR="00046444" w:rsidRPr="00CC6891" w:rsidRDefault="00046444"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 xml:space="preserve">W zakresie Higieny </w:t>
      </w:r>
      <w:r w:rsidR="008840A4" w:rsidRPr="00CC6891">
        <w:rPr>
          <w:rFonts w:asciiTheme="minorHAnsi" w:hAnsiTheme="minorHAnsi" w:cstheme="minorHAnsi"/>
          <w:color w:val="auto"/>
          <w:u w:val="single"/>
        </w:rPr>
        <w:t>D</w:t>
      </w:r>
      <w:r w:rsidRPr="00CC6891">
        <w:rPr>
          <w:rFonts w:asciiTheme="minorHAnsi" w:hAnsiTheme="minorHAnsi" w:cstheme="minorHAnsi"/>
          <w:color w:val="auto"/>
          <w:u w:val="single"/>
        </w:rPr>
        <w:t>zieci i Młodzieży:</w:t>
      </w:r>
    </w:p>
    <w:p w14:paraId="7C616313" w14:textId="77777777" w:rsidR="00046444" w:rsidRPr="00CC6891" w:rsidRDefault="00046444" w:rsidP="00EA4E0F">
      <w:pPr>
        <w:spacing w:after="200" w:line="276" w:lineRule="auto"/>
        <w:contextualSpacing/>
        <w:rPr>
          <w:rFonts w:asciiTheme="minorHAnsi" w:hAnsiTheme="minorHAnsi" w:cstheme="minorHAnsi"/>
          <w:color w:val="auto"/>
        </w:rPr>
      </w:pPr>
      <w:r w:rsidRPr="00CC6891">
        <w:rPr>
          <w:rFonts w:asciiTheme="minorHAnsi" w:hAnsiTheme="minorHAnsi" w:cstheme="minorHAnsi"/>
          <w:color w:val="auto"/>
        </w:rPr>
        <w:t>W decyzji zmieniającej termin wykonania obowiązków:</w:t>
      </w:r>
    </w:p>
    <w:p w14:paraId="3F22D7E6" w14:textId="77777777" w:rsidR="00046444" w:rsidRPr="00CC6891" w:rsidRDefault="00046444" w:rsidP="00B46293">
      <w:pPr>
        <w:numPr>
          <w:ilvl w:val="0"/>
          <w:numId w:val="80"/>
        </w:numPr>
        <w:spacing w:after="200" w:line="276" w:lineRule="auto"/>
        <w:ind w:left="284" w:hanging="284"/>
        <w:contextualSpacing/>
        <w:rPr>
          <w:rFonts w:asciiTheme="minorHAnsi" w:hAnsiTheme="minorHAnsi" w:cstheme="minorHAnsi"/>
          <w:color w:val="auto"/>
        </w:rPr>
      </w:pPr>
      <w:r w:rsidRPr="00CC6891">
        <w:rPr>
          <w:rFonts w:asciiTheme="minorHAnsi" w:hAnsiTheme="minorHAnsi" w:cstheme="minorHAnsi"/>
          <w:color w:val="auto"/>
        </w:rPr>
        <w:t>nie poinformowano wszystkich stron o wniosku w zakresie przedłużenia terminu decyzji (brak możliwości wypowiedzenia się gminy)powołując się na art. 107 par. 4 kpa</w:t>
      </w:r>
    </w:p>
    <w:p w14:paraId="36C1601B" w14:textId="7B96D39D" w:rsidR="00046444" w:rsidRPr="00CC6891" w:rsidRDefault="00046444" w:rsidP="00EA4E0F">
      <w:pPr>
        <w:spacing w:after="200" w:line="276" w:lineRule="auto"/>
        <w:ind w:left="284"/>
        <w:contextualSpacing/>
        <w:rPr>
          <w:rFonts w:asciiTheme="minorHAnsi" w:hAnsiTheme="minorHAnsi" w:cstheme="minorHAnsi"/>
          <w:color w:val="auto"/>
        </w:rPr>
      </w:pPr>
      <w:r w:rsidRPr="00CC6891">
        <w:rPr>
          <w:rFonts w:asciiTheme="minorHAnsi" w:hAnsiTheme="minorHAnsi" w:cstheme="minorHAnsi"/>
          <w:color w:val="auto"/>
        </w:rPr>
        <w:t xml:space="preserve">Dowody: </w:t>
      </w:r>
      <w:r w:rsidRPr="00CC6891">
        <w:rPr>
          <w:rFonts w:asciiTheme="minorHAnsi" w:hAnsiTheme="minorHAnsi" w:cstheme="minorHAnsi"/>
          <w:color w:val="auto"/>
          <w:u w:val="single"/>
        </w:rPr>
        <w:t>Decyzja</w:t>
      </w:r>
      <w:r w:rsidRPr="00CC6891">
        <w:rPr>
          <w:rFonts w:asciiTheme="minorHAnsi" w:hAnsiTheme="minorHAnsi" w:cstheme="minorHAnsi"/>
          <w:color w:val="auto"/>
        </w:rPr>
        <w:t xml:space="preserve">: </w:t>
      </w:r>
      <w:bookmarkStart w:id="32" w:name="_Hlk77857240"/>
      <w:r w:rsidRPr="00CC6891">
        <w:rPr>
          <w:rFonts w:asciiTheme="minorHAnsi" w:hAnsiTheme="minorHAnsi" w:cstheme="minorHAnsi"/>
          <w:color w:val="auto"/>
        </w:rPr>
        <w:t>znak: PS.N.HDIM.W.4205.33.2018, nr PS.N.HDiM.500.4205.10.2019</w:t>
      </w:r>
      <w:r w:rsidRPr="00CC6891">
        <w:rPr>
          <w:rFonts w:asciiTheme="minorHAnsi" w:eastAsia="Calibri" w:hAnsiTheme="minorHAnsi" w:cstheme="minorHAnsi"/>
          <w:color w:val="auto"/>
          <w:sz w:val="22"/>
          <w:szCs w:val="22"/>
          <w:lang w:eastAsia="en-US"/>
        </w:rPr>
        <w:t xml:space="preserve"> </w:t>
      </w:r>
      <w:r w:rsidRPr="00CC6891">
        <w:rPr>
          <w:rFonts w:asciiTheme="minorHAnsi" w:hAnsiTheme="minorHAnsi" w:cstheme="minorHAnsi"/>
          <w:color w:val="auto"/>
        </w:rPr>
        <w:t>z</w:t>
      </w:r>
      <w:r w:rsidR="00724B4E">
        <w:rPr>
          <w:rFonts w:asciiTheme="minorHAnsi" w:hAnsiTheme="minorHAnsi" w:cstheme="minorHAnsi"/>
          <w:color w:val="auto"/>
        </w:rPr>
        <w:t> </w:t>
      </w:r>
      <w:r w:rsidRPr="00CC6891">
        <w:rPr>
          <w:rFonts w:asciiTheme="minorHAnsi" w:hAnsiTheme="minorHAnsi" w:cstheme="minorHAnsi"/>
          <w:color w:val="auto"/>
        </w:rPr>
        <w:t>dnia 18.11.2019 r., znak: PS.N.HDIM.W.4205.33.2018, nr PS.N.HDiM.500.4205.2.2020 z</w:t>
      </w:r>
      <w:r w:rsidR="00724B4E">
        <w:rPr>
          <w:rFonts w:asciiTheme="minorHAnsi" w:hAnsiTheme="minorHAnsi" w:cstheme="minorHAnsi"/>
          <w:color w:val="auto"/>
        </w:rPr>
        <w:t> </w:t>
      </w:r>
      <w:r w:rsidRPr="00CC6891">
        <w:rPr>
          <w:rFonts w:asciiTheme="minorHAnsi" w:hAnsiTheme="minorHAnsi" w:cstheme="minorHAnsi"/>
          <w:color w:val="auto"/>
        </w:rPr>
        <w:t>dnia 24.02.2020 r., znak: PS.N.HDIM.W.4205.33.2018 z dnia 17.12.2020 r.</w:t>
      </w:r>
      <w:bookmarkEnd w:id="32"/>
    </w:p>
    <w:p w14:paraId="3390C593" w14:textId="77777777" w:rsidR="00046444" w:rsidRPr="00CC6891" w:rsidRDefault="00046444" w:rsidP="00B46293">
      <w:pPr>
        <w:numPr>
          <w:ilvl w:val="0"/>
          <w:numId w:val="80"/>
        </w:numPr>
        <w:spacing w:after="200" w:line="276" w:lineRule="auto"/>
        <w:ind w:left="284" w:hanging="284"/>
        <w:contextualSpacing/>
        <w:rPr>
          <w:rFonts w:asciiTheme="minorHAnsi" w:hAnsiTheme="minorHAnsi" w:cstheme="minorHAnsi"/>
          <w:color w:val="auto"/>
        </w:rPr>
      </w:pPr>
      <w:r w:rsidRPr="00CC6891">
        <w:rPr>
          <w:rFonts w:asciiTheme="minorHAnsi" w:hAnsiTheme="minorHAnsi" w:cstheme="minorHAnsi"/>
          <w:color w:val="auto"/>
        </w:rPr>
        <w:t>wydano decyzję zmieniającą pomimo wpływu wniosku po terminie,</w:t>
      </w:r>
    </w:p>
    <w:p w14:paraId="53F8631B" w14:textId="30533178" w:rsidR="00046444" w:rsidRPr="00CC6891" w:rsidRDefault="00046444" w:rsidP="00B46293">
      <w:pPr>
        <w:numPr>
          <w:ilvl w:val="0"/>
          <w:numId w:val="80"/>
        </w:numPr>
        <w:spacing w:after="200" w:line="276" w:lineRule="auto"/>
        <w:ind w:left="284" w:hanging="284"/>
        <w:contextualSpacing/>
        <w:rPr>
          <w:rFonts w:asciiTheme="minorHAnsi" w:hAnsiTheme="minorHAnsi" w:cstheme="minorHAnsi"/>
          <w:color w:val="auto"/>
        </w:rPr>
      </w:pPr>
      <w:r w:rsidRPr="00CC6891">
        <w:rPr>
          <w:rFonts w:asciiTheme="minorHAnsi" w:hAnsiTheme="minorHAnsi" w:cstheme="minorHAnsi"/>
          <w:color w:val="auto"/>
        </w:rPr>
        <w:t>nie sprawdzono usunięcia części nieprawidłowości określonych w decyzji a</w:t>
      </w:r>
      <w:r w:rsidR="00724B4E">
        <w:rPr>
          <w:rFonts w:asciiTheme="minorHAnsi" w:hAnsiTheme="minorHAnsi" w:cstheme="minorHAnsi"/>
          <w:color w:val="auto"/>
        </w:rPr>
        <w:t> </w:t>
      </w:r>
      <w:r w:rsidRPr="00CC6891">
        <w:rPr>
          <w:rFonts w:asciiTheme="minorHAnsi" w:hAnsiTheme="minorHAnsi" w:cstheme="minorHAnsi"/>
          <w:color w:val="auto"/>
        </w:rPr>
        <w:t>zadeklarowanych przez stronę jako wykonane, przedłużając termin wszystkich obowiązków.</w:t>
      </w:r>
    </w:p>
    <w:p w14:paraId="7AFEE051" w14:textId="77777777" w:rsidR="00046444" w:rsidRPr="00CC6891" w:rsidRDefault="00046444" w:rsidP="00EA4E0F">
      <w:pPr>
        <w:spacing w:after="200" w:line="276" w:lineRule="auto"/>
        <w:ind w:left="284"/>
        <w:contextualSpacing/>
        <w:rPr>
          <w:rFonts w:asciiTheme="minorHAnsi" w:hAnsiTheme="minorHAnsi" w:cstheme="minorHAnsi"/>
          <w:color w:val="auto"/>
        </w:rPr>
      </w:pPr>
      <w:bookmarkStart w:id="33" w:name="_Hlk77857043"/>
      <w:r w:rsidRPr="00CC6891">
        <w:rPr>
          <w:rFonts w:asciiTheme="minorHAnsi" w:hAnsiTheme="minorHAnsi" w:cstheme="minorHAnsi"/>
          <w:color w:val="auto"/>
        </w:rPr>
        <w:t xml:space="preserve">Dowody: </w:t>
      </w:r>
      <w:r w:rsidRPr="00CC6891">
        <w:rPr>
          <w:rFonts w:asciiTheme="minorHAnsi" w:hAnsiTheme="minorHAnsi" w:cstheme="minorHAnsi"/>
          <w:color w:val="auto"/>
          <w:u w:val="single"/>
        </w:rPr>
        <w:t>Decyzja</w:t>
      </w:r>
      <w:r w:rsidRPr="00CC6891">
        <w:rPr>
          <w:rFonts w:asciiTheme="minorHAnsi" w:hAnsiTheme="minorHAnsi" w:cstheme="minorHAnsi"/>
          <w:color w:val="auto"/>
        </w:rPr>
        <w:t>: znak: PS.N.HDIM.W.4202.8.2018, nr PS.N.HDiM.500.4202.1.2020</w:t>
      </w:r>
      <w:r w:rsidRPr="00CC6891">
        <w:rPr>
          <w:rFonts w:asciiTheme="minorHAnsi" w:eastAsia="Calibri" w:hAnsiTheme="minorHAnsi" w:cstheme="minorHAnsi"/>
          <w:color w:val="auto"/>
          <w:sz w:val="22"/>
          <w:szCs w:val="22"/>
          <w:lang w:eastAsia="en-US"/>
        </w:rPr>
        <w:t xml:space="preserve"> </w:t>
      </w:r>
      <w:r w:rsidRPr="00CC6891">
        <w:rPr>
          <w:rFonts w:asciiTheme="minorHAnsi" w:hAnsiTheme="minorHAnsi" w:cstheme="minorHAnsi"/>
          <w:color w:val="auto"/>
        </w:rPr>
        <w:t>z dnia 09.03.2020 r.</w:t>
      </w:r>
    </w:p>
    <w:bookmarkEnd w:id="33"/>
    <w:p w14:paraId="1EF077A4" w14:textId="477FD47A" w:rsidR="00046444" w:rsidRPr="00CC6891" w:rsidRDefault="00046444" w:rsidP="00B46293">
      <w:pPr>
        <w:numPr>
          <w:ilvl w:val="0"/>
          <w:numId w:val="82"/>
        </w:numPr>
        <w:spacing w:after="200" w:line="276" w:lineRule="auto"/>
        <w:ind w:left="284" w:hanging="284"/>
        <w:contextualSpacing/>
        <w:rPr>
          <w:rFonts w:asciiTheme="minorHAnsi" w:hAnsiTheme="minorHAnsi" w:cstheme="minorHAnsi"/>
          <w:color w:val="auto"/>
        </w:rPr>
      </w:pPr>
      <w:r w:rsidRPr="00CC6891">
        <w:rPr>
          <w:rFonts w:asciiTheme="minorHAnsi" w:hAnsiTheme="minorHAnsi" w:cstheme="minorHAnsi"/>
          <w:color w:val="auto"/>
        </w:rPr>
        <w:t>zbędnie umieszczono w pouczeniu decyzji przedłużającej termin w zakresie informacji o</w:t>
      </w:r>
      <w:r w:rsidR="00724B4E">
        <w:rPr>
          <w:rFonts w:asciiTheme="minorHAnsi" w:hAnsiTheme="minorHAnsi" w:cstheme="minorHAnsi"/>
          <w:color w:val="auto"/>
        </w:rPr>
        <w:t> </w:t>
      </w:r>
      <w:r w:rsidRPr="00CC6891">
        <w:rPr>
          <w:rFonts w:asciiTheme="minorHAnsi" w:hAnsiTheme="minorHAnsi" w:cstheme="minorHAnsi"/>
          <w:color w:val="auto"/>
        </w:rPr>
        <w:t>opłacie skarbowej</w:t>
      </w:r>
      <w:r w:rsidR="00F10B06" w:rsidRPr="00CC6891">
        <w:rPr>
          <w:rFonts w:asciiTheme="minorHAnsi" w:hAnsiTheme="minorHAnsi" w:cstheme="minorHAnsi"/>
          <w:color w:val="auto"/>
        </w:rPr>
        <w:t xml:space="preserve"> </w:t>
      </w:r>
      <w:r w:rsidRPr="00CC6891">
        <w:rPr>
          <w:rFonts w:asciiTheme="minorHAnsi" w:hAnsiTheme="minorHAnsi" w:cstheme="minorHAnsi"/>
          <w:color w:val="auto"/>
        </w:rPr>
        <w:t xml:space="preserve">Dowody: </w:t>
      </w:r>
      <w:r w:rsidRPr="00CC6891">
        <w:rPr>
          <w:rFonts w:asciiTheme="minorHAnsi" w:hAnsiTheme="minorHAnsi" w:cstheme="minorHAnsi"/>
          <w:color w:val="auto"/>
          <w:u w:val="single"/>
        </w:rPr>
        <w:t>Decyzja:</w:t>
      </w:r>
      <w:r w:rsidRPr="00CC6891">
        <w:rPr>
          <w:rFonts w:asciiTheme="minorHAnsi" w:hAnsiTheme="minorHAnsi" w:cstheme="minorHAnsi"/>
          <w:color w:val="auto"/>
        </w:rPr>
        <w:t xml:space="preserve"> : znak: PS.N.HDIM.W.4202.19.2018 z dnia 30.09.2019 r., znak: PS.N.HDIM.W.4202.8.2018; z dnia 30.09.2019r., PS.N.HDiM.500.4205.6.2019,znak: PS.N.HDIM.W.4202.9.2018; z dnia 30.09.2019r., </w:t>
      </w:r>
      <w:r w:rsidR="009C1574" w:rsidRPr="00CC6891">
        <w:rPr>
          <w:rFonts w:asciiTheme="minorHAnsi" w:hAnsiTheme="minorHAnsi" w:cstheme="minorHAnsi"/>
          <w:color w:val="auto"/>
        </w:rPr>
        <w:br/>
      </w:r>
      <w:r w:rsidRPr="00CC6891">
        <w:rPr>
          <w:rFonts w:asciiTheme="minorHAnsi" w:hAnsiTheme="minorHAnsi" w:cstheme="minorHAnsi"/>
          <w:color w:val="auto"/>
        </w:rPr>
        <w:t xml:space="preserve">nr PS.N.HDiM.500.4202.7.2019, znak:  PS.N.HDIM.W.4202.19.2018; z dnia 18.11.2019r., znak: PS.N.HDIM.W.4205.33.2018 z dnia 24.04.2020 r., nr PS.N.HDiM.500.4205.2.2020, </w:t>
      </w:r>
      <w:r w:rsidRPr="00CC6891">
        <w:rPr>
          <w:rFonts w:asciiTheme="minorHAnsi" w:hAnsiTheme="minorHAnsi" w:cstheme="minorHAnsi"/>
          <w:color w:val="auto"/>
        </w:rPr>
        <w:lastRenderedPageBreak/>
        <w:t xml:space="preserve">znak: PS.N.HDIM.W.4205.33.2018; z dnia 17.12.2020 r., znak: PS.N.HDIM.W.4205.33.2018; znak: PS.N.HDIM.W.4205.33.2018 z dnia 18.11.2019r. nr PS.N.HDiM.500.4205.10.2019 ; PS.N.HDIM.W .4202.84.2019 z dnia 11.09.2020 r.      </w:t>
      </w:r>
    </w:p>
    <w:p w14:paraId="0A2A9DEE" w14:textId="77777777" w:rsidR="00046444" w:rsidRPr="00CC6891" w:rsidRDefault="00046444" w:rsidP="00B46293">
      <w:pPr>
        <w:numPr>
          <w:ilvl w:val="0"/>
          <w:numId w:val="82"/>
        </w:numPr>
        <w:spacing w:after="200" w:line="276" w:lineRule="auto"/>
        <w:contextualSpacing/>
        <w:rPr>
          <w:rFonts w:asciiTheme="minorHAnsi" w:hAnsiTheme="minorHAnsi" w:cstheme="minorHAnsi"/>
          <w:color w:val="auto"/>
        </w:rPr>
      </w:pPr>
      <w:r w:rsidRPr="00CC6891">
        <w:rPr>
          <w:rFonts w:asciiTheme="minorHAnsi" w:hAnsiTheme="minorHAnsi" w:cstheme="minorHAnsi"/>
          <w:color w:val="auto"/>
        </w:rPr>
        <w:t>zbędnie wystosowano pismo o możliwości wypowiedzenia się i zebrania dowodów po złożeniu wniosku strony o przedłużenie terminu wykonania obowiązku.</w:t>
      </w:r>
    </w:p>
    <w:p w14:paraId="1FF974A7" w14:textId="77777777" w:rsidR="00046444" w:rsidRPr="00CC6891" w:rsidRDefault="00046444" w:rsidP="00EA4E0F">
      <w:pPr>
        <w:spacing w:after="200" w:line="276" w:lineRule="auto"/>
        <w:ind w:left="360"/>
        <w:contextualSpacing/>
        <w:jc w:val="left"/>
        <w:rPr>
          <w:rFonts w:asciiTheme="minorHAnsi" w:hAnsiTheme="minorHAnsi" w:cstheme="minorHAnsi"/>
          <w:color w:val="auto"/>
        </w:rPr>
      </w:pPr>
      <w:r w:rsidRPr="00CC6891">
        <w:rPr>
          <w:rFonts w:asciiTheme="minorHAnsi" w:hAnsiTheme="minorHAnsi" w:cstheme="minorHAnsi"/>
          <w:color w:val="auto"/>
        </w:rPr>
        <w:t xml:space="preserve">Dowody: </w:t>
      </w:r>
      <w:r w:rsidRPr="00CC6891">
        <w:rPr>
          <w:rFonts w:asciiTheme="minorHAnsi" w:hAnsiTheme="minorHAnsi" w:cstheme="minorHAnsi"/>
          <w:color w:val="auto"/>
          <w:u w:val="single"/>
        </w:rPr>
        <w:t xml:space="preserve">Pismo </w:t>
      </w:r>
      <w:r w:rsidRPr="00CC6891">
        <w:rPr>
          <w:rFonts w:asciiTheme="minorHAnsi" w:hAnsiTheme="minorHAnsi" w:cstheme="minorHAnsi"/>
          <w:color w:val="auto"/>
        </w:rPr>
        <w:t>z dnia 18.09.2019 r., znak: PS.N.HDIM.W.4202.8.2018; z dnia 18.09.2019 r., znak: PS.N.HDIM.W.4202.9.2018; z dnia 30.08.2019 r., znak: PS.N.HDIM.W.4202.19.2018 z dnia 12.09.2019 r.;</w:t>
      </w:r>
    </w:p>
    <w:p w14:paraId="3FFCDF31" w14:textId="77777777" w:rsidR="00BF3057" w:rsidRPr="00CC6891" w:rsidRDefault="00BF3057" w:rsidP="00EA4E0F">
      <w:pPr>
        <w:spacing w:line="276" w:lineRule="auto"/>
        <w:rPr>
          <w:rFonts w:asciiTheme="minorHAnsi" w:hAnsiTheme="minorHAnsi" w:cstheme="minorHAnsi"/>
          <w:color w:val="auto"/>
        </w:rPr>
      </w:pPr>
    </w:p>
    <w:p w14:paraId="630B414D" w14:textId="77777777" w:rsidR="00325E98" w:rsidRPr="00CC6891" w:rsidRDefault="0021421B"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 xml:space="preserve">W zakresie </w:t>
      </w:r>
      <w:r w:rsidR="00F7692B" w:rsidRPr="00CC6891">
        <w:rPr>
          <w:rFonts w:asciiTheme="minorHAnsi" w:hAnsiTheme="minorHAnsi" w:cstheme="minorHAnsi"/>
          <w:color w:val="auto"/>
          <w:u w:val="single"/>
        </w:rPr>
        <w:t>Z</w:t>
      </w:r>
      <w:r w:rsidRPr="00CC6891">
        <w:rPr>
          <w:rFonts w:asciiTheme="minorHAnsi" w:hAnsiTheme="minorHAnsi" w:cstheme="minorHAnsi"/>
          <w:color w:val="auto"/>
          <w:u w:val="single"/>
        </w:rPr>
        <w:t xml:space="preserve">apobiegawczego </w:t>
      </w:r>
      <w:r w:rsidR="00F7692B" w:rsidRPr="00CC6891">
        <w:rPr>
          <w:rFonts w:asciiTheme="minorHAnsi" w:hAnsiTheme="minorHAnsi" w:cstheme="minorHAnsi"/>
          <w:color w:val="auto"/>
          <w:u w:val="single"/>
        </w:rPr>
        <w:t>N</w:t>
      </w:r>
      <w:r w:rsidRPr="00CC6891">
        <w:rPr>
          <w:rFonts w:asciiTheme="minorHAnsi" w:hAnsiTheme="minorHAnsi" w:cstheme="minorHAnsi"/>
          <w:color w:val="auto"/>
          <w:u w:val="single"/>
        </w:rPr>
        <w:t xml:space="preserve">adzoru </w:t>
      </w:r>
      <w:r w:rsidR="00F7692B" w:rsidRPr="00CC6891">
        <w:rPr>
          <w:rFonts w:asciiTheme="minorHAnsi" w:hAnsiTheme="minorHAnsi" w:cstheme="minorHAnsi"/>
          <w:color w:val="auto"/>
          <w:u w:val="single"/>
        </w:rPr>
        <w:t>S</w:t>
      </w:r>
      <w:r w:rsidRPr="00CC6891">
        <w:rPr>
          <w:rFonts w:asciiTheme="minorHAnsi" w:hAnsiTheme="minorHAnsi" w:cstheme="minorHAnsi"/>
          <w:color w:val="auto"/>
          <w:u w:val="single"/>
        </w:rPr>
        <w:t>anitarnego:</w:t>
      </w:r>
    </w:p>
    <w:p w14:paraId="41D51365" w14:textId="77777777" w:rsidR="0021421B" w:rsidRPr="00CC6891" w:rsidRDefault="0021421B" w:rsidP="00EA4E0F">
      <w:pPr>
        <w:widowControl w:val="0"/>
        <w:autoSpaceDE w:val="0"/>
        <w:autoSpaceDN w:val="0"/>
        <w:adjustRightInd w:val="0"/>
        <w:spacing w:line="276" w:lineRule="auto"/>
        <w:rPr>
          <w:rFonts w:asciiTheme="minorHAnsi" w:hAnsiTheme="minorHAnsi" w:cstheme="minorHAnsi"/>
          <w:color w:val="auto"/>
        </w:rPr>
      </w:pPr>
      <w:r w:rsidRPr="00CC6891">
        <w:rPr>
          <w:rFonts w:asciiTheme="minorHAnsi" w:hAnsiTheme="minorHAnsi" w:cstheme="minorHAnsi"/>
          <w:i/>
          <w:iCs/>
          <w:color w:val="auto"/>
        </w:rPr>
        <w:t>Stwierdzone spostrzeżenie:</w:t>
      </w:r>
      <w:r w:rsidRPr="00CC6891">
        <w:rPr>
          <w:rFonts w:asciiTheme="minorHAnsi" w:hAnsiTheme="minorHAnsi" w:cstheme="minorHAnsi"/>
          <w:color w:val="auto"/>
        </w:rPr>
        <w:t xml:space="preserve"> </w:t>
      </w:r>
    </w:p>
    <w:p w14:paraId="2655DD2A" w14:textId="77777777" w:rsidR="0021421B" w:rsidRPr="00CC6891" w:rsidRDefault="0021421B" w:rsidP="00EA4E0F">
      <w:pPr>
        <w:widowControl w:val="0"/>
        <w:numPr>
          <w:ilvl w:val="0"/>
          <w:numId w:val="52"/>
        </w:numPr>
        <w:autoSpaceDE w:val="0"/>
        <w:autoSpaceDN w:val="0"/>
        <w:adjustRightInd w:val="0"/>
        <w:spacing w:line="276" w:lineRule="auto"/>
        <w:rPr>
          <w:rFonts w:asciiTheme="minorHAnsi" w:hAnsiTheme="minorHAnsi" w:cstheme="minorHAnsi"/>
          <w:color w:val="auto"/>
        </w:rPr>
      </w:pPr>
      <w:bookmarkStart w:id="34" w:name="_Hlk79259586"/>
      <w:bookmarkStart w:id="35" w:name="_Hlk77319101"/>
      <w:r w:rsidRPr="00CC6891">
        <w:rPr>
          <w:rFonts w:asciiTheme="minorHAnsi" w:hAnsiTheme="minorHAnsi" w:cstheme="minorHAnsi"/>
          <w:color w:val="auto"/>
        </w:rPr>
        <w:t>Wszystkie oceniane opinie sanitarne, nie zawierały podpisu osoby, która je sporządziła/opracowała.</w:t>
      </w:r>
    </w:p>
    <w:bookmarkEnd w:id="34"/>
    <w:p w14:paraId="47125512" w14:textId="29E098C8" w:rsidR="00090EC4" w:rsidRPr="00CC6891" w:rsidRDefault="0021421B" w:rsidP="00EA4E0F">
      <w:pPr>
        <w:widowControl w:val="0"/>
        <w:autoSpaceDE w:val="0"/>
        <w:autoSpaceDN w:val="0"/>
        <w:adjustRightInd w:val="0"/>
        <w:spacing w:line="276" w:lineRule="auto"/>
        <w:ind w:left="360"/>
        <w:rPr>
          <w:rFonts w:asciiTheme="minorHAnsi" w:hAnsiTheme="minorHAnsi" w:cstheme="minorHAnsi"/>
          <w:color w:val="auto"/>
        </w:rPr>
      </w:pPr>
      <w:r w:rsidRPr="00CC6891">
        <w:rPr>
          <w:rFonts w:asciiTheme="minorHAnsi" w:hAnsiTheme="minorHAnsi" w:cstheme="minorHAnsi"/>
          <w:color w:val="auto"/>
          <w:u w:val="single"/>
        </w:rPr>
        <w:t>Dowody</w:t>
      </w:r>
      <w:r w:rsidRPr="00CC6891">
        <w:rPr>
          <w:rFonts w:asciiTheme="minorHAnsi" w:hAnsiTheme="minorHAnsi" w:cstheme="minorHAnsi"/>
          <w:color w:val="auto"/>
        </w:rPr>
        <w:t>:</w:t>
      </w:r>
      <w:bookmarkStart w:id="36" w:name="_Hlk77242576"/>
      <w:bookmarkStart w:id="37" w:name="_Hlk77250536"/>
      <w:bookmarkStart w:id="38" w:name="_Hlk77242547"/>
      <w:r w:rsidR="009D772F" w:rsidRPr="00CC6891">
        <w:rPr>
          <w:rFonts w:asciiTheme="minorHAnsi" w:hAnsiTheme="minorHAnsi" w:cstheme="minorHAnsi"/>
          <w:color w:val="auto"/>
        </w:rPr>
        <w:t xml:space="preserve"> </w:t>
      </w:r>
      <w:r w:rsidRPr="00CC6891">
        <w:rPr>
          <w:rFonts w:asciiTheme="minorHAnsi" w:hAnsiTheme="minorHAnsi" w:cstheme="minorHAnsi"/>
          <w:color w:val="auto"/>
        </w:rPr>
        <w:t>opinia sanitarna znak: PS.N.NZ.405.17.19 z dnia 12 czerwca 2019 r.,</w:t>
      </w:r>
      <w:bookmarkStart w:id="39" w:name="_Hlk77243368"/>
      <w:r w:rsidR="009D772F" w:rsidRPr="00CC6891">
        <w:rPr>
          <w:rFonts w:asciiTheme="minorHAnsi" w:hAnsiTheme="minorHAnsi" w:cstheme="minorHAnsi"/>
          <w:color w:val="auto"/>
        </w:rPr>
        <w:t xml:space="preserve"> </w:t>
      </w:r>
      <w:r w:rsidRPr="00CC6891">
        <w:rPr>
          <w:rFonts w:asciiTheme="minorHAnsi" w:hAnsiTheme="minorHAnsi" w:cstheme="minorHAnsi"/>
          <w:color w:val="auto"/>
        </w:rPr>
        <w:t>opinia sanitarna znak: PS.N.NZ.407.20.2019 z dnia 8 lipca 2019 r.</w:t>
      </w:r>
      <w:bookmarkEnd w:id="39"/>
      <w:r w:rsidRPr="00CC6891">
        <w:rPr>
          <w:rFonts w:asciiTheme="minorHAnsi" w:hAnsiTheme="minorHAnsi" w:cstheme="minorHAnsi"/>
          <w:color w:val="auto"/>
        </w:rPr>
        <w:t>,</w:t>
      </w:r>
      <w:r w:rsidR="009D772F" w:rsidRPr="00CC6891">
        <w:rPr>
          <w:rFonts w:asciiTheme="minorHAnsi" w:hAnsiTheme="minorHAnsi" w:cstheme="minorHAnsi"/>
          <w:color w:val="auto"/>
        </w:rPr>
        <w:t xml:space="preserve"> </w:t>
      </w:r>
      <w:r w:rsidRPr="00CC6891">
        <w:rPr>
          <w:rFonts w:asciiTheme="minorHAnsi" w:hAnsiTheme="minorHAnsi" w:cstheme="minorHAnsi"/>
          <w:color w:val="auto"/>
        </w:rPr>
        <w:t>opinia sanitarna znak: PS.N.NZ.403.3.2019 z dnia 25 lipca 2019 r.,</w:t>
      </w:r>
      <w:r w:rsidR="009D772F" w:rsidRPr="00CC6891">
        <w:rPr>
          <w:rFonts w:asciiTheme="minorHAnsi" w:hAnsiTheme="minorHAnsi" w:cstheme="minorHAnsi"/>
          <w:color w:val="auto"/>
        </w:rPr>
        <w:t xml:space="preserve"> </w:t>
      </w:r>
      <w:r w:rsidRPr="00CC6891">
        <w:rPr>
          <w:rFonts w:asciiTheme="minorHAnsi" w:hAnsiTheme="minorHAnsi" w:cstheme="minorHAnsi"/>
          <w:color w:val="auto"/>
        </w:rPr>
        <w:t>opinia sanitarna znak: PS.N.NZ.406.2.19 z dnia 12 sierpnia 2019 r.,</w:t>
      </w:r>
      <w:r w:rsidR="009D772F" w:rsidRPr="00CC6891">
        <w:rPr>
          <w:rFonts w:asciiTheme="minorHAnsi" w:hAnsiTheme="minorHAnsi" w:cstheme="minorHAnsi"/>
          <w:color w:val="auto"/>
        </w:rPr>
        <w:t xml:space="preserve"> </w:t>
      </w:r>
      <w:r w:rsidRPr="00CC6891">
        <w:rPr>
          <w:rFonts w:asciiTheme="minorHAnsi" w:hAnsiTheme="minorHAnsi" w:cstheme="minorHAnsi"/>
          <w:color w:val="auto"/>
        </w:rPr>
        <w:t>opinia sanitarna znak: PS.N.NZ.407.40.2019 z dnia 16 grudnia 2019 r.</w:t>
      </w:r>
      <w:bookmarkStart w:id="40" w:name="_Hlk77242660"/>
      <w:bookmarkEnd w:id="36"/>
      <w:r w:rsidRPr="00CC6891">
        <w:rPr>
          <w:rFonts w:asciiTheme="minorHAnsi" w:hAnsiTheme="minorHAnsi" w:cstheme="minorHAnsi"/>
          <w:color w:val="auto"/>
        </w:rPr>
        <w:t>,</w:t>
      </w:r>
      <w:r w:rsidR="009D772F" w:rsidRPr="00CC6891">
        <w:rPr>
          <w:rFonts w:asciiTheme="minorHAnsi" w:hAnsiTheme="minorHAnsi" w:cstheme="minorHAnsi"/>
          <w:color w:val="auto"/>
        </w:rPr>
        <w:t xml:space="preserve"> </w:t>
      </w:r>
      <w:r w:rsidRPr="00CC6891">
        <w:rPr>
          <w:rFonts w:asciiTheme="minorHAnsi" w:hAnsiTheme="minorHAnsi" w:cstheme="minorHAnsi"/>
          <w:color w:val="auto"/>
        </w:rPr>
        <w:t>opinia sanitarna znak: PS.N.NZ.405.36.19 z dnia 31 grudnia 2019 r.,</w:t>
      </w:r>
      <w:r w:rsidR="009D772F" w:rsidRPr="00CC6891">
        <w:rPr>
          <w:rFonts w:asciiTheme="minorHAnsi" w:hAnsiTheme="minorHAnsi" w:cstheme="minorHAnsi"/>
          <w:color w:val="auto"/>
        </w:rPr>
        <w:t xml:space="preserve"> </w:t>
      </w:r>
      <w:r w:rsidRPr="00CC6891">
        <w:rPr>
          <w:rFonts w:asciiTheme="minorHAnsi" w:hAnsiTheme="minorHAnsi" w:cstheme="minorHAnsi"/>
          <w:color w:val="auto"/>
        </w:rPr>
        <w:t>opinia sanitarna znak: PS.N.NZ.407.10.2020 z dnia 10 lutego 2020 r.,</w:t>
      </w:r>
      <w:r w:rsidR="009D772F" w:rsidRPr="00CC6891">
        <w:rPr>
          <w:rFonts w:asciiTheme="minorHAnsi" w:hAnsiTheme="minorHAnsi" w:cstheme="minorHAnsi"/>
          <w:color w:val="auto"/>
        </w:rPr>
        <w:t xml:space="preserve"> </w:t>
      </w:r>
      <w:r w:rsidRPr="00CC6891">
        <w:rPr>
          <w:rFonts w:asciiTheme="minorHAnsi" w:hAnsiTheme="minorHAnsi" w:cstheme="minorHAnsi"/>
          <w:color w:val="auto"/>
        </w:rPr>
        <w:t>opinia sanitarna znak: PS.N.NZ.407.20.2020 z dnia 12 marca 2020 r.,</w:t>
      </w:r>
      <w:r w:rsidR="009D772F" w:rsidRPr="00CC6891">
        <w:rPr>
          <w:rFonts w:asciiTheme="minorHAnsi" w:hAnsiTheme="minorHAnsi" w:cstheme="minorHAnsi"/>
          <w:color w:val="auto"/>
        </w:rPr>
        <w:t xml:space="preserve"> </w:t>
      </w:r>
      <w:r w:rsidRPr="00CC6891">
        <w:rPr>
          <w:rFonts w:asciiTheme="minorHAnsi" w:hAnsiTheme="minorHAnsi" w:cstheme="minorHAnsi"/>
          <w:color w:val="auto"/>
        </w:rPr>
        <w:t>opinia sanitarna znak: PS.N.NZ.403.3.2020 z dnia 6 maja 2020 r.</w:t>
      </w:r>
      <w:bookmarkEnd w:id="40"/>
      <w:r w:rsidRPr="00CC6891">
        <w:rPr>
          <w:rFonts w:asciiTheme="minorHAnsi" w:hAnsiTheme="minorHAnsi" w:cstheme="minorHAnsi"/>
          <w:color w:val="auto"/>
        </w:rPr>
        <w:t>,</w:t>
      </w:r>
      <w:r w:rsidR="009D772F" w:rsidRPr="00CC6891">
        <w:rPr>
          <w:rFonts w:asciiTheme="minorHAnsi" w:hAnsiTheme="minorHAnsi" w:cstheme="minorHAnsi"/>
          <w:color w:val="auto"/>
        </w:rPr>
        <w:t xml:space="preserve"> </w:t>
      </w:r>
      <w:r w:rsidRPr="00CC6891">
        <w:rPr>
          <w:rFonts w:asciiTheme="minorHAnsi" w:hAnsiTheme="minorHAnsi" w:cstheme="minorHAnsi"/>
          <w:color w:val="auto"/>
        </w:rPr>
        <w:t>opinia sanitarna znak: ZNS.9022.7.1.2020 z dnia 4 czerwca 2020 r.,</w:t>
      </w:r>
      <w:r w:rsidR="009D772F" w:rsidRPr="00CC6891">
        <w:rPr>
          <w:rFonts w:asciiTheme="minorHAnsi" w:hAnsiTheme="minorHAnsi" w:cstheme="minorHAnsi"/>
          <w:color w:val="auto"/>
        </w:rPr>
        <w:t xml:space="preserve"> </w:t>
      </w:r>
      <w:r w:rsidRPr="00CC6891">
        <w:rPr>
          <w:rFonts w:asciiTheme="minorHAnsi" w:hAnsiTheme="minorHAnsi" w:cstheme="minorHAnsi"/>
          <w:color w:val="auto"/>
        </w:rPr>
        <w:t>opinia sanitarna znak: ZNS.9022.2.3.3.2020 z dnia 25 czerwca 2020 r.,</w:t>
      </w:r>
      <w:r w:rsidR="009D772F" w:rsidRPr="00CC6891">
        <w:rPr>
          <w:rFonts w:asciiTheme="minorHAnsi" w:hAnsiTheme="minorHAnsi" w:cstheme="minorHAnsi"/>
          <w:color w:val="auto"/>
        </w:rPr>
        <w:t xml:space="preserve"> </w:t>
      </w:r>
      <w:r w:rsidRPr="00CC6891">
        <w:rPr>
          <w:rFonts w:asciiTheme="minorHAnsi" w:hAnsiTheme="minorHAnsi" w:cstheme="minorHAnsi"/>
          <w:color w:val="auto"/>
        </w:rPr>
        <w:t>opinia sanitarna znak: ZNS.9022.1.1.1.2020 z dnia 15 lipca 2020 r.,</w:t>
      </w:r>
      <w:r w:rsidR="009D772F" w:rsidRPr="00CC6891">
        <w:rPr>
          <w:rFonts w:asciiTheme="minorHAnsi" w:hAnsiTheme="minorHAnsi" w:cstheme="minorHAnsi"/>
          <w:color w:val="auto"/>
        </w:rPr>
        <w:t xml:space="preserve"> </w:t>
      </w:r>
      <w:r w:rsidRPr="00CC6891">
        <w:rPr>
          <w:rFonts w:asciiTheme="minorHAnsi" w:hAnsiTheme="minorHAnsi" w:cstheme="minorHAnsi"/>
          <w:color w:val="auto"/>
        </w:rPr>
        <w:t>opinia sanitarna znak: ZNS.9022.1.2.3.2020 z dnia 16 lipca 2020 r</w:t>
      </w:r>
      <w:bookmarkStart w:id="41" w:name="_Hlk77242911"/>
      <w:r w:rsidRPr="00CC6891">
        <w:rPr>
          <w:rFonts w:asciiTheme="minorHAnsi" w:hAnsiTheme="minorHAnsi" w:cstheme="minorHAnsi"/>
          <w:color w:val="auto"/>
        </w:rPr>
        <w:t>.,</w:t>
      </w:r>
      <w:r w:rsidR="009D772F" w:rsidRPr="00CC6891">
        <w:rPr>
          <w:rFonts w:asciiTheme="minorHAnsi" w:hAnsiTheme="minorHAnsi" w:cstheme="minorHAnsi"/>
          <w:color w:val="auto"/>
        </w:rPr>
        <w:t xml:space="preserve"> </w:t>
      </w:r>
      <w:r w:rsidRPr="00CC6891">
        <w:rPr>
          <w:rFonts w:asciiTheme="minorHAnsi" w:hAnsiTheme="minorHAnsi" w:cstheme="minorHAnsi"/>
          <w:color w:val="auto"/>
        </w:rPr>
        <w:t>opinia sanitarna znak: ZNS.9022.4.1.2020 z dnia 22 lipca 2020 r.</w:t>
      </w:r>
      <w:bookmarkStart w:id="42" w:name="_Hlk77243255"/>
      <w:bookmarkStart w:id="43" w:name="_Hlk77242875"/>
      <w:bookmarkEnd w:id="41"/>
      <w:r w:rsidRPr="00CC6891">
        <w:rPr>
          <w:rFonts w:asciiTheme="minorHAnsi" w:hAnsiTheme="minorHAnsi" w:cstheme="minorHAnsi"/>
          <w:color w:val="auto"/>
        </w:rPr>
        <w:t>,</w:t>
      </w:r>
      <w:r w:rsidR="009D772F" w:rsidRPr="00CC6891">
        <w:rPr>
          <w:rFonts w:asciiTheme="minorHAnsi" w:hAnsiTheme="minorHAnsi" w:cstheme="minorHAnsi"/>
          <w:color w:val="auto"/>
        </w:rPr>
        <w:t xml:space="preserve"> </w:t>
      </w:r>
      <w:r w:rsidRPr="00CC6891">
        <w:rPr>
          <w:rFonts w:asciiTheme="minorHAnsi" w:hAnsiTheme="minorHAnsi" w:cstheme="minorHAnsi"/>
          <w:color w:val="auto"/>
        </w:rPr>
        <w:t>opinia sanitarna znak: ZNS.9022.7.6.2020 z dnia 14 sierpnia 2020 r.,</w:t>
      </w:r>
      <w:r w:rsidR="009D772F" w:rsidRPr="00CC6891">
        <w:rPr>
          <w:rFonts w:asciiTheme="minorHAnsi" w:hAnsiTheme="minorHAnsi" w:cstheme="minorHAnsi"/>
          <w:color w:val="auto"/>
        </w:rPr>
        <w:t xml:space="preserve"> </w:t>
      </w:r>
      <w:r w:rsidRPr="00CC6891">
        <w:rPr>
          <w:rFonts w:asciiTheme="minorHAnsi" w:hAnsiTheme="minorHAnsi" w:cstheme="minorHAnsi"/>
          <w:color w:val="auto"/>
        </w:rPr>
        <w:t>opinia sanitarna znak: ZNS.9022.7.7.2020 z</w:t>
      </w:r>
      <w:r w:rsidR="00724B4E">
        <w:rPr>
          <w:rFonts w:asciiTheme="minorHAnsi" w:hAnsiTheme="minorHAnsi" w:cstheme="minorHAnsi"/>
          <w:color w:val="auto"/>
        </w:rPr>
        <w:t> </w:t>
      </w:r>
      <w:r w:rsidRPr="00CC6891">
        <w:rPr>
          <w:rFonts w:asciiTheme="minorHAnsi" w:hAnsiTheme="minorHAnsi" w:cstheme="minorHAnsi"/>
          <w:color w:val="auto"/>
        </w:rPr>
        <w:t>dnia 14 sierpnia 2020 r.,</w:t>
      </w:r>
      <w:r w:rsidR="009D772F" w:rsidRPr="00CC6891">
        <w:rPr>
          <w:rFonts w:asciiTheme="minorHAnsi" w:hAnsiTheme="minorHAnsi" w:cstheme="minorHAnsi"/>
          <w:color w:val="auto"/>
        </w:rPr>
        <w:t xml:space="preserve"> </w:t>
      </w:r>
      <w:r w:rsidRPr="00CC6891">
        <w:rPr>
          <w:rFonts w:asciiTheme="minorHAnsi" w:hAnsiTheme="minorHAnsi" w:cstheme="minorHAnsi"/>
          <w:color w:val="auto"/>
        </w:rPr>
        <w:t>opinia sanitarna znak: ZNS.9022.2.1.14.2020 z dnia 2 września 2020 r</w:t>
      </w:r>
      <w:bookmarkEnd w:id="42"/>
      <w:r w:rsidRPr="00CC6891">
        <w:rPr>
          <w:rFonts w:asciiTheme="minorHAnsi" w:hAnsiTheme="minorHAnsi" w:cstheme="minorHAnsi"/>
          <w:color w:val="auto"/>
        </w:rPr>
        <w:t>.</w:t>
      </w:r>
      <w:bookmarkEnd w:id="43"/>
      <w:r w:rsidRPr="00CC6891">
        <w:rPr>
          <w:rFonts w:asciiTheme="minorHAnsi" w:hAnsiTheme="minorHAnsi" w:cstheme="minorHAnsi"/>
          <w:color w:val="auto"/>
        </w:rPr>
        <w:t>,</w:t>
      </w:r>
      <w:r w:rsidR="009D772F" w:rsidRPr="00CC6891">
        <w:rPr>
          <w:rFonts w:asciiTheme="minorHAnsi" w:hAnsiTheme="minorHAnsi" w:cstheme="minorHAnsi"/>
          <w:color w:val="auto"/>
        </w:rPr>
        <w:t xml:space="preserve"> </w:t>
      </w:r>
      <w:r w:rsidRPr="00CC6891">
        <w:rPr>
          <w:rFonts w:asciiTheme="minorHAnsi" w:hAnsiTheme="minorHAnsi" w:cstheme="minorHAnsi"/>
          <w:color w:val="auto"/>
        </w:rPr>
        <w:t>opinia sanitarna znak: ZNS.9022.2.1.24.2020 z dnia 8 października 2020 r.</w:t>
      </w:r>
      <w:bookmarkEnd w:id="37"/>
      <w:bookmarkEnd w:id="38"/>
      <w:r w:rsidRPr="00CC6891">
        <w:rPr>
          <w:rFonts w:asciiTheme="minorHAnsi" w:hAnsiTheme="minorHAnsi" w:cstheme="minorHAnsi"/>
          <w:color w:val="auto"/>
        </w:rPr>
        <w:t>,</w:t>
      </w:r>
      <w:bookmarkStart w:id="44" w:name="_Hlk79649476"/>
      <w:bookmarkEnd w:id="35"/>
    </w:p>
    <w:p w14:paraId="255671F3" w14:textId="77777777" w:rsidR="0021421B" w:rsidRPr="00CC6891" w:rsidRDefault="0021421B" w:rsidP="00EA4E0F">
      <w:pPr>
        <w:tabs>
          <w:tab w:val="left" w:pos="709"/>
        </w:tabs>
        <w:spacing w:line="276" w:lineRule="auto"/>
        <w:rPr>
          <w:rFonts w:asciiTheme="minorHAnsi" w:hAnsiTheme="minorHAnsi" w:cstheme="minorHAnsi"/>
          <w:i/>
          <w:color w:val="auto"/>
        </w:rPr>
      </w:pPr>
      <w:r w:rsidRPr="00CC6891">
        <w:rPr>
          <w:rFonts w:asciiTheme="minorHAnsi" w:hAnsiTheme="minorHAnsi" w:cstheme="minorHAnsi"/>
          <w:i/>
          <w:color w:val="auto"/>
        </w:rPr>
        <w:t>Stwierdzone nieprawidłowości:</w:t>
      </w:r>
    </w:p>
    <w:p w14:paraId="005E4C07" w14:textId="77777777" w:rsidR="0021421B" w:rsidRPr="00CC6891" w:rsidRDefault="0021421B" w:rsidP="00EA4E0F">
      <w:pPr>
        <w:numPr>
          <w:ilvl w:val="0"/>
          <w:numId w:val="52"/>
        </w:numPr>
        <w:tabs>
          <w:tab w:val="left" w:pos="426"/>
        </w:tabs>
        <w:spacing w:line="276" w:lineRule="auto"/>
        <w:ind w:left="284" w:hanging="284"/>
        <w:rPr>
          <w:rFonts w:asciiTheme="minorHAnsi" w:hAnsiTheme="minorHAnsi" w:cstheme="minorHAnsi"/>
          <w:color w:val="auto"/>
        </w:rPr>
      </w:pPr>
      <w:bookmarkStart w:id="45" w:name="_Hlk79260293"/>
      <w:bookmarkEnd w:id="44"/>
      <w:r w:rsidRPr="00CC6891">
        <w:rPr>
          <w:rFonts w:asciiTheme="minorHAnsi" w:hAnsiTheme="minorHAnsi" w:cstheme="minorHAnsi"/>
          <w:color w:val="auto"/>
        </w:rPr>
        <w:t xml:space="preserve">W aktach jednej z ocenianych spraw stwierdzono brak oryginałów pełnomocnictw potwierdzających umocowanie stron w postępowaniu administracyjnym. W myśl art. 32 </w:t>
      </w:r>
      <w:r w:rsidRPr="00CC6891">
        <w:rPr>
          <w:rFonts w:asciiTheme="minorHAnsi" w:hAnsiTheme="minorHAnsi" w:cstheme="minorHAnsi"/>
          <w:i/>
          <w:iCs/>
          <w:color w:val="auto"/>
        </w:rPr>
        <w:t xml:space="preserve">Kodeksu postępowania administracyjnego </w:t>
      </w:r>
      <w:r w:rsidRPr="00CC6891">
        <w:rPr>
          <w:rFonts w:asciiTheme="minorHAnsi" w:hAnsiTheme="minorHAnsi" w:cstheme="minorHAnsi"/>
          <w:color w:val="auto"/>
        </w:rPr>
        <w:t>strona może działać przez pełnomocnika, chyba że charakter czynności wymaga jej osobistego działania. W myśl  art. 33 § 2 i § 3 tej samej ustawy, pełnomocnictwo powinno być udzielone na piśmie, w formie dokumentu elektronicznego lub zgłoszone do protokołu, a pełnomocnik dołącza do akt oryginał lub urzędowo poświadczony odpis pełnomocnictwa. Z akt tych nie wynika również, iż oryginał lub urzędowo poświadczony odpis tego dokumentu został przedłożony organowi przynajmniej do wglądu. W aktach sprawy znajdują się jedynie kserokopie tych dokumentów</w:t>
      </w:r>
      <w:bookmarkEnd w:id="45"/>
      <w:r w:rsidRPr="00CC6891">
        <w:rPr>
          <w:rFonts w:asciiTheme="minorHAnsi" w:hAnsiTheme="minorHAnsi" w:cstheme="minorHAnsi"/>
          <w:color w:val="auto"/>
        </w:rPr>
        <w:t>.</w:t>
      </w:r>
      <w:r w:rsidR="0004116F" w:rsidRPr="00CC6891">
        <w:rPr>
          <w:rFonts w:asciiTheme="minorHAnsi" w:hAnsiTheme="minorHAnsi" w:cstheme="minorHAnsi"/>
          <w:color w:val="auto"/>
        </w:rPr>
        <w:t xml:space="preserve"> </w:t>
      </w:r>
      <w:r w:rsidRPr="00CC6891">
        <w:rPr>
          <w:rFonts w:asciiTheme="minorHAnsi" w:hAnsiTheme="minorHAnsi" w:cstheme="minorHAnsi"/>
          <w:color w:val="auto"/>
          <w:u w:val="single"/>
        </w:rPr>
        <w:t>Dowód:</w:t>
      </w:r>
      <w:r w:rsidR="00E26EDA" w:rsidRPr="00CC6891">
        <w:rPr>
          <w:rFonts w:asciiTheme="minorHAnsi" w:hAnsiTheme="minorHAnsi" w:cstheme="minorHAnsi"/>
          <w:color w:val="auto"/>
          <w:u w:val="single"/>
        </w:rPr>
        <w:t xml:space="preserve"> </w:t>
      </w:r>
      <w:r w:rsidRPr="00CC6891">
        <w:rPr>
          <w:rFonts w:asciiTheme="minorHAnsi" w:hAnsiTheme="minorHAnsi" w:cstheme="minorHAnsi"/>
          <w:color w:val="auto"/>
        </w:rPr>
        <w:t>opinia sanitarna znak: ZNS.9022.7.7.2020 z dnia 14 sierpnia 2020 r.</w:t>
      </w:r>
    </w:p>
    <w:p w14:paraId="3C97465D" w14:textId="2852076D" w:rsidR="00ED4807" w:rsidRDefault="00ED4807" w:rsidP="00EA4E0F">
      <w:pPr>
        <w:spacing w:line="276" w:lineRule="auto"/>
        <w:rPr>
          <w:rFonts w:asciiTheme="minorHAnsi" w:hAnsiTheme="minorHAnsi" w:cstheme="minorHAnsi"/>
          <w:color w:val="auto"/>
        </w:rPr>
      </w:pPr>
    </w:p>
    <w:p w14:paraId="6DF3A11C" w14:textId="36789813" w:rsidR="00724B4E" w:rsidRDefault="00724B4E" w:rsidP="00EA4E0F">
      <w:pPr>
        <w:spacing w:line="276" w:lineRule="auto"/>
        <w:rPr>
          <w:rFonts w:asciiTheme="minorHAnsi" w:hAnsiTheme="minorHAnsi" w:cstheme="minorHAnsi"/>
          <w:color w:val="auto"/>
        </w:rPr>
      </w:pPr>
    </w:p>
    <w:p w14:paraId="4B6ECFC4" w14:textId="75257B40" w:rsidR="00724B4E" w:rsidRDefault="00724B4E" w:rsidP="00EA4E0F">
      <w:pPr>
        <w:spacing w:line="276" w:lineRule="auto"/>
        <w:rPr>
          <w:rFonts w:asciiTheme="minorHAnsi" w:hAnsiTheme="minorHAnsi" w:cstheme="minorHAnsi"/>
          <w:color w:val="auto"/>
        </w:rPr>
      </w:pPr>
    </w:p>
    <w:p w14:paraId="39F6396A" w14:textId="77777777" w:rsidR="00724B4E" w:rsidRPr="00CC6891" w:rsidRDefault="00724B4E" w:rsidP="00EA4E0F">
      <w:pPr>
        <w:spacing w:line="276" w:lineRule="auto"/>
        <w:rPr>
          <w:rFonts w:asciiTheme="minorHAnsi" w:hAnsiTheme="minorHAnsi" w:cstheme="minorHAnsi"/>
          <w:color w:val="auto"/>
        </w:rPr>
      </w:pPr>
    </w:p>
    <w:p w14:paraId="127342DE" w14:textId="77777777" w:rsidR="001D75CF" w:rsidRPr="00CC6891" w:rsidRDefault="00966BEC"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rPr>
        <w:lastRenderedPageBreak/>
        <w:t xml:space="preserve">ZAWIADOMIENIA O WSZCZĘCIU POSTĘPOWNANIA </w:t>
      </w:r>
    </w:p>
    <w:p w14:paraId="6AD901C8" w14:textId="77777777" w:rsidR="0024345E" w:rsidRPr="00CC6891" w:rsidRDefault="0024345E"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W zakresie Higieny Pracy</w:t>
      </w:r>
      <w:r w:rsidR="001B3308" w:rsidRPr="00CC6891">
        <w:rPr>
          <w:rFonts w:asciiTheme="minorHAnsi" w:hAnsiTheme="minorHAnsi" w:cstheme="minorHAnsi"/>
          <w:color w:val="auto"/>
          <w:u w:val="single"/>
        </w:rPr>
        <w:t xml:space="preserve">, Higieny Komunalnej </w:t>
      </w:r>
      <w:r w:rsidRPr="00CC6891">
        <w:rPr>
          <w:rFonts w:asciiTheme="minorHAnsi" w:hAnsiTheme="minorHAnsi" w:cstheme="minorHAnsi"/>
          <w:color w:val="auto"/>
          <w:u w:val="single"/>
        </w:rPr>
        <w:t>:</w:t>
      </w:r>
    </w:p>
    <w:p w14:paraId="22264C45" w14:textId="77777777" w:rsidR="0024345E" w:rsidRPr="00CC6891" w:rsidRDefault="0024345E" w:rsidP="00EA4E0F">
      <w:pPr>
        <w:numPr>
          <w:ilvl w:val="0"/>
          <w:numId w:val="52"/>
        </w:numPr>
        <w:spacing w:line="276" w:lineRule="auto"/>
        <w:rPr>
          <w:rFonts w:asciiTheme="minorHAnsi" w:hAnsiTheme="minorHAnsi" w:cstheme="minorHAnsi"/>
          <w:color w:val="auto"/>
        </w:rPr>
      </w:pPr>
      <w:r w:rsidRPr="00CC6891">
        <w:rPr>
          <w:rFonts w:asciiTheme="minorHAnsi" w:hAnsiTheme="minorHAnsi" w:cstheme="minorHAnsi"/>
          <w:color w:val="auto"/>
        </w:rPr>
        <w:t xml:space="preserve">W zawiadomieniach o wszczęciu postępowania w sprawie obciążenia podmiotu kontrolowanego opłatą za czynności kontrolne nie przywołano art. 36 ust. 2 ustawy o PIS </w:t>
      </w:r>
      <w:r w:rsidR="00753319" w:rsidRPr="00CC6891">
        <w:rPr>
          <w:rFonts w:asciiTheme="minorHAnsi" w:hAnsiTheme="minorHAnsi" w:cstheme="minorHAnsi"/>
          <w:color w:val="auto"/>
        </w:rPr>
        <w:t>(</w:t>
      </w:r>
      <w:r w:rsidRPr="00CC6891">
        <w:rPr>
          <w:rFonts w:asciiTheme="minorHAnsi" w:hAnsiTheme="minorHAnsi" w:cstheme="minorHAnsi"/>
          <w:color w:val="auto"/>
        </w:rPr>
        <w:t>powołano ww. art. niezgodnie z jego literalnym brzmieniem</w:t>
      </w:r>
      <w:r w:rsidR="00753319" w:rsidRPr="00CC6891">
        <w:rPr>
          <w:rFonts w:asciiTheme="minorHAnsi" w:hAnsiTheme="minorHAnsi" w:cstheme="minorHAnsi"/>
          <w:color w:val="auto"/>
        </w:rPr>
        <w:t xml:space="preserve"> lub przywołano niepełny przepis tj. art. 36 ust.1  ustawy o PIS z pominięciem ust.2)</w:t>
      </w:r>
    </w:p>
    <w:p w14:paraId="3248BB39" w14:textId="77777777" w:rsidR="0024345E" w:rsidRPr="00CC6891" w:rsidRDefault="0024345E" w:rsidP="00EA4E0F">
      <w:pPr>
        <w:spacing w:line="276" w:lineRule="auto"/>
        <w:ind w:left="360"/>
        <w:rPr>
          <w:rFonts w:asciiTheme="minorHAnsi" w:eastAsia="Calibri" w:hAnsiTheme="minorHAnsi" w:cstheme="minorHAnsi"/>
          <w:color w:val="auto"/>
          <w:u w:val="single"/>
        </w:rPr>
      </w:pPr>
      <w:r w:rsidRPr="00CC6891">
        <w:rPr>
          <w:rFonts w:asciiTheme="minorHAnsi" w:eastAsia="Calibri" w:hAnsiTheme="minorHAnsi" w:cstheme="minorHAnsi"/>
          <w:color w:val="auto"/>
          <w:u w:val="single"/>
        </w:rPr>
        <w:t>Dowody:</w:t>
      </w:r>
      <w:r w:rsidR="00C2644E" w:rsidRPr="00CC6891">
        <w:rPr>
          <w:rFonts w:asciiTheme="minorHAnsi" w:eastAsia="Calibri" w:hAnsiTheme="minorHAnsi" w:cstheme="minorHAnsi"/>
          <w:color w:val="auto"/>
          <w:u w:val="single"/>
        </w:rPr>
        <w:t xml:space="preserve"> </w:t>
      </w:r>
      <w:r w:rsidRPr="00CC6891">
        <w:rPr>
          <w:rFonts w:asciiTheme="minorHAnsi" w:hAnsiTheme="minorHAnsi" w:cstheme="minorHAnsi"/>
          <w:color w:val="auto"/>
        </w:rPr>
        <w:t>zawiadomienie o wszczęciu postępowania w sprawie opłaty znak PS.N.HP-48/19.WR.2019 z dnia 30.08.2019r.;zawiadomienie o wszczęciu postępowania w sprawie opłaty znak PS.N.HP-55/19.WR.2019 z dnia 06.09.2019r.;zawiadomienie o wszczęciu postępowania w sprawie opłaty znak PS.N.HP-69/19.WR.2019 z dnia 23.10.2019r.;zawiadomienie o wszczęciu postępowania w sprawie opłaty znak PS.N.HP-73/19.WR.2019 z dnia 04.11.2019r.;zawiadomienie o wszczęciu postępowania w sprawie opłaty znak PS.N.HP-82/19.WR.2020 z dnia 10.01.2020r.</w:t>
      </w:r>
    </w:p>
    <w:p w14:paraId="2B43507A" w14:textId="77777777" w:rsidR="00E26EDA" w:rsidRPr="00CC6891" w:rsidRDefault="0024345E" w:rsidP="00EA4E0F">
      <w:pPr>
        <w:widowControl w:val="0"/>
        <w:autoSpaceDE w:val="0"/>
        <w:autoSpaceDN w:val="0"/>
        <w:adjustRightInd w:val="0"/>
        <w:spacing w:line="276" w:lineRule="auto"/>
        <w:ind w:left="360"/>
        <w:contextualSpacing/>
        <w:rPr>
          <w:rFonts w:asciiTheme="minorHAnsi" w:hAnsiTheme="minorHAnsi" w:cstheme="minorHAnsi"/>
          <w:color w:val="auto"/>
          <w:u w:val="single"/>
        </w:rPr>
      </w:pPr>
      <w:r w:rsidRPr="00CC6891">
        <w:rPr>
          <w:rFonts w:asciiTheme="minorHAnsi" w:hAnsiTheme="minorHAnsi" w:cstheme="minorHAnsi"/>
          <w:color w:val="auto"/>
          <w:u w:val="single"/>
        </w:rPr>
        <w:t>dowody:</w:t>
      </w:r>
      <w:bookmarkStart w:id="46" w:name="_Hlk79050560"/>
      <w:r w:rsidRPr="00CC6891">
        <w:rPr>
          <w:rFonts w:asciiTheme="minorHAnsi" w:hAnsiTheme="minorHAnsi" w:cstheme="minorHAnsi"/>
          <w:color w:val="auto"/>
          <w:u w:val="single"/>
        </w:rPr>
        <w:t xml:space="preserve"> </w:t>
      </w:r>
      <w:r w:rsidRPr="00CC6891">
        <w:rPr>
          <w:rFonts w:asciiTheme="minorHAnsi" w:hAnsiTheme="minorHAnsi" w:cstheme="minorHAnsi"/>
          <w:color w:val="auto"/>
        </w:rPr>
        <w:t xml:space="preserve">zawiadomienie o wszczęciu postępowania w sprawie obciążenia opłatą HK.4417.370.18 </w:t>
      </w:r>
      <w:bookmarkStart w:id="47" w:name="_Hlk79050571"/>
      <w:bookmarkEnd w:id="46"/>
      <w:r w:rsidRPr="00CC6891">
        <w:rPr>
          <w:rFonts w:asciiTheme="minorHAnsi" w:hAnsiTheme="minorHAnsi" w:cstheme="minorHAnsi"/>
          <w:color w:val="auto"/>
        </w:rPr>
        <w:t>z dnia 04.02.2021 r.</w:t>
      </w:r>
      <w:bookmarkEnd w:id="47"/>
      <w:r w:rsidRPr="00CC6891">
        <w:rPr>
          <w:rFonts w:asciiTheme="minorHAnsi" w:hAnsiTheme="minorHAnsi" w:cstheme="minorHAnsi"/>
          <w:color w:val="auto"/>
        </w:rPr>
        <w:t xml:space="preserve">, zawiadomienie o wszczęciu postępowania w sprawie obciążenia opłatą HK.4414.36.19 z dn. 01.04.2019 r. </w:t>
      </w:r>
    </w:p>
    <w:p w14:paraId="507318D5" w14:textId="77777777" w:rsidR="009D772F" w:rsidRPr="00CC6891" w:rsidRDefault="009D772F" w:rsidP="00EA4E0F">
      <w:pPr>
        <w:pStyle w:val="Akapitzlist"/>
        <w:spacing w:line="276" w:lineRule="auto"/>
        <w:ind w:left="0"/>
        <w:rPr>
          <w:rFonts w:asciiTheme="minorHAnsi" w:hAnsiTheme="minorHAnsi" w:cstheme="minorHAnsi"/>
          <w:color w:val="auto"/>
          <w:u w:val="single"/>
        </w:rPr>
      </w:pPr>
      <w:r w:rsidRPr="00CC6891">
        <w:rPr>
          <w:rFonts w:asciiTheme="minorHAnsi" w:hAnsiTheme="minorHAnsi" w:cstheme="minorHAnsi"/>
          <w:color w:val="auto"/>
          <w:u w:val="single"/>
        </w:rPr>
        <w:t>w zakresie Higieny Dzieci i Młodzieży:</w:t>
      </w:r>
    </w:p>
    <w:p w14:paraId="6A8C8C47" w14:textId="0A0FBC0C" w:rsidR="00FA2E7D" w:rsidRPr="00CC6891" w:rsidRDefault="009D772F" w:rsidP="00B46293">
      <w:pPr>
        <w:numPr>
          <w:ilvl w:val="0"/>
          <w:numId w:val="83"/>
        </w:numPr>
        <w:spacing w:after="160" w:line="276" w:lineRule="auto"/>
        <w:ind w:left="284" w:hanging="284"/>
        <w:jc w:val="left"/>
        <w:rPr>
          <w:rFonts w:asciiTheme="minorHAnsi" w:hAnsiTheme="minorHAnsi" w:cstheme="minorHAnsi"/>
          <w:color w:val="auto"/>
        </w:rPr>
      </w:pPr>
      <w:r w:rsidRPr="00CC6891">
        <w:rPr>
          <w:rFonts w:asciiTheme="minorHAnsi" w:hAnsiTheme="minorHAnsi" w:cstheme="minorHAnsi"/>
          <w:color w:val="auto"/>
        </w:rPr>
        <w:t>zawiadomienie na decyzje – rachunek wydano w tym samym dniu, w którym wydano decyzję.</w:t>
      </w:r>
      <w:r w:rsidR="00F10B06" w:rsidRPr="00CC6891">
        <w:rPr>
          <w:rFonts w:asciiTheme="minorHAnsi" w:hAnsiTheme="minorHAnsi" w:cstheme="minorHAnsi"/>
          <w:color w:val="auto"/>
        </w:rPr>
        <w:t xml:space="preserve"> </w:t>
      </w:r>
      <w:r w:rsidRPr="00CC6891">
        <w:rPr>
          <w:rFonts w:asciiTheme="minorHAnsi" w:hAnsiTheme="minorHAnsi" w:cstheme="minorHAnsi"/>
          <w:color w:val="auto"/>
        </w:rPr>
        <w:t xml:space="preserve">Dowody: </w:t>
      </w:r>
      <w:r w:rsidRPr="00CC6891">
        <w:rPr>
          <w:rFonts w:asciiTheme="minorHAnsi" w:hAnsiTheme="minorHAnsi" w:cstheme="minorHAnsi"/>
          <w:color w:val="auto"/>
          <w:u w:val="single"/>
        </w:rPr>
        <w:t>Zawiadomienie:</w:t>
      </w:r>
      <w:r w:rsidRPr="00CC6891">
        <w:rPr>
          <w:rFonts w:asciiTheme="minorHAnsi" w:hAnsiTheme="minorHAnsi" w:cstheme="minorHAnsi"/>
          <w:color w:val="auto"/>
        </w:rPr>
        <w:t xml:space="preserve"> znak: PS.N.HDiM.4202.26.2019 z dnia 07.06.2019 r., znak: PS.N.HDiM.W.4202.83.2019  z dnia 06.12.2019 r.;  znak: PS.N.HDiM.W.4205.19.2019  z dnia 18.03.2019 r.,  znak: PS.N.HDiM.W.4202.26.2019  z</w:t>
      </w:r>
      <w:r w:rsidR="00724B4E">
        <w:rPr>
          <w:rFonts w:asciiTheme="minorHAnsi" w:hAnsiTheme="minorHAnsi" w:cstheme="minorHAnsi"/>
          <w:color w:val="auto"/>
        </w:rPr>
        <w:t> </w:t>
      </w:r>
      <w:r w:rsidRPr="00CC6891">
        <w:rPr>
          <w:rFonts w:asciiTheme="minorHAnsi" w:hAnsiTheme="minorHAnsi" w:cstheme="minorHAnsi"/>
          <w:color w:val="auto"/>
        </w:rPr>
        <w:t xml:space="preserve">dnia 07.06.2019 r.,  znak: PS.N.HDiM.W.4202.84.2019  z dnia 30.12.2019 r.,  </w:t>
      </w:r>
      <w:bookmarkStart w:id="48" w:name="_Hlk76466979"/>
      <w:r w:rsidRPr="00CC6891">
        <w:rPr>
          <w:rFonts w:asciiTheme="minorHAnsi" w:hAnsiTheme="minorHAnsi" w:cstheme="minorHAnsi"/>
          <w:color w:val="auto"/>
        </w:rPr>
        <w:t xml:space="preserve">znak: PS.N.HDiM.W.4202.101.2018  z dnia 02.01.2019 r.,  </w:t>
      </w:r>
      <w:bookmarkEnd w:id="48"/>
      <w:r w:rsidRPr="00CC6891">
        <w:rPr>
          <w:rFonts w:asciiTheme="minorHAnsi" w:hAnsiTheme="minorHAnsi" w:cstheme="minorHAnsi"/>
          <w:color w:val="auto"/>
        </w:rPr>
        <w:t>znak: PS.N.HDiM.W.4205.12.2019  z</w:t>
      </w:r>
      <w:r w:rsidR="00724B4E">
        <w:rPr>
          <w:rFonts w:asciiTheme="minorHAnsi" w:hAnsiTheme="minorHAnsi" w:cstheme="minorHAnsi"/>
          <w:color w:val="auto"/>
        </w:rPr>
        <w:t> </w:t>
      </w:r>
      <w:r w:rsidRPr="00CC6891">
        <w:rPr>
          <w:rFonts w:asciiTheme="minorHAnsi" w:hAnsiTheme="minorHAnsi" w:cstheme="minorHAnsi"/>
          <w:color w:val="auto"/>
        </w:rPr>
        <w:t xml:space="preserve">dnia 18.02.2019 r.;  znak: PS.N.HDiM.W.4205.71.2019  z dnia 07.10.2019 r.;  </w:t>
      </w:r>
    </w:p>
    <w:p w14:paraId="2CEE6506" w14:textId="77777777" w:rsidR="00FA2E7D" w:rsidRPr="00CC6891" w:rsidRDefault="00FA2E7D" w:rsidP="00B46293">
      <w:pPr>
        <w:numPr>
          <w:ilvl w:val="0"/>
          <w:numId w:val="82"/>
        </w:numPr>
        <w:spacing w:after="160" w:line="276" w:lineRule="auto"/>
        <w:contextualSpacing/>
        <w:rPr>
          <w:rFonts w:asciiTheme="minorHAnsi" w:hAnsiTheme="minorHAnsi" w:cstheme="minorHAnsi"/>
          <w:color w:val="auto"/>
        </w:rPr>
      </w:pPr>
      <w:r w:rsidRPr="00CC6891">
        <w:rPr>
          <w:rFonts w:asciiTheme="minorHAnsi" w:hAnsiTheme="minorHAnsi" w:cstheme="minorHAnsi"/>
          <w:color w:val="auto"/>
        </w:rPr>
        <w:t xml:space="preserve">zbędnie wydano zawiadomienia o zamiarze wszczęcia kontroli </w:t>
      </w:r>
      <w:r w:rsidR="00862DF4" w:rsidRPr="00CC6891">
        <w:rPr>
          <w:rFonts w:asciiTheme="minorHAnsi" w:hAnsiTheme="minorHAnsi" w:cstheme="minorHAnsi"/>
          <w:color w:val="auto"/>
        </w:rPr>
        <w:t xml:space="preserve">w odniesieniu </w:t>
      </w:r>
      <w:r w:rsidRPr="00CC6891">
        <w:rPr>
          <w:rFonts w:asciiTheme="minorHAnsi" w:hAnsiTheme="minorHAnsi" w:cstheme="minorHAnsi"/>
          <w:color w:val="auto"/>
        </w:rPr>
        <w:t xml:space="preserve">do kontroli wypoczynku powołując Prawo Przedsiębiorców </w:t>
      </w:r>
      <w:proofErr w:type="spellStart"/>
      <w:r w:rsidR="00862DF4" w:rsidRPr="00CC6891">
        <w:rPr>
          <w:rFonts w:asciiTheme="minorHAnsi" w:hAnsiTheme="minorHAnsi" w:cstheme="minorHAnsi"/>
          <w:color w:val="auto"/>
        </w:rPr>
        <w:t>t.j</w:t>
      </w:r>
      <w:proofErr w:type="spellEnd"/>
      <w:r w:rsidR="00862DF4" w:rsidRPr="00CC6891">
        <w:rPr>
          <w:rFonts w:asciiTheme="minorHAnsi" w:hAnsiTheme="minorHAnsi" w:cstheme="minorHAnsi"/>
          <w:color w:val="auto"/>
        </w:rPr>
        <w:t xml:space="preserve">. </w:t>
      </w:r>
      <w:r w:rsidRPr="00CC6891">
        <w:rPr>
          <w:rFonts w:asciiTheme="minorHAnsi" w:hAnsiTheme="minorHAnsi" w:cstheme="minorHAnsi"/>
          <w:color w:val="auto"/>
        </w:rPr>
        <w:t>w przypadku organizator nie działa w oparciu o prawo przedsiębiorcy</w:t>
      </w:r>
    </w:p>
    <w:p w14:paraId="18D26674" w14:textId="0E073A78" w:rsidR="009D772F" w:rsidRPr="00ED4986" w:rsidRDefault="00FA2E7D" w:rsidP="00ED4986">
      <w:pPr>
        <w:spacing w:after="200" w:line="276" w:lineRule="auto"/>
        <w:ind w:left="360"/>
        <w:contextualSpacing/>
        <w:rPr>
          <w:rFonts w:asciiTheme="minorHAnsi" w:hAnsiTheme="minorHAnsi" w:cstheme="minorHAnsi"/>
          <w:color w:val="auto"/>
        </w:rPr>
      </w:pPr>
      <w:r w:rsidRPr="00CC6891">
        <w:rPr>
          <w:rFonts w:asciiTheme="minorHAnsi" w:hAnsiTheme="minorHAnsi" w:cstheme="minorHAnsi"/>
          <w:color w:val="auto"/>
          <w:u w:val="single"/>
        </w:rPr>
        <w:t>Dowody zawiadomienie</w:t>
      </w:r>
      <w:r w:rsidRPr="00CC6891">
        <w:rPr>
          <w:rFonts w:asciiTheme="minorHAnsi" w:hAnsiTheme="minorHAnsi" w:cstheme="minorHAnsi"/>
          <w:color w:val="auto"/>
        </w:rPr>
        <w:t xml:space="preserve"> Państwowego Powiatowego Inspektora Sanitarnego w Choszcznie z dnia 02.07.2019 r., nr PS.N-HDiM.421.AL.38.2019; z dnia 14.08.2019 r., nr PS.N-HDiM.421.AL.56.2019; z dnia 20.02.2020 r., nr PS.N-HDiM.AZ.1.2020; z dnia 21.08.2019 r., znak: PS.N.HDIM.421.AL.58.2019,  z dnia 17.08.2020, nr HD.057.180.2020, znak: HD.9020.18.2020.</w:t>
      </w:r>
    </w:p>
    <w:p w14:paraId="5AB12A95" w14:textId="77777777" w:rsidR="00090EC4" w:rsidRPr="00CC6891" w:rsidRDefault="00090EC4" w:rsidP="00EA4E0F">
      <w:pPr>
        <w:widowControl w:val="0"/>
        <w:autoSpaceDE w:val="0"/>
        <w:autoSpaceDN w:val="0"/>
        <w:adjustRightInd w:val="0"/>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 xml:space="preserve">w zakresie Zapobiegawczego nadzoru sanitarnego </w:t>
      </w:r>
    </w:p>
    <w:p w14:paraId="59BB8A0B" w14:textId="77777777" w:rsidR="00090EC4" w:rsidRPr="00CC6891" w:rsidRDefault="00090EC4" w:rsidP="00EA4E0F">
      <w:pPr>
        <w:widowControl w:val="0"/>
        <w:autoSpaceDE w:val="0"/>
        <w:autoSpaceDN w:val="0"/>
        <w:adjustRightInd w:val="0"/>
        <w:spacing w:line="276" w:lineRule="auto"/>
        <w:rPr>
          <w:rFonts w:asciiTheme="minorHAnsi" w:hAnsiTheme="minorHAnsi" w:cstheme="minorHAnsi"/>
          <w:color w:val="auto"/>
        </w:rPr>
      </w:pPr>
      <w:r w:rsidRPr="00CC6891">
        <w:rPr>
          <w:rFonts w:asciiTheme="minorHAnsi" w:hAnsiTheme="minorHAnsi" w:cstheme="minorHAnsi"/>
          <w:i/>
          <w:iCs/>
          <w:color w:val="auto"/>
        </w:rPr>
        <w:t>Stwierdzone spostrzeżenie:</w:t>
      </w:r>
      <w:r w:rsidRPr="00CC6891">
        <w:rPr>
          <w:rFonts w:asciiTheme="minorHAnsi" w:hAnsiTheme="minorHAnsi" w:cstheme="minorHAnsi"/>
          <w:color w:val="auto"/>
        </w:rPr>
        <w:t xml:space="preserve"> </w:t>
      </w:r>
    </w:p>
    <w:p w14:paraId="0AABA1C4" w14:textId="5F51D853" w:rsidR="00090EC4" w:rsidRPr="00CC6891" w:rsidRDefault="00090EC4" w:rsidP="00EA4E0F">
      <w:pPr>
        <w:widowControl w:val="0"/>
        <w:numPr>
          <w:ilvl w:val="0"/>
          <w:numId w:val="52"/>
        </w:numPr>
        <w:autoSpaceDE w:val="0"/>
        <w:autoSpaceDN w:val="0"/>
        <w:adjustRightInd w:val="0"/>
        <w:spacing w:line="276" w:lineRule="auto"/>
        <w:rPr>
          <w:rFonts w:asciiTheme="minorHAnsi" w:hAnsiTheme="minorHAnsi" w:cstheme="minorHAnsi"/>
          <w:color w:val="auto"/>
        </w:rPr>
      </w:pPr>
      <w:r w:rsidRPr="00CC6891">
        <w:rPr>
          <w:rFonts w:asciiTheme="minorHAnsi" w:hAnsiTheme="minorHAnsi" w:cstheme="minorHAnsi"/>
          <w:color w:val="auto"/>
        </w:rPr>
        <w:t>Wszystkie oceniane zawiadomienia o wszczęciu postępowania administracyjnego w</w:t>
      </w:r>
      <w:r w:rsidR="00724B4E">
        <w:rPr>
          <w:rFonts w:asciiTheme="minorHAnsi" w:hAnsiTheme="minorHAnsi" w:cstheme="minorHAnsi"/>
          <w:color w:val="auto"/>
        </w:rPr>
        <w:t> </w:t>
      </w:r>
      <w:r w:rsidRPr="00CC6891">
        <w:rPr>
          <w:rFonts w:asciiTheme="minorHAnsi" w:hAnsiTheme="minorHAnsi" w:cstheme="minorHAnsi"/>
          <w:color w:val="auto"/>
        </w:rPr>
        <w:t>sprawie obciążenia opłatą za czynności w sprawie oraz decyzje-rachunki nie zawierały podpisu osoby, która je sporządziła/opracowała.</w:t>
      </w:r>
    </w:p>
    <w:p w14:paraId="07CFBE55" w14:textId="465AC185" w:rsidR="00F74231" w:rsidRPr="00ED4986" w:rsidRDefault="00090EC4" w:rsidP="00ED4986">
      <w:pPr>
        <w:widowControl w:val="0"/>
        <w:autoSpaceDE w:val="0"/>
        <w:autoSpaceDN w:val="0"/>
        <w:adjustRightInd w:val="0"/>
        <w:spacing w:line="276" w:lineRule="auto"/>
        <w:ind w:left="360"/>
        <w:rPr>
          <w:rFonts w:asciiTheme="minorHAnsi" w:hAnsiTheme="minorHAnsi" w:cstheme="minorHAnsi"/>
          <w:color w:val="auto"/>
        </w:rPr>
      </w:pPr>
      <w:r w:rsidRPr="00CC6891">
        <w:rPr>
          <w:rFonts w:asciiTheme="minorHAnsi" w:hAnsiTheme="minorHAnsi" w:cstheme="minorHAnsi"/>
          <w:color w:val="auto"/>
          <w:u w:val="single"/>
        </w:rPr>
        <w:t>Dowody</w:t>
      </w:r>
      <w:r w:rsidRPr="00CC6891">
        <w:rPr>
          <w:rFonts w:asciiTheme="minorHAnsi" w:hAnsiTheme="minorHAnsi" w:cstheme="minorHAnsi"/>
          <w:color w:val="auto"/>
        </w:rPr>
        <w:t>:</w:t>
      </w:r>
      <w:r w:rsidR="00C2644E" w:rsidRPr="00CC6891">
        <w:rPr>
          <w:rFonts w:asciiTheme="minorHAnsi" w:hAnsiTheme="minorHAnsi" w:cstheme="minorHAnsi"/>
          <w:color w:val="auto"/>
        </w:rPr>
        <w:t xml:space="preserve"> </w:t>
      </w:r>
      <w:r w:rsidRPr="00CC6891">
        <w:rPr>
          <w:rFonts w:asciiTheme="minorHAnsi" w:hAnsiTheme="minorHAnsi" w:cstheme="minorHAnsi"/>
          <w:color w:val="auto"/>
        </w:rPr>
        <w:t>zawiadomienie znak: PS.N.NZ.405.36.19 z dnia 30 grudnia 2019 r.</w:t>
      </w:r>
      <w:r w:rsidR="00C2644E" w:rsidRPr="00CC6891">
        <w:rPr>
          <w:rFonts w:asciiTheme="minorHAnsi" w:hAnsiTheme="minorHAnsi" w:cstheme="minorHAnsi"/>
          <w:color w:val="auto"/>
        </w:rPr>
        <w:t xml:space="preserve"> </w:t>
      </w:r>
      <w:r w:rsidRPr="00CC6891">
        <w:rPr>
          <w:rFonts w:asciiTheme="minorHAnsi" w:hAnsiTheme="minorHAnsi" w:cstheme="minorHAnsi"/>
          <w:color w:val="auto"/>
        </w:rPr>
        <w:t>zawiadomienie znak: ZNS.9022.7.1.2020 z dnia 3 czerwca 2020 r.</w:t>
      </w:r>
      <w:r w:rsidR="00C2644E" w:rsidRPr="00CC6891">
        <w:rPr>
          <w:rFonts w:asciiTheme="minorHAnsi" w:hAnsiTheme="minorHAnsi" w:cstheme="minorHAnsi"/>
          <w:color w:val="auto"/>
        </w:rPr>
        <w:t xml:space="preserve"> </w:t>
      </w:r>
      <w:r w:rsidRPr="00CC6891">
        <w:rPr>
          <w:rFonts w:asciiTheme="minorHAnsi" w:hAnsiTheme="minorHAnsi" w:cstheme="minorHAnsi"/>
          <w:color w:val="auto"/>
        </w:rPr>
        <w:t>zawiadomienie znak: ZNS.9022.7.6.2020 z dnia 13 sierpnia 2020 r,</w:t>
      </w:r>
      <w:r w:rsidR="00C2644E" w:rsidRPr="00CC6891">
        <w:rPr>
          <w:rFonts w:asciiTheme="minorHAnsi" w:hAnsiTheme="minorHAnsi" w:cstheme="minorHAnsi"/>
          <w:color w:val="auto"/>
        </w:rPr>
        <w:t xml:space="preserve"> </w:t>
      </w:r>
      <w:r w:rsidRPr="00CC6891">
        <w:rPr>
          <w:rFonts w:asciiTheme="minorHAnsi" w:hAnsiTheme="minorHAnsi" w:cstheme="minorHAnsi"/>
          <w:color w:val="auto"/>
        </w:rPr>
        <w:t>zawiadomienie znak: ZNS.9022.7.7.2020 z dnia 13 sierpnia 2020 r.,</w:t>
      </w:r>
      <w:r w:rsidR="00C2644E" w:rsidRPr="00CC6891">
        <w:rPr>
          <w:rFonts w:asciiTheme="minorHAnsi" w:hAnsiTheme="minorHAnsi" w:cstheme="minorHAnsi"/>
          <w:color w:val="auto"/>
        </w:rPr>
        <w:t xml:space="preserve"> </w:t>
      </w:r>
      <w:r w:rsidRPr="00CC6891">
        <w:rPr>
          <w:rFonts w:asciiTheme="minorHAnsi" w:hAnsiTheme="minorHAnsi" w:cstheme="minorHAnsi"/>
          <w:color w:val="auto"/>
        </w:rPr>
        <w:t>decyzja-rachunek nr PS.N.NZ.17.2019 z dnia 11 lipca 2019 r.</w:t>
      </w:r>
      <w:r w:rsidR="00C2644E" w:rsidRPr="00CC6891">
        <w:rPr>
          <w:rFonts w:asciiTheme="minorHAnsi" w:hAnsiTheme="minorHAnsi" w:cstheme="minorHAnsi"/>
          <w:color w:val="auto"/>
        </w:rPr>
        <w:t xml:space="preserve"> </w:t>
      </w:r>
      <w:r w:rsidRPr="00CC6891">
        <w:rPr>
          <w:rFonts w:asciiTheme="minorHAnsi" w:hAnsiTheme="minorHAnsi" w:cstheme="minorHAnsi"/>
          <w:color w:val="auto"/>
        </w:rPr>
        <w:t>decyzja-rachunek nr</w:t>
      </w:r>
      <w:r w:rsidR="00724B4E">
        <w:rPr>
          <w:rFonts w:asciiTheme="minorHAnsi" w:hAnsiTheme="minorHAnsi" w:cstheme="minorHAnsi"/>
          <w:color w:val="auto"/>
        </w:rPr>
        <w:t> </w:t>
      </w:r>
      <w:r w:rsidRPr="00CC6891">
        <w:rPr>
          <w:rFonts w:asciiTheme="minorHAnsi" w:hAnsiTheme="minorHAnsi" w:cstheme="minorHAnsi"/>
          <w:color w:val="auto"/>
        </w:rPr>
        <w:t>PS.N.NZ.3.2020 z dnia 28 stycznia 2020 r.,</w:t>
      </w:r>
      <w:r w:rsidR="00C2644E" w:rsidRPr="00CC6891">
        <w:rPr>
          <w:rFonts w:asciiTheme="minorHAnsi" w:hAnsiTheme="minorHAnsi" w:cstheme="minorHAnsi"/>
          <w:color w:val="auto"/>
        </w:rPr>
        <w:t xml:space="preserve"> </w:t>
      </w:r>
      <w:r w:rsidRPr="00CC6891">
        <w:rPr>
          <w:rFonts w:asciiTheme="minorHAnsi" w:hAnsiTheme="minorHAnsi" w:cstheme="minorHAnsi"/>
          <w:color w:val="auto"/>
        </w:rPr>
        <w:t xml:space="preserve">decyzja-rachunek nr ZNS.9022.1.2020 z dnia </w:t>
      </w:r>
      <w:r w:rsidRPr="00CC6891">
        <w:rPr>
          <w:rFonts w:asciiTheme="minorHAnsi" w:hAnsiTheme="minorHAnsi" w:cstheme="minorHAnsi"/>
          <w:color w:val="auto"/>
        </w:rPr>
        <w:lastRenderedPageBreak/>
        <w:t>26 czerwca 2020 r.,</w:t>
      </w:r>
      <w:r w:rsidR="00C2644E" w:rsidRPr="00CC6891">
        <w:rPr>
          <w:rFonts w:asciiTheme="minorHAnsi" w:hAnsiTheme="minorHAnsi" w:cstheme="minorHAnsi"/>
          <w:color w:val="auto"/>
        </w:rPr>
        <w:t xml:space="preserve"> </w:t>
      </w:r>
      <w:r w:rsidRPr="00CC6891">
        <w:rPr>
          <w:rFonts w:asciiTheme="minorHAnsi" w:hAnsiTheme="minorHAnsi" w:cstheme="minorHAnsi"/>
          <w:color w:val="auto"/>
        </w:rPr>
        <w:t>decyzja-rachunek nr ZNS.9022.6.2020 z dnia 3 września 2020 r.,</w:t>
      </w:r>
      <w:r w:rsidR="00C2644E" w:rsidRPr="00CC6891">
        <w:rPr>
          <w:rFonts w:asciiTheme="minorHAnsi" w:hAnsiTheme="minorHAnsi" w:cstheme="minorHAnsi"/>
          <w:color w:val="auto"/>
        </w:rPr>
        <w:t xml:space="preserve"> </w:t>
      </w:r>
      <w:r w:rsidRPr="00CC6891">
        <w:rPr>
          <w:rFonts w:asciiTheme="minorHAnsi" w:hAnsiTheme="minorHAnsi" w:cstheme="minorHAnsi"/>
          <w:color w:val="auto"/>
        </w:rPr>
        <w:t>decyzja-rachunek nr ZNS.9022.7.2020 z dnia 4 września 2020 r.</w:t>
      </w:r>
    </w:p>
    <w:p w14:paraId="0A0C4495" w14:textId="1C306642" w:rsidR="00C2644E" w:rsidRPr="00CC6891" w:rsidRDefault="00AF343A" w:rsidP="00EA4E0F">
      <w:pPr>
        <w:pStyle w:val="Akapitzlist"/>
        <w:spacing w:line="276" w:lineRule="auto"/>
        <w:ind w:left="0"/>
        <w:rPr>
          <w:rFonts w:asciiTheme="minorHAnsi" w:hAnsiTheme="minorHAnsi" w:cstheme="minorHAnsi"/>
          <w:color w:val="auto"/>
          <w:u w:val="single"/>
        </w:rPr>
      </w:pPr>
      <w:r w:rsidRPr="00CC6891">
        <w:rPr>
          <w:rFonts w:asciiTheme="minorHAnsi" w:hAnsiTheme="minorHAnsi" w:cstheme="minorHAnsi"/>
          <w:color w:val="auto"/>
          <w:u w:val="single"/>
        </w:rPr>
        <w:t>W zakresie Higieny Żywności Żywienia i przedmiotów użytku:</w:t>
      </w:r>
    </w:p>
    <w:p w14:paraId="13AFB11E" w14:textId="77777777" w:rsidR="00753319" w:rsidRPr="00CC6891" w:rsidRDefault="00AF343A"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We wszystkich zawiadomieniach o wszczęciu postępowania administracyjnego w sprawie nałożenia opłat za czynności wykonane w ramach urzędowej kontroli żywności przez organy Państwowej Inspekcji Sanitarnej </w:t>
      </w:r>
    </w:p>
    <w:p w14:paraId="562A8D16" w14:textId="77777777" w:rsidR="00753319" w:rsidRPr="00CC6891" w:rsidRDefault="00AF343A" w:rsidP="00EA4E0F">
      <w:pPr>
        <w:numPr>
          <w:ilvl w:val="0"/>
          <w:numId w:val="52"/>
        </w:numPr>
        <w:spacing w:line="276" w:lineRule="auto"/>
        <w:rPr>
          <w:rFonts w:asciiTheme="minorHAnsi" w:hAnsiTheme="minorHAnsi" w:cstheme="minorHAnsi"/>
          <w:color w:val="auto"/>
        </w:rPr>
      </w:pPr>
      <w:r w:rsidRPr="00CC6891">
        <w:rPr>
          <w:rFonts w:asciiTheme="minorHAnsi" w:hAnsiTheme="minorHAnsi" w:cstheme="minorHAnsi"/>
          <w:color w:val="auto"/>
        </w:rPr>
        <w:t xml:space="preserve">zbędnie przywoływany jest art. 36 ust 1 ustawy o Państwowej Inspekcji Sanitarnej </w:t>
      </w:r>
    </w:p>
    <w:p w14:paraId="39735FE2" w14:textId="77777777" w:rsidR="00753319" w:rsidRPr="00CC6891" w:rsidRDefault="00AF343A" w:rsidP="00EA4E0F">
      <w:pPr>
        <w:numPr>
          <w:ilvl w:val="0"/>
          <w:numId w:val="52"/>
        </w:numPr>
        <w:spacing w:line="276" w:lineRule="auto"/>
        <w:rPr>
          <w:rFonts w:asciiTheme="minorHAnsi" w:hAnsiTheme="minorHAnsi" w:cstheme="minorHAnsi"/>
          <w:color w:val="auto"/>
        </w:rPr>
      </w:pPr>
      <w:r w:rsidRPr="00CC6891">
        <w:rPr>
          <w:rFonts w:asciiTheme="minorHAnsi" w:hAnsiTheme="minorHAnsi" w:cstheme="minorHAnsi"/>
          <w:color w:val="auto"/>
        </w:rPr>
        <w:t xml:space="preserve">zbędnie wskazano art. 75 ust. 4 ustawy z dnia 25 sierpnia 2006 r. o bezpieczeństwie żywności i żywienia. </w:t>
      </w:r>
    </w:p>
    <w:p w14:paraId="1A32213E" w14:textId="0CBB0B44" w:rsidR="00020EC7" w:rsidRPr="00CC6891" w:rsidRDefault="00020EC7" w:rsidP="00020EC7">
      <w:pPr>
        <w:spacing w:line="276" w:lineRule="auto"/>
        <w:rPr>
          <w:rFonts w:asciiTheme="minorHAnsi" w:hAnsiTheme="minorHAnsi" w:cstheme="minorHAnsi"/>
          <w:color w:val="auto"/>
        </w:rPr>
      </w:pPr>
      <w:r w:rsidRPr="00CC6891">
        <w:rPr>
          <w:rFonts w:asciiTheme="minorHAnsi" w:hAnsiTheme="minorHAnsi" w:cstheme="minorHAnsi"/>
          <w:color w:val="auto"/>
        </w:rPr>
        <w:t>Dowód: z dnia 05.02.2020 r. znak: PS.N.HŻ.011.49.2020; z dnia 09.07.2020r. znak: HŻ.9020.2.91.2020; z dnia 23.07.2020 r. znak: HŻ.9020.2.112.2020; z dnia 28.05.2019r. znak: PS.N.HŻ.7.2019; z dnia 13.06.2019 r. znak: PS.N.HŻ.8.2019; z dnia 28.01.2019 r. znak: PS.N.HŻ.011.44.2019; z dnia 22.02.2019 r. znak: PS.N.HŻ.011.78.2019; z dnia 3.01.2020r. znak: HŻ.9020.2.234.2020; z dnia 13.05.2019 r. znak: PS.N.HŻ.011.313.2019; z dnia 5.09.2019 r. znak: PS.N.HŻ.011.602.2019; z dnia 13.09.2019r. znak: PS.N.HŻ.011.621.2019; z dnia 7.10.2019 r. znak: PS.N.HŻ.011.678.2019; z dnia 13.12.2019 r. znak: PS.N.HŻ.011.874.2019; z</w:t>
      </w:r>
      <w:r w:rsidR="00ED4986">
        <w:rPr>
          <w:rFonts w:asciiTheme="minorHAnsi" w:hAnsiTheme="minorHAnsi" w:cstheme="minorHAnsi"/>
          <w:color w:val="auto"/>
        </w:rPr>
        <w:t> </w:t>
      </w:r>
      <w:r w:rsidRPr="00CC6891">
        <w:rPr>
          <w:rFonts w:asciiTheme="minorHAnsi" w:hAnsiTheme="minorHAnsi" w:cstheme="minorHAnsi"/>
          <w:color w:val="auto"/>
        </w:rPr>
        <w:t>dnia 4.06.2019 r. znak: PS.N.HŻ.011.327.2019; z dnia 9.08.2019 r. znak: PS.N.HŻ.011.529.2019; z dnia 29.06.2020 r. znak:.HŻ.057.14.2020; z dnia 29.07.2020 r. znak: HŻ.9020.2.80.2020; z dnia 11.03.2020r. znak:. PS.N.HŻ.011.111.2020; z dnia 29.09.2020 r. znak: HŻ.9020.2.211.2020; z dnia 22.10.2019 r. znak: PS.N.HŻ.011.725.2019; z dnia 28.10.2019r. znak: PS.N.HŻ.011.731.2019; z dnia 18.11.2019 r. znak: PS.N.HŻ.011.794.2019; z dnia 23.09.2020 r. znak: HŻ.9020.2.205.2020.; z dnia 28.01.2019 r. znak: PS.N.HŻ.011.44.2019, z</w:t>
      </w:r>
      <w:r w:rsidR="00ED4986">
        <w:rPr>
          <w:rFonts w:asciiTheme="minorHAnsi" w:hAnsiTheme="minorHAnsi" w:cstheme="minorHAnsi"/>
          <w:color w:val="auto"/>
        </w:rPr>
        <w:t> </w:t>
      </w:r>
      <w:r w:rsidRPr="00CC6891">
        <w:rPr>
          <w:rFonts w:asciiTheme="minorHAnsi" w:hAnsiTheme="minorHAnsi" w:cstheme="minorHAnsi"/>
          <w:color w:val="auto"/>
        </w:rPr>
        <w:t xml:space="preserve">dnia 22.02.2019 r. znak:PS.N.HŻ.011.78.2019; z dnia 27.11.2019r. znak: PS.N.HŻ.011.824.2019; z dnia 24.12.2019 r. znak: PS.N.HŻ.011.921.2019; </w:t>
      </w:r>
    </w:p>
    <w:p w14:paraId="10320D96" w14:textId="488F34D3" w:rsidR="00F14C39" w:rsidRPr="00CC6891" w:rsidRDefault="00F14C39" w:rsidP="00F14C39">
      <w:pPr>
        <w:spacing w:line="276" w:lineRule="auto"/>
        <w:rPr>
          <w:rFonts w:asciiTheme="minorHAnsi" w:hAnsiTheme="minorHAnsi" w:cstheme="minorHAnsi"/>
          <w:color w:val="auto"/>
        </w:rPr>
      </w:pPr>
      <w:r w:rsidRPr="00CC6891">
        <w:rPr>
          <w:rFonts w:asciiTheme="minorHAnsi" w:hAnsiTheme="minorHAnsi" w:cstheme="minorHAnsi"/>
          <w:color w:val="auto"/>
        </w:rPr>
        <w:t xml:space="preserve">Zgodnie z art. 36 ust. 3a ustawy o Państwowej Inspekcji Sanitarnej opłaty za badania laboratoryjne i inne czynności, o których mowa w ust. 1, związane z czynnościami wykonywanymi w ramach urzędowych kontroli żywności oraz materiałów i wyrobów przeznaczonych do kontaktu z żywnością określają </w:t>
      </w:r>
      <w:r w:rsidRPr="00CC6891">
        <w:rPr>
          <w:rFonts w:asciiTheme="minorHAnsi" w:hAnsiTheme="minorHAnsi" w:cstheme="minorHAnsi"/>
          <w:color w:val="auto"/>
          <w:u w:val="single"/>
        </w:rPr>
        <w:t>przepisy o bezpieczeństwie żywności i</w:t>
      </w:r>
      <w:r w:rsidR="00724B4E">
        <w:rPr>
          <w:rFonts w:asciiTheme="minorHAnsi" w:hAnsiTheme="minorHAnsi" w:cstheme="minorHAnsi"/>
          <w:color w:val="auto"/>
          <w:u w:val="single"/>
        </w:rPr>
        <w:t> </w:t>
      </w:r>
      <w:r w:rsidRPr="00CC6891">
        <w:rPr>
          <w:rFonts w:asciiTheme="minorHAnsi" w:hAnsiTheme="minorHAnsi" w:cstheme="minorHAnsi"/>
          <w:color w:val="auto"/>
          <w:u w:val="single"/>
        </w:rPr>
        <w:t xml:space="preserve">żywienia. </w:t>
      </w:r>
    </w:p>
    <w:p w14:paraId="6B3FE099" w14:textId="77777777" w:rsidR="009C1574" w:rsidRPr="00CC6891" w:rsidRDefault="009C1574" w:rsidP="00EA4E0F">
      <w:pPr>
        <w:pStyle w:val="Akapitzlist"/>
        <w:spacing w:line="276" w:lineRule="auto"/>
        <w:ind w:left="0"/>
        <w:rPr>
          <w:rFonts w:asciiTheme="minorHAnsi" w:hAnsiTheme="minorHAnsi" w:cstheme="minorHAnsi"/>
          <w:color w:val="auto"/>
        </w:rPr>
      </w:pPr>
    </w:p>
    <w:p w14:paraId="0C9834C3" w14:textId="77777777" w:rsidR="00CD71BA" w:rsidRPr="00CC6891" w:rsidRDefault="00B027B7" w:rsidP="00EA4E0F">
      <w:pPr>
        <w:spacing w:line="276" w:lineRule="auto"/>
        <w:rPr>
          <w:rFonts w:asciiTheme="minorHAnsi" w:hAnsiTheme="minorHAnsi" w:cstheme="minorHAnsi"/>
          <w:color w:val="auto"/>
        </w:rPr>
      </w:pPr>
      <w:r w:rsidRPr="00CC6891">
        <w:rPr>
          <w:rFonts w:asciiTheme="minorHAnsi" w:hAnsiTheme="minorHAnsi" w:cstheme="minorHAnsi"/>
          <w:color w:val="auto"/>
        </w:rPr>
        <w:t>DECYZJE – RACHUNKI:</w:t>
      </w:r>
    </w:p>
    <w:p w14:paraId="462CD4F6" w14:textId="77777777" w:rsidR="00C7000A" w:rsidRPr="00CC6891" w:rsidRDefault="00744F54" w:rsidP="00EA4E0F">
      <w:pPr>
        <w:pStyle w:val="Akapitzlist"/>
        <w:widowControl w:val="0"/>
        <w:tabs>
          <w:tab w:val="left" w:pos="240"/>
          <w:tab w:val="left" w:pos="426"/>
        </w:tabs>
        <w:autoSpaceDE w:val="0"/>
        <w:autoSpaceDN w:val="0"/>
        <w:adjustRightInd w:val="0"/>
        <w:spacing w:line="276" w:lineRule="auto"/>
        <w:ind w:left="0"/>
        <w:contextualSpacing/>
        <w:rPr>
          <w:rFonts w:asciiTheme="minorHAnsi" w:eastAsia="Arial Unicode MS" w:hAnsiTheme="minorHAnsi" w:cstheme="minorHAnsi"/>
          <w:color w:val="auto"/>
        </w:rPr>
      </w:pPr>
      <w:r w:rsidRPr="00CC6891">
        <w:rPr>
          <w:rFonts w:asciiTheme="minorHAnsi" w:hAnsiTheme="minorHAnsi" w:cstheme="minorHAnsi"/>
          <w:color w:val="auto"/>
        </w:rPr>
        <w:t>W związku ze sprawowaniem bieżącego</w:t>
      </w:r>
      <w:r w:rsidR="00C7000A" w:rsidRPr="00CC6891">
        <w:rPr>
          <w:rFonts w:asciiTheme="minorHAnsi" w:hAnsiTheme="minorHAnsi" w:cstheme="minorHAnsi"/>
          <w:color w:val="auto"/>
        </w:rPr>
        <w:t xml:space="preserve"> i zapobiegawczego </w:t>
      </w:r>
      <w:r w:rsidRPr="00CC6891">
        <w:rPr>
          <w:rFonts w:asciiTheme="minorHAnsi" w:hAnsiTheme="minorHAnsi" w:cstheme="minorHAnsi"/>
          <w:color w:val="auto"/>
        </w:rPr>
        <w:t xml:space="preserve"> nadzoru sanitarnego, </w:t>
      </w:r>
      <w:bookmarkStart w:id="49" w:name="_Hlk75438989"/>
      <w:r w:rsidRPr="00CC6891">
        <w:rPr>
          <w:rFonts w:asciiTheme="minorHAnsi" w:hAnsiTheme="minorHAnsi" w:cstheme="minorHAnsi"/>
          <w:color w:val="auto"/>
        </w:rPr>
        <w:t>w wyniku którego stwierdzono naruszenia wymagań higienicznych i zdrowotnych</w:t>
      </w:r>
      <w:bookmarkEnd w:id="49"/>
      <w:r w:rsidRPr="00CC6891">
        <w:rPr>
          <w:rFonts w:asciiTheme="minorHAnsi" w:hAnsiTheme="minorHAnsi" w:cstheme="minorHAnsi"/>
          <w:color w:val="auto"/>
        </w:rPr>
        <w:t xml:space="preserve"> pobierane były opłaty w formie decyzji-rachunku. </w:t>
      </w:r>
      <w:r w:rsidR="00C7000A" w:rsidRPr="00CC6891">
        <w:rPr>
          <w:rFonts w:asciiTheme="minorHAnsi" w:eastAsia="Arial Unicode MS" w:hAnsiTheme="minorHAnsi" w:cstheme="minorHAnsi"/>
          <w:color w:val="auto"/>
        </w:rPr>
        <w:t xml:space="preserve">Opłaty ponosi osoba lub jednostka organizacyjna obowiązana do przestrzegania wymagań higienicznych i zdrowotnych. Wyjątek od tej zasady stanowią wymagane ustawą z dnia 3 października 2008 r. </w:t>
      </w:r>
      <w:r w:rsidR="00C7000A" w:rsidRPr="00CC6891">
        <w:rPr>
          <w:rFonts w:asciiTheme="minorHAnsi" w:eastAsia="Arial Unicode MS" w:hAnsiTheme="minorHAnsi" w:cstheme="minorHAnsi"/>
          <w:i/>
          <w:iCs/>
          <w:color w:val="auto"/>
        </w:rPr>
        <w:t>o udostępnianiu informacji o środowisku i jego ochronie, udziale społeczeństwa w ochronie środowiska oraz o ocenach oddziaływania na środowisko</w:t>
      </w:r>
      <w:r w:rsidR="00C7000A" w:rsidRPr="00CC6891">
        <w:rPr>
          <w:rFonts w:asciiTheme="minorHAnsi" w:eastAsia="Arial Unicode MS" w:hAnsiTheme="minorHAnsi" w:cstheme="minorHAnsi"/>
          <w:color w:val="auto"/>
        </w:rPr>
        <w:t xml:space="preserve"> opinie i uzgodnienia właściwych organów Państwowej Inspekcji Sanitarnej, za które nie pobiera się opłat. </w:t>
      </w:r>
    </w:p>
    <w:p w14:paraId="40F2BD14" w14:textId="77777777" w:rsidR="00744F54" w:rsidRPr="00CC6891" w:rsidRDefault="00744F54" w:rsidP="00EA4E0F">
      <w:pPr>
        <w:spacing w:line="276" w:lineRule="auto"/>
        <w:ind w:firstLine="708"/>
        <w:rPr>
          <w:rFonts w:asciiTheme="minorHAnsi" w:hAnsiTheme="minorHAnsi" w:cstheme="minorHAnsi"/>
          <w:color w:val="auto"/>
        </w:rPr>
      </w:pPr>
    </w:p>
    <w:p w14:paraId="3B4C8EB1" w14:textId="21AC3941" w:rsidR="001342BC" w:rsidRPr="00CC6891" w:rsidRDefault="00744F54"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W uzasadnieniu decyzji-rachunków przywoływano prawidłowo numer protokołu kontroli oraz wskazywano z przytoczeniem podstawy prawnej, za jakie nieprawidłowości stwierdzone </w:t>
      </w:r>
      <w:r w:rsidRPr="00CC6891">
        <w:rPr>
          <w:rFonts w:asciiTheme="minorHAnsi" w:hAnsiTheme="minorHAnsi" w:cstheme="minorHAnsi"/>
          <w:color w:val="auto"/>
        </w:rPr>
        <w:lastRenderedPageBreak/>
        <w:t>w</w:t>
      </w:r>
      <w:r w:rsidR="00724B4E">
        <w:rPr>
          <w:rFonts w:asciiTheme="minorHAnsi" w:hAnsiTheme="minorHAnsi" w:cstheme="minorHAnsi"/>
          <w:color w:val="auto"/>
        </w:rPr>
        <w:t> </w:t>
      </w:r>
      <w:r w:rsidRPr="00CC6891">
        <w:rPr>
          <w:rFonts w:asciiTheme="minorHAnsi" w:hAnsiTheme="minorHAnsi" w:cstheme="minorHAnsi"/>
          <w:color w:val="auto"/>
        </w:rPr>
        <w:t>toku przeprowadzonych czynności kontrolnych, strona ponosi opłatę. Ponadto wskazywano kalkulację kosztów kontroli uwzględniając czas stwierdzonych nieprawidłowości w oparciu o</w:t>
      </w:r>
      <w:r w:rsidR="00724B4E">
        <w:rPr>
          <w:rFonts w:asciiTheme="minorHAnsi" w:hAnsiTheme="minorHAnsi" w:cstheme="minorHAnsi"/>
          <w:color w:val="auto"/>
        </w:rPr>
        <w:t> </w:t>
      </w:r>
      <w:r w:rsidRPr="00CC6891">
        <w:rPr>
          <w:rFonts w:asciiTheme="minorHAnsi" w:hAnsiTheme="minorHAnsi" w:cstheme="minorHAnsi"/>
          <w:color w:val="auto"/>
        </w:rPr>
        <w:t xml:space="preserve">Zarządzenia Dyrektora Powiatowej Stacji Sanitarno-Epidemiologicznej w Choszcznie Nr 020.1.2019 z dnia 27 marca 2019 r. i Nr 020.2.2020 z dnia 28 lutego 2020 r. w sprawie wprowadzenia nowej stawki roboczogodziny. </w:t>
      </w:r>
      <w:r w:rsidRPr="00CC6891">
        <w:rPr>
          <w:rFonts w:asciiTheme="minorHAnsi" w:eastAsia="Calibri" w:hAnsiTheme="minorHAnsi" w:cstheme="minorHAnsi"/>
          <w:color w:val="auto"/>
        </w:rPr>
        <w:t>Uzasadnienie decyzji-rachunków nie spełnia wszystkich wymagań określonych w art. 107 § 1 Kpa.</w:t>
      </w:r>
      <w:r w:rsidR="001342BC" w:rsidRPr="00CC6891">
        <w:rPr>
          <w:rFonts w:asciiTheme="minorHAnsi" w:eastAsia="Arial Unicode MS" w:hAnsiTheme="minorHAnsi" w:cstheme="minorHAnsi"/>
          <w:color w:val="auto"/>
        </w:rPr>
        <w:t xml:space="preserve"> </w:t>
      </w:r>
    </w:p>
    <w:p w14:paraId="030B01C2" w14:textId="77777777" w:rsidR="00CC1C47" w:rsidRPr="00CC6891" w:rsidRDefault="00CC1C47" w:rsidP="00EA4E0F">
      <w:pPr>
        <w:pStyle w:val="Akapitzlist"/>
        <w:spacing w:line="276" w:lineRule="auto"/>
        <w:ind w:left="0"/>
        <w:rPr>
          <w:rFonts w:asciiTheme="minorHAnsi" w:hAnsiTheme="minorHAnsi" w:cstheme="minorHAnsi"/>
          <w:color w:val="auto"/>
          <w:u w:val="single"/>
        </w:rPr>
      </w:pPr>
      <w:r w:rsidRPr="00CC6891">
        <w:rPr>
          <w:rFonts w:asciiTheme="minorHAnsi" w:hAnsiTheme="minorHAnsi" w:cstheme="minorHAnsi"/>
          <w:color w:val="auto"/>
          <w:u w:val="single"/>
        </w:rPr>
        <w:t>W zakresie Higieny Żywności Żywienia i przedmiotów Użytku:</w:t>
      </w:r>
    </w:p>
    <w:p w14:paraId="584F20B4" w14:textId="77777777" w:rsidR="00EC5239" w:rsidRPr="00CC6891" w:rsidRDefault="00EC5239" w:rsidP="00EA4E0F">
      <w:pPr>
        <w:pStyle w:val="Akapitzlist"/>
        <w:numPr>
          <w:ilvl w:val="0"/>
          <w:numId w:val="52"/>
        </w:numPr>
        <w:suppressAutoHyphens/>
        <w:spacing w:line="276" w:lineRule="auto"/>
        <w:contextualSpacing/>
        <w:rPr>
          <w:rFonts w:asciiTheme="minorHAnsi" w:hAnsiTheme="minorHAnsi" w:cstheme="minorHAnsi"/>
          <w:color w:val="auto"/>
        </w:rPr>
      </w:pPr>
      <w:r w:rsidRPr="00CC6891">
        <w:rPr>
          <w:rFonts w:asciiTheme="minorHAnsi" w:hAnsiTheme="minorHAnsi" w:cstheme="minorHAnsi"/>
          <w:color w:val="auto"/>
        </w:rPr>
        <w:t xml:space="preserve">zbędnie wskazano art. 75 ust. 4 ustawy z dnia 25 sierpnia 2006 r. o bezpieczeństwie żywności i żywienia; </w:t>
      </w:r>
    </w:p>
    <w:p w14:paraId="6EA68031" w14:textId="77777777" w:rsidR="00EC5239" w:rsidRPr="00CC6891" w:rsidRDefault="00EC5239" w:rsidP="00EA4E0F">
      <w:pPr>
        <w:pStyle w:val="Akapitzlist"/>
        <w:numPr>
          <w:ilvl w:val="0"/>
          <w:numId w:val="52"/>
        </w:numPr>
        <w:suppressAutoHyphens/>
        <w:spacing w:line="276" w:lineRule="auto"/>
        <w:contextualSpacing/>
        <w:rPr>
          <w:rFonts w:asciiTheme="minorHAnsi" w:hAnsiTheme="minorHAnsi" w:cstheme="minorHAnsi"/>
          <w:color w:val="auto"/>
        </w:rPr>
      </w:pPr>
      <w:r w:rsidRPr="00CC6891">
        <w:rPr>
          <w:rFonts w:asciiTheme="minorHAnsi" w:hAnsiTheme="minorHAnsi" w:cstheme="minorHAnsi"/>
          <w:color w:val="auto"/>
        </w:rPr>
        <w:t>niewłaściwie wskazano § 1, nie uszczegółowiono § 2 oraz nie wskazano § 3 obowiązującego Rozporządzenia Ministra Zdrowia w sprawie opłat za czynności wykonywane przez organy Państwowej Inspekcji Sanitarnej w ramach urzędowej kontroli żywności;</w:t>
      </w:r>
    </w:p>
    <w:p w14:paraId="0490D0BD" w14:textId="1875F20D" w:rsidR="00CC1C47" w:rsidRPr="00CC6891" w:rsidRDefault="008A13A7" w:rsidP="00EA4E0F">
      <w:pPr>
        <w:pStyle w:val="Akapitzlist"/>
        <w:spacing w:line="276" w:lineRule="auto"/>
        <w:ind w:left="360"/>
        <w:rPr>
          <w:rFonts w:asciiTheme="minorHAnsi" w:hAnsiTheme="minorHAnsi" w:cstheme="minorHAnsi"/>
          <w:color w:val="auto"/>
        </w:rPr>
      </w:pPr>
      <w:r w:rsidRPr="00CC6891">
        <w:rPr>
          <w:rFonts w:asciiTheme="minorHAnsi" w:hAnsiTheme="minorHAnsi" w:cstheme="minorHAnsi"/>
          <w:color w:val="auto"/>
          <w:u w:val="single"/>
        </w:rPr>
        <w:t>D</w:t>
      </w:r>
      <w:r w:rsidR="00EC5239" w:rsidRPr="00CC6891">
        <w:rPr>
          <w:rFonts w:asciiTheme="minorHAnsi" w:hAnsiTheme="minorHAnsi" w:cstheme="minorHAnsi"/>
          <w:color w:val="auto"/>
          <w:u w:val="single"/>
        </w:rPr>
        <w:t>owody:</w:t>
      </w:r>
      <w:r w:rsidR="00EC5239" w:rsidRPr="00CC6891">
        <w:rPr>
          <w:rFonts w:asciiTheme="minorHAnsi" w:hAnsiTheme="minorHAnsi" w:cstheme="minorHAnsi"/>
          <w:color w:val="auto"/>
        </w:rPr>
        <w:t xml:space="preserve"> </w:t>
      </w:r>
      <w:r w:rsidR="00CC1C47" w:rsidRPr="00CC6891">
        <w:rPr>
          <w:rFonts w:asciiTheme="minorHAnsi" w:hAnsiTheme="minorHAnsi" w:cstheme="minorHAnsi"/>
          <w:color w:val="auto"/>
        </w:rPr>
        <w:t>w osnowach decyzji rachunków: z dnia 17.02.2020 r. nr 39.3220.HŻ.2020; z dnia 5.08.2020 r. nr 131.HŻ.2020; z dnia 7.08.2020 r. nr 133.HŻ.2020; z dnia 18.06.2019 r. nr</w:t>
      </w:r>
      <w:r w:rsidR="00724B4E">
        <w:rPr>
          <w:rFonts w:asciiTheme="minorHAnsi" w:hAnsiTheme="minorHAnsi" w:cstheme="minorHAnsi"/>
          <w:color w:val="auto"/>
        </w:rPr>
        <w:t> </w:t>
      </w:r>
      <w:r w:rsidR="00CC1C47" w:rsidRPr="00CC6891">
        <w:rPr>
          <w:rFonts w:asciiTheme="minorHAnsi" w:hAnsiTheme="minorHAnsi" w:cstheme="minorHAnsi"/>
          <w:color w:val="auto"/>
        </w:rPr>
        <w:t>133..3220.HŻ.2019; z dnia 8.08.2019 r. nr 179.3220.HŻ.2019; z dnia 19.02.2019 r. nr</w:t>
      </w:r>
      <w:r w:rsidR="00724B4E">
        <w:rPr>
          <w:rFonts w:asciiTheme="minorHAnsi" w:hAnsiTheme="minorHAnsi" w:cstheme="minorHAnsi"/>
          <w:color w:val="auto"/>
        </w:rPr>
        <w:t> </w:t>
      </w:r>
      <w:r w:rsidR="00CC1C47" w:rsidRPr="00CC6891">
        <w:rPr>
          <w:rFonts w:asciiTheme="minorHAnsi" w:hAnsiTheme="minorHAnsi" w:cstheme="minorHAnsi"/>
          <w:color w:val="auto"/>
        </w:rPr>
        <w:t xml:space="preserve">41.3220.HŻ.2019; z dnia 8.03.2019 r. nr 50.3220.HŻ.2019; z dnia 4.02.2020 r. nr 9.HŻ.2020; z dnia 10.07.2019 r. nr 148.3220.HŻ.2019; z dnia 30.09.2019r. </w:t>
      </w:r>
      <w:r w:rsidR="00932F1F" w:rsidRPr="00CC6891">
        <w:rPr>
          <w:rFonts w:asciiTheme="minorHAnsi" w:hAnsiTheme="minorHAnsi" w:cstheme="minorHAnsi"/>
          <w:color w:val="auto"/>
        </w:rPr>
        <w:br/>
      </w:r>
      <w:r w:rsidR="00CC1C47" w:rsidRPr="00CC6891">
        <w:rPr>
          <w:rFonts w:asciiTheme="minorHAnsi" w:hAnsiTheme="minorHAnsi" w:cstheme="minorHAnsi"/>
          <w:color w:val="auto"/>
        </w:rPr>
        <w:t xml:space="preserve">nr 224.3220.HŻ.2019; z dnia 23.10.2019 r. nr 245.3220.HŻ.2019; z dnia 9.01.2020r. </w:t>
      </w:r>
      <w:r w:rsidR="00932F1F" w:rsidRPr="00CC6891">
        <w:rPr>
          <w:rFonts w:asciiTheme="minorHAnsi" w:hAnsiTheme="minorHAnsi" w:cstheme="minorHAnsi"/>
          <w:color w:val="auto"/>
        </w:rPr>
        <w:br/>
      </w:r>
      <w:r w:rsidR="00CC1C47" w:rsidRPr="00CC6891">
        <w:rPr>
          <w:rFonts w:asciiTheme="minorHAnsi" w:hAnsiTheme="minorHAnsi" w:cstheme="minorHAnsi"/>
          <w:color w:val="auto"/>
        </w:rPr>
        <w:t xml:space="preserve">nr 12.3220.HŻ.2020; z dnia 13.01.2020 r. nr 17.3220.HŻ.2020; z dnia 15.07.2019r. </w:t>
      </w:r>
      <w:r w:rsidR="00932F1F" w:rsidRPr="00CC6891">
        <w:rPr>
          <w:rFonts w:asciiTheme="minorHAnsi" w:hAnsiTheme="minorHAnsi" w:cstheme="minorHAnsi"/>
          <w:color w:val="auto"/>
        </w:rPr>
        <w:br/>
      </w:r>
      <w:r w:rsidR="00CC1C47" w:rsidRPr="00CC6891">
        <w:rPr>
          <w:rFonts w:asciiTheme="minorHAnsi" w:hAnsiTheme="minorHAnsi" w:cstheme="minorHAnsi"/>
          <w:color w:val="auto"/>
        </w:rPr>
        <w:t xml:space="preserve">nr 154.3220.HŻ.2019; z dnia 26.08.2019 r. nr 193.3220.HŻ.2019; z dnia 6.08.2020r. </w:t>
      </w:r>
      <w:r w:rsidR="00932F1F" w:rsidRPr="00CC6891">
        <w:rPr>
          <w:rFonts w:asciiTheme="minorHAnsi" w:hAnsiTheme="minorHAnsi" w:cstheme="minorHAnsi"/>
          <w:color w:val="auto"/>
        </w:rPr>
        <w:br/>
      </w:r>
      <w:r w:rsidR="00CC1C47" w:rsidRPr="00CC6891">
        <w:rPr>
          <w:rFonts w:asciiTheme="minorHAnsi" w:hAnsiTheme="minorHAnsi" w:cstheme="minorHAnsi"/>
          <w:color w:val="auto"/>
        </w:rPr>
        <w:t xml:space="preserve">nr 132.HŻ.2020; z dnia 13.08.2020 r. nr 137.HŻ.2020; z dnia 4.08.2020r. </w:t>
      </w:r>
      <w:r w:rsidR="00932F1F" w:rsidRPr="00CC6891">
        <w:rPr>
          <w:rFonts w:asciiTheme="minorHAnsi" w:hAnsiTheme="minorHAnsi" w:cstheme="minorHAnsi"/>
          <w:color w:val="auto"/>
        </w:rPr>
        <w:br/>
      </w:r>
      <w:r w:rsidR="00CC1C47" w:rsidRPr="00CC6891">
        <w:rPr>
          <w:rFonts w:asciiTheme="minorHAnsi" w:hAnsiTheme="minorHAnsi" w:cstheme="minorHAnsi"/>
          <w:color w:val="auto"/>
        </w:rPr>
        <w:t xml:space="preserve">nr 104.3220.HŻ.2020; z dnia 26.10.2020r. nr 184.HŻ.2020;  </w:t>
      </w:r>
    </w:p>
    <w:p w14:paraId="42A49CBB" w14:textId="77777777" w:rsidR="00EC5239" w:rsidRPr="00CC6891" w:rsidRDefault="00CC1C47" w:rsidP="00B46293">
      <w:pPr>
        <w:pStyle w:val="Akapitzlist"/>
        <w:numPr>
          <w:ilvl w:val="0"/>
          <w:numId w:val="102"/>
        </w:numPr>
        <w:suppressAutoHyphens/>
        <w:spacing w:line="276" w:lineRule="auto"/>
        <w:contextualSpacing/>
        <w:rPr>
          <w:rFonts w:asciiTheme="minorHAnsi" w:hAnsiTheme="minorHAnsi" w:cstheme="minorHAnsi"/>
          <w:color w:val="auto"/>
        </w:rPr>
      </w:pPr>
      <w:r w:rsidRPr="00CC6891">
        <w:rPr>
          <w:rFonts w:asciiTheme="minorHAnsi" w:hAnsiTheme="minorHAnsi" w:cstheme="minorHAnsi"/>
          <w:color w:val="auto"/>
        </w:rPr>
        <w:t xml:space="preserve">błędnie wskazywano art. 79 ust. 2 lit a </w:t>
      </w:r>
      <w:r w:rsidRPr="00CC6891">
        <w:rPr>
          <w:rFonts w:asciiTheme="minorHAnsi" w:eastAsia="Calibri" w:hAnsiTheme="minorHAnsi" w:cstheme="minorHAnsi"/>
          <w:color w:val="auto"/>
          <w:lang w:eastAsia="en-US"/>
        </w:rPr>
        <w:t>rozporządzenia</w:t>
      </w:r>
      <w:r w:rsidRPr="00CC6891">
        <w:rPr>
          <w:rFonts w:asciiTheme="minorHAnsi" w:hAnsiTheme="minorHAnsi" w:cstheme="minorHAnsi"/>
          <w:color w:val="auto"/>
        </w:rPr>
        <w:t xml:space="preserve"> Parlamentu Europejskiego i Rady </w:t>
      </w:r>
      <w:r w:rsidRPr="00CC6891">
        <w:rPr>
          <w:rFonts w:asciiTheme="minorHAnsi" w:eastAsia="Calibri" w:hAnsiTheme="minorHAnsi" w:cstheme="minorHAnsi"/>
          <w:color w:val="auto"/>
          <w:lang w:eastAsia="en-US"/>
        </w:rPr>
        <w:t xml:space="preserve">(UE) 2017/625 </w:t>
      </w:r>
      <w:r w:rsidRPr="00CC6891">
        <w:rPr>
          <w:rFonts w:asciiTheme="minorHAnsi" w:hAnsiTheme="minorHAnsi" w:cstheme="minorHAnsi"/>
          <w:color w:val="auto"/>
        </w:rPr>
        <w:t xml:space="preserve">z dnia 15 marca 2017 r. w sprawie kontroli urzędowych i innych czynności urzędowych przeprowadzanych w celu zapewnienia stosowania prawa żywnościowego </w:t>
      </w:r>
      <w:r w:rsidR="00932F1F" w:rsidRPr="00CC6891">
        <w:rPr>
          <w:rFonts w:asciiTheme="minorHAnsi" w:hAnsiTheme="minorHAnsi" w:cstheme="minorHAnsi"/>
          <w:color w:val="auto"/>
        </w:rPr>
        <w:br/>
      </w:r>
      <w:r w:rsidRPr="00CC6891">
        <w:rPr>
          <w:rFonts w:asciiTheme="minorHAnsi" w:hAnsiTheme="minorHAnsi" w:cstheme="minorHAnsi"/>
          <w:color w:val="auto"/>
        </w:rPr>
        <w:t xml:space="preserve">i paszowego oraz zasad dotyczących zdrowia i dobrostanu zwierząt, zdrowia roślin </w:t>
      </w:r>
      <w:r w:rsidR="00932F1F" w:rsidRPr="00CC6891">
        <w:rPr>
          <w:rFonts w:asciiTheme="minorHAnsi" w:hAnsiTheme="minorHAnsi" w:cstheme="minorHAnsi"/>
          <w:color w:val="auto"/>
        </w:rPr>
        <w:br/>
      </w:r>
      <w:r w:rsidRPr="00CC6891">
        <w:rPr>
          <w:rFonts w:asciiTheme="minorHAnsi" w:hAnsiTheme="minorHAnsi" w:cstheme="minorHAnsi"/>
          <w:color w:val="auto"/>
        </w:rPr>
        <w:t xml:space="preserve">i środków ochrony roślin (…) , który dot. opłaty lub należności w celu odzyskania kosztów organu, jakie ponoszą w związku z kontrolami urzędowymi przeprowadzanymi </w:t>
      </w:r>
      <w:r w:rsidR="00932F1F" w:rsidRPr="00CC6891">
        <w:rPr>
          <w:rFonts w:asciiTheme="minorHAnsi" w:hAnsiTheme="minorHAnsi" w:cstheme="minorHAnsi"/>
          <w:color w:val="auto"/>
        </w:rPr>
        <w:br/>
      </w:r>
      <w:r w:rsidRPr="00CC6891">
        <w:rPr>
          <w:rFonts w:asciiTheme="minorHAnsi" w:hAnsiTheme="minorHAnsi" w:cstheme="minorHAnsi"/>
          <w:color w:val="auto"/>
        </w:rPr>
        <w:t>w odniesieniu do zwierząt i towarów podlegających kontrolom urzędowym w punktach kontroli granicznej;</w:t>
      </w:r>
    </w:p>
    <w:p w14:paraId="401D8302" w14:textId="77777777" w:rsidR="008C2BC0" w:rsidRPr="00CC6891" w:rsidRDefault="008C2BC0" w:rsidP="008C2BC0">
      <w:pPr>
        <w:pStyle w:val="Akapitzlist"/>
        <w:suppressAutoHyphens/>
        <w:spacing w:line="276" w:lineRule="auto"/>
        <w:ind w:left="360"/>
        <w:contextualSpacing/>
        <w:rPr>
          <w:rFonts w:asciiTheme="minorHAnsi" w:hAnsiTheme="minorHAnsi" w:cstheme="minorHAnsi"/>
          <w:color w:val="auto"/>
        </w:rPr>
      </w:pPr>
      <w:r w:rsidRPr="00CC6891">
        <w:rPr>
          <w:rFonts w:asciiTheme="minorHAnsi" w:hAnsiTheme="minorHAnsi" w:cstheme="minorHAnsi"/>
          <w:color w:val="auto"/>
          <w:u w:val="single"/>
        </w:rPr>
        <w:t>Dowody:</w:t>
      </w:r>
      <w:r w:rsidRPr="00CC6891">
        <w:rPr>
          <w:rFonts w:asciiTheme="minorHAnsi" w:hAnsiTheme="minorHAnsi" w:cstheme="minorHAnsi"/>
          <w:color w:val="auto"/>
        </w:rPr>
        <w:t xml:space="preserve"> w osnowach decyzji rachunków: z dnia 17.02.2020 r. nr 39.3220.HŻ.2020; z dnia 7.08.2020 r. nr 133.HŻ.2020; z dnia 13.01.2020 r. nr 17.3220.HŻ.2020; z dnia 13.08.2020 r. nr 137.HŻ.2020;  </w:t>
      </w:r>
    </w:p>
    <w:p w14:paraId="4737ABBC" w14:textId="77777777" w:rsidR="00EC5239" w:rsidRPr="00CC6891" w:rsidRDefault="00CC1C47" w:rsidP="00B46293">
      <w:pPr>
        <w:pStyle w:val="Akapitzlist"/>
        <w:numPr>
          <w:ilvl w:val="0"/>
          <w:numId w:val="102"/>
        </w:numPr>
        <w:suppressAutoHyphens/>
        <w:spacing w:line="276" w:lineRule="auto"/>
        <w:contextualSpacing/>
        <w:rPr>
          <w:rFonts w:asciiTheme="minorHAnsi" w:hAnsiTheme="minorHAnsi" w:cstheme="minorHAnsi"/>
          <w:color w:val="auto"/>
        </w:rPr>
      </w:pPr>
      <w:r w:rsidRPr="00CC6891">
        <w:rPr>
          <w:rFonts w:asciiTheme="minorHAnsi" w:eastAsia="Calibri" w:hAnsiTheme="minorHAnsi" w:cstheme="minorHAnsi"/>
          <w:color w:val="auto"/>
          <w:lang w:eastAsia="en-US"/>
        </w:rPr>
        <w:t xml:space="preserve">w osnowie decyzji rachunku </w:t>
      </w:r>
      <w:r w:rsidRPr="00CC6891">
        <w:rPr>
          <w:rFonts w:asciiTheme="minorHAnsi" w:hAnsiTheme="minorHAnsi" w:cstheme="minorHAnsi"/>
          <w:color w:val="auto"/>
        </w:rPr>
        <w:t xml:space="preserve">z dnia 04.08.2020r. nr 104.3220.HŻ.2020 wskazano błędną podstawę prawną tj. art. 29 nieobowiązującego rozporządzenia (WE) nr 882/2004 Parlamentu Europejskiego i Rady z dnia 29 kwietnia 2004r. w sprawie kontroli urzędowych przeprowadzanych w celu sprawdzenia zgodności z prawe paszowym </w:t>
      </w:r>
      <w:r w:rsidR="00932F1F" w:rsidRPr="00CC6891">
        <w:rPr>
          <w:rFonts w:asciiTheme="minorHAnsi" w:hAnsiTheme="minorHAnsi" w:cstheme="minorHAnsi"/>
          <w:color w:val="auto"/>
        </w:rPr>
        <w:br/>
      </w:r>
      <w:r w:rsidRPr="00CC6891">
        <w:rPr>
          <w:rFonts w:asciiTheme="minorHAnsi" w:hAnsiTheme="minorHAnsi" w:cstheme="minorHAnsi"/>
          <w:color w:val="auto"/>
        </w:rPr>
        <w:t xml:space="preserve">i żywnościowym oraz regułami dotyczącymi zdrowia zwierząt i dobrostanu zwierząt (Dz. U. UE L. z 2004r., Nr 4 str. 1 z </w:t>
      </w:r>
      <w:proofErr w:type="spellStart"/>
      <w:r w:rsidRPr="00CC6891">
        <w:rPr>
          <w:rFonts w:asciiTheme="minorHAnsi" w:hAnsiTheme="minorHAnsi" w:cstheme="minorHAnsi"/>
          <w:color w:val="auto"/>
        </w:rPr>
        <w:t>późn</w:t>
      </w:r>
      <w:proofErr w:type="spellEnd"/>
      <w:r w:rsidRPr="00CC6891">
        <w:rPr>
          <w:rFonts w:asciiTheme="minorHAnsi" w:hAnsiTheme="minorHAnsi" w:cstheme="minorHAnsi"/>
          <w:color w:val="auto"/>
        </w:rPr>
        <w:t xml:space="preserve">. zm.) - dot. </w:t>
      </w:r>
      <w:r w:rsidRPr="00CC6891">
        <w:rPr>
          <w:rFonts w:asciiTheme="minorHAnsi" w:hAnsiTheme="minorHAnsi" w:cstheme="minorHAnsi"/>
          <w:color w:val="auto"/>
          <w:shd w:val="clear" w:color="auto" w:fill="FFFFFF"/>
        </w:rPr>
        <w:t>wydatków wynikających z dodatkowych kontroli urzędowych;</w:t>
      </w:r>
    </w:p>
    <w:p w14:paraId="3DC41421" w14:textId="75F31C4B" w:rsidR="00CC1C47" w:rsidRPr="00CC6891" w:rsidRDefault="00CC1C47" w:rsidP="00B46293">
      <w:pPr>
        <w:pStyle w:val="Akapitzlist"/>
        <w:numPr>
          <w:ilvl w:val="0"/>
          <w:numId w:val="102"/>
        </w:numPr>
        <w:suppressAutoHyphens/>
        <w:spacing w:line="276" w:lineRule="auto"/>
        <w:contextualSpacing/>
        <w:rPr>
          <w:rFonts w:asciiTheme="minorHAnsi" w:hAnsiTheme="minorHAnsi" w:cstheme="minorHAnsi"/>
          <w:color w:val="auto"/>
        </w:rPr>
      </w:pPr>
      <w:r w:rsidRPr="00CC6891">
        <w:rPr>
          <w:rFonts w:asciiTheme="minorHAnsi" w:hAnsiTheme="minorHAnsi" w:cstheme="minorHAnsi"/>
          <w:color w:val="auto"/>
        </w:rPr>
        <w:lastRenderedPageBreak/>
        <w:t>w uzasadnieniu decyzji: z dnia 15.07.2019 r. nr 154.3220.HŻ.2019, z dnia 23.10.2019 r. nr 245.3220.HŻ.2019 i z dnia 4.08.2020 r. nr 104.3220.HŻ.2020 wskazano treść § 3</w:t>
      </w:r>
      <w:r w:rsidR="00724B4E">
        <w:rPr>
          <w:rFonts w:asciiTheme="minorHAnsi" w:hAnsiTheme="minorHAnsi" w:cstheme="minorHAnsi"/>
          <w:color w:val="auto"/>
        </w:rPr>
        <w:t> </w:t>
      </w:r>
      <w:r w:rsidRPr="00CC6891">
        <w:rPr>
          <w:rFonts w:asciiTheme="minorHAnsi" w:hAnsiTheme="minorHAnsi" w:cstheme="minorHAnsi"/>
          <w:color w:val="auto"/>
        </w:rPr>
        <w:t xml:space="preserve">obowiązującego Rozporządzenia Ministra Zdrowia w sprawie opłat za czynności wykonywane przez organy Państwowej Inspekcji Sanitarnej w ramach urzędowej kontroli żywności, a podano informacje, że jest to § 4 ww. rozporządzenia. </w:t>
      </w:r>
    </w:p>
    <w:p w14:paraId="2644FEBF" w14:textId="77777777" w:rsidR="001A2892" w:rsidRPr="00CC6891" w:rsidRDefault="00073BD9" w:rsidP="00EA4E0F">
      <w:pPr>
        <w:pStyle w:val="Akapitzlist"/>
        <w:spacing w:line="276" w:lineRule="auto"/>
        <w:ind w:left="0"/>
        <w:rPr>
          <w:rFonts w:asciiTheme="minorHAnsi" w:hAnsiTheme="minorHAnsi" w:cstheme="minorHAnsi"/>
          <w:color w:val="auto"/>
          <w:u w:val="single"/>
        </w:rPr>
      </w:pPr>
      <w:r w:rsidRPr="00CC6891">
        <w:rPr>
          <w:rFonts w:asciiTheme="minorHAnsi" w:hAnsiTheme="minorHAnsi" w:cstheme="minorHAnsi"/>
          <w:color w:val="auto"/>
          <w:u w:val="single"/>
        </w:rPr>
        <w:t>W zakresie Higieny Dzieci i Młodzieży:</w:t>
      </w:r>
    </w:p>
    <w:p w14:paraId="3FEDA72D" w14:textId="77777777" w:rsidR="00046444" w:rsidRPr="00CC6891" w:rsidRDefault="00046444" w:rsidP="00B46293">
      <w:pPr>
        <w:pStyle w:val="Akapitzlist"/>
        <w:numPr>
          <w:ilvl w:val="0"/>
          <w:numId w:val="84"/>
        </w:numPr>
        <w:spacing w:line="276" w:lineRule="auto"/>
        <w:rPr>
          <w:rFonts w:asciiTheme="minorHAnsi" w:hAnsiTheme="minorHAnsi" w:cstheme="minorHAnsi"/>
          <w:color w:val="auto"/>
        </w:rPr>
      </w:pPr>
      <w:r w:rsidRPr="00CC6891">
        <w:rPr>
          <w:rFonts w:asciiTheme="minorHAnsi" w:hAnsiTheme="minorHAnsi" w:cstheme="minorHAnsi"/>
          <w:color w:val="auto"/>
        </w:rPr>
        <w:t>Decyzje rachunki:</w:t>
      </w:r>
    </w:p>
    <w:p w14:paraId="1B332F42" w14:textId="77777777" w:rsidR="00073BD9" w:rsidRPr="00CC6891" w:rsidRDefault="00073BD9" w:rsidP="00B46293">
      <w:pPr>
        <w:numPr>
          <w:ilvl w:val="0"/>
          <w:numId w:val="81"/>
        </w:numPr>
        <w:spacing w:after="160" w:line="276" w:lineRule="auto"/>
        <w:ind w:left="426" w:hanging="426"/>
        <w:contextualSpacing/>
        <w:rPr>
          <w:rFonts w:asciiTheme="minorHAnsi" w:hAnsiTheme="minorHAnsi" w:cstheme="minorHAnsi"/>
          <w:color w:val="auto"/>
        </w:rPr>
      </w:pPr>
      <w:r w:rsidRPr="00CC6891">
        <w:rPr>
          <w:rFonts w:asciiTheme="minorHAnsi" w:hAnsiTheme="minorHAnsi" w:cstheme="minorHAnsi"/>
          <w:color w:val="auto"/>
        </w:rPr>
        <w:t>wydano w oparciu o przepisy dot. nadzoru bieżącego, w sytuacji gdy nie stwierdzono nieprawidłowości.</w:t>
      </w:r>
    </w:p>
    <w:p w14:paraId="15A8BC83" w14:textId="77777777" w:rsidR="00073BD9" w:rsidRPr="00CC6891" w:rsidRDefault="00073BD9" w:rsidP="00EA4E0F">
      <w:pPr>
        <w:spacing w:line="276" w:lineRule="auto"/>
        <w:ind w:left="426"/>
        <w:rPr>
          <w:rFonts w:asciiTheme="minorHAnsi" w:hAnsiTheme="minorHAnsi" w:cstheme="minorHAnsi"/>
          <w:color w:val="auto"/>
        </w:rPr>
      </w:pPr>
      <w:r w:rsidRPr="00CC6891">
        <w:rPr>
          <w:rFonts w:asciiTheme="minorHAnsi" w:hAnsiTheme="minorHAnsi" w:cstheme="minorHAnsi"/>
          <w:color w:val="auto"/>
        </w:rPr>
        <w:t xml:space="preserve">Dowody: </w:t>
      </w:r>
      <w:r w:rsidRPr="00CC6891">
        <w:rPr>
          <w:rFonts w:asciiTheme="minorHAnsi" w:hAnsiTheme="minorHAnsi" w:cstheme="minorHAnsi"/>
          <w:color w:val="auto"/>
          <w:u w:val="single"/>
        </w:rPr>
        <w:t>Decyzje</w:t>
      </w:r>
      <w:r w:rsidRPr="00CC6891">
        <w:rPr>
          <w:rFonts w:asciiTheme="minorHAnsi" w:hAnsiTheme="minorHAnsi" w:cstheme="minorHAnsi"/>
          <w:color w:val="auto"/>
        </w:rPr>
        <w:t xml:space="preserve"> - Rachunki: znak: PS.N.HDiM.W.4202.101.2018, nr 36.3220.HD z dnia 04.02.2019 r.,  znak : PS.N.HDiM.4205.12.2019  z dnia 01.03.2019 r., nr 44.3220.HD. znak: HD.9020.6.2020 z 21.07.2020, NR 124.HD.2020 ;</w:t>
      </w:r>
    </w:p>
    <w:p w14:paraId="0554B6A6" w14:textId="77777777" w:rsidR="00073BD9" w:rsidRPr="00CC6891" w:rsidRDefault="00073BD9" w:rsidP="00B46293">
      <w:pPr>
        <w:numPr>
          <w:ilvl w:val="0"/>
          <w:numId w:val="81"/>
        </w:numPr>
        <w:spacing w:after="160" w:line="276" w:lineRule="auto"/>
        <w:ind w:left="426" w:hanging="426"/>
        <w:contextualSpacing/>
        <w:rPr>
          <w:rFonts w:asciiTheme="minorHAnsi" w:hAnsiTheme="minorHAnsi" w:cstheme="minorHAnsi"/>
          <w:color w:val="auto"/>
          <w:u w:val="single"/>
        </w:rPr>
      </w:pPr>
      <w:r w:rsidRPr="00CC6891">
        <w:rPr>
          <w:rFonts w:asciiTheme="minorHAnsi" w:hAnsiTheme="minorHAnsi" w:cstheme="minorHAnsi"/>
          <w:color w:val="auto"/>
        </w:rPr>
        <w:t>nieprawidłowo naliczone koszty rachunku i czas kontroli, tj. wzięto pod uwagę tylko 1 pracownika, chociaż w kontroli uczestniczyło 2.</w:t>
      </w:r>
    </w:p>
    <w:p w14:paraId="1DEFB59B" w14:textId="77777777" w:rsidR="00046444" w:rsidRPr="00CC6891" w:rsidRDefault="00073BD9" w:rsidP="00EA4E0F">
      <w:pPr>
        <w:spacing w:line="276" w:lineRule="auto"/>
        <w:ind w:left="360"/>
        <w:rPr>
          <w:rFonts w:asciiTheme="minorHAnsi" w:hAnsiTheme="minorHAnsi" w:cstheme="minorHAnsi"/>
          <w:color w:val="auto"/>
        </w:rPr>
      </w:pPr>
      <w:r w:rsidRPr="00CC6891">
        <w:rPr>
          <w:rFonts w:asciiTheme="minorHAnsi" w:hAnsiTheme="minorHAnsi" w:cstheme="minorHAnsi"/>
          <w:color w:val="auto"/>
        </w:rPr>
        <w:t xml:space="preserve">Dowody: </w:t>
      </w:r>
      <w:r w:rsidRPr="00CC6891">
        <w:rPr>
          <w:rFonts w:asciiTheme="minorHAnsi" w:hAnsiTheme="minorHAnsi" w:cstheme="minorHAnsi"/>
          <w:color w:val="auto"/>
          <w:u w:val="single"/>
        </w:rPr>
        <w:t>Decyzje - Rachunki:</w:t>
      </w:r>
      <w:r w:rsidRPr="00CC6891">
        <w:rPr>
          <w:rFonts w:asciiTheme="minorHAnsi" w:hAnsiTheme="minorHAnsi" w:cstheme="minorHAnsi"/>
          <w:color w:val="auto"/>
        </w:rPr>
        <w:t xml:space="preserve"> znak : PS.N.HDiM.4205.12.2019  z dnia 01.03.2019 r., </w:t>
      </w:r>
      <w:r w:rsidR="00932F1F" w:rsidRPr="00CC6891">
        <w:rPr>
          <w:rFonts w:asciiTheme="minorHAnsi" w:hAnsiTheme="minorHAnsi" w:cstheme="minorHAnsi"/>
          <w:color w:val="auto"/>
        </w:rPr>
        <w:br/>
      </w:r>
      <w:r w:rsidRPr="00CC6891">
        <w:rPr>
          <w:rFonts w:asciiTheme="minorHAnsi" w:hAnsiTheme="minorHAnsi" w:cstheme="minorHAnsi"/>
          <w:color w:val="auto"/>
        </w:rPr>
        <w:t>nr 44.3220.HD znak: HD.9020.6.2020 NR 124.HD.2020 Z 30 .07.2020</w:t>
      </w:r>
    </w:p>
    <w:p w14:paraId="1016B0BC" w14:textId="77777777" w:rsidR="00DD2B5A" w:rsidRPr="00CC6891" w:rsidRDefault="00A70484" w:rsidP="00EA4E0F">
      <w:pPr>
        <w:numPr>
          <w:ilvl w:val="0"/>
          <w:numId w:val="25"/>
        </w:numPr>
        <w:spacing w:after="160" w:line="276" w:lineRule="auto"/>
        <w:rPr>
          <w:rFonts w:asciiTheme="minorHAnsi" w:hAnsiTheme="minorHAnsi" w:cstheme="minorHAnsi"/>
          <w:color w:val="auto"/>
        </w:rPr>
      </w:pPr>
      <w:r w:rsidRPr="00CC6891">
        <w:rPr>
          <w:rFonts w:asciiTheme="minorHAnsi" w:hAnsiTheme="minorHAnsi" w:cstheme="minorHAnsi"/>
          <w:color w:val="auto"/>
        </w:rPr>
        <w:t>B</w:t>
      </w:r>
      <w:r w:rsidR="00046444" w:rsidRPr="00CC6891">
        <w:rPr>
          <w:rFonts w:asciiTheme="minorHAnsi" w:hAnsiTheme="minorHAnsi" w:cstheme="minorHAnsi"/>
          <w:color w:val="auto"/>
        </w:rPr>
        <w:t>rak uprawnień w upoważnieniu do wystawienia rachunku z zakresu nadzoru zapobiegawczego.</w:t>
      </w:r>
      <w:r w:rsidRPr="00CC6891">
        <w:rPr>
          <w:rFonts w:asciiTheme="minorHAnsi" w:hAnsiTheme="minorHAnsi" w:cstheme="minorHAnsi"/>
          <w:color w:val="auto"/>
        </w:rPr>
        <w:br/>
      </w:r>
      <w:r w:rsidR="00046444" w:rsidRPr="00CC6891">
        <w:rPr>
          <w:rFonts w:asciiTheme="minorHAnsi" w:hAnsiTheme="minorHAnsi" w:cstheme="minorHAnsi"/>
          <w:color w:val="auto"/>
        </w:rPr>
        <w:t xml:space="preserve">Dowody: </w:t>
      </w:r>
      <w:r w:rsidR="00046444" w:rsidRPr="00CC6891">
        <w:rPr>
          <w:rFonts w:asciiTheme="minorHAnsi" w:hAnsiTheme="minorHAnsi" w:cstheme="minorHAnsi"/>
          <w:color w:val="auto"/>
          <w:u w:val="single"/>
        </w:rPr>
        <w:t>Decyzje</w:t>
      </w:r>
      <w:r w:rsidR="00046444" w:rsidRPr="00CC6891">
        <w:rPr>
          <w:rFonts w:asciiTheme="minorHAnsi" w:hAnsiTheme="minorHAnsi" w:cstheme="minorHAnsi"/>
          <w:color w:val="auto"/>
        </w:rPr>
        <w:t xml:space="preserve"> - Rachunki: znak: PS.N.HDiM.W.4202.101.2018, nr 36.3220.HD z dnia 04.02.2019 r.,  znak : PS.N.HDiM.4205.12.2019  z dnia 01.03.2019 r., nr 44.3220.HD. znak: HD.9020.6.2020 z 21.07.2020, NR 124.HD.2020.</w:t>
      </w:r>
    </w:p>
    <w:p w14:paraId="5186E354" w14:textId="77777777" w:rsidR="005607AB" w:rsidRPr="00CC6891" w:rsidRDefault="005607AB" w:rsidP="00EA4E0F">
      <w:pPr>
        <w:pStyle w:val="Akapitzlist"/>
        <w:spacing w:line="276" w:lineRule="auto"/>
        <w:ind w:left="0"/>
        <w:rPr>
          <w:rFonts w:asciiTheme="minorHAnsi" w:hAnsiTheme="minorHAnsi" w:cstheme="minorHAnsi"/>
          <w:color w:val="auto"/>
          <w:u w:val="single"/>
        </w:rPr>
      </w:pPr>
    </w:p>
    <w:p w14:paraId="3ECBEED9" w14:textId="77777777" w:rsidR="00F7692B" w:rsidRPr="00CC6891" w:rsidRDefault="003F2533" w:rsidP="00EA4E0F">
      <w:pPr>
        <w:pStyle w:val="Akapitzlist"/>
        <w:spacing w:line="276" w:lineRule="auto"/>
        <w:ind w:left="0"/>
        <w:rPr>
          <w:rFonts w:asciiTheme="minorHAnsi" w:hAnsiTheme="minorHAnsi" w:cstheme="minorHAnsi"/>
          <w:color w:val="auto"/>
          <w:u w:val="single"/>
        </w:rPr>
      </w:pPr>
      <w:r w:rsidRPr="00CC6891">
        <w:rPr>
          <w:rFonts w:asciiTheme="minorHAnsi" w:hAnsiTheme="minorHAnsi" w:cstheme="minorHAnsi"/>
          <w:color w:val="auto"/>
          <w:u w:val="single"/>
        </w:rPr>
        <w:t>W zakresie Higieny Pracy</w:t>
      </w:r>
      <w:r w:rsidR="005729B6" w:rsidRPr="00CC6891">
        <w:rPr>
          <w:rFonts w:asciiTheme="minorHAnsi" w:hAnsiTheme="minorHAnsi" w:cstheme="minorHAnsi"/>
          <w:color w:val="auto"/>
          <w:u w:val="single"/>
        </w:rPr>
        <w:t xml:space="preserve">, Higieny Komunalnej </w:t>
      </w:r>
      <w:r w:rsidRPr="00CC6891">
        <w:rPr>
          <w:rFonts w:asciiTheme="minorHAnsi" w:hAnsiTheme="minorHAnsi" w:cstheme="minorHAnsi"/>
          <w:color w:val="auto"/>
          <w:u w:val="single"/>
        </w:rPr>
        <w:t>:</w:t>
      </w:r>
    </w:p>
    <w:p w14:paraId="3096D2CD" w14:textId="77777777" w:rsidR="003F2533" w:rsidRPr="00CC6891" w:rsidRDefault="003F2533" w:rsidP="00B46293">
      <w:pPr>
        <w:numPr>
          <w:ilvl w:val="0"/>
          <w:numId w:val="111"/>
        </w:numPr>
        <w:spacing w:line="276" w:lineRule="auto"/>
        <w:rPr>
          <w:rFonts w:asciiTheme="minorHAnsi" w:hAnsiTheme="minorHAnsi" w:cstheme="minorHAnsi"/>
          <w:color w:val="auto"/>
        </w:rPr>
      </w:pPr>
      <w:r w:rsidRPr="00CC6891">
        <w:rPr>
          <w:rFonts w:asciiTheme="minorHAnsi" w:eastAsia="Calibri" w:hAnsiTheme="minorHAnsi" w:cstheme="minorHAnsi"/>
          <w:color w:val="auto"/>
        </w:rPr>
        <w:t>w rozstrzygnięciu uzasadnienia prawnego nie przywołano brzmienia art. 36 ust. 2 ustawy o PIS zgodnie z jego treścią, co może prowadzić do wątpliwości w zakresie rozstrzygnięcia w sprawie opłaty</w:t>
      </w:r>
      <w:r w:rsidR="00234AF7" w:rsidRPr="00CC6891">
        <w:rPr>
          <w:rFonts w:asciiTheme="minorHAnsi" w:eastAsia="Calibri" w:hAnsiTheme="minorHAnsi" w:cstheme="minorHAnsi"/>
          <w:color w:val="auto"/>
        </w:rPr>
        <w:t xml:space="preserve"> lub </w:t>
      </w:r>
      <w:r w:rsidR="00234AF7" w:rsidRPr="00CC6891">
        <w:rPr>
          <w:rFonts w:asciiTheme="minorHAnsi" w:hAnsiTheme="minorHAnsi" w:cstheme="minorHAnsi"/>
          <w:color w:val="auto"/>
        </w:rPr>
        <w:t xml:space="preserve">przywołano niepełny przepis tj. art. 36 ust. 1  ustawy o PIS </w:t>
      </w:r>
      <w:r w:rsidR="00932F1F" w:rsidRPr="00CC6891">
        <w:rPr>
          <w:rFonts w:asciiTheme="minorHAnsi" w:hAnsiTheme="minorHAnsi" w:cstheme="minorHAnsi"/>
          <w:color w:val="auto"/>
        </w:rPr>
        <w:br/>
      </w:r>
      <w:r w:rsidR="00234AF7" w:rsidRPr="00CC6891">
        <w:rPr>
          <w:rFonts w:asciiTheme="minorHAnsi" w:hAnsiTheme="minorHAnsi" w:cstheme="minorHAnsi"/>
          <w:color w:val="auto"/>
        </w:rPr>
        <w:t>z pominięciem ust. 2.</w:t>
      </w:r>
    </w:p>
    <w:p w14:paraId="2521BF64" w14:textId="77777777" w:rsidR="003F2533" w:rsidRPr="00CC6891" w:rsidRDefault="003F2533" w:rsidP="00EA4E0F">
      <w:pPr>
        <w:spacing w:line="276" w:lineRule="auto"/>
        <w:ind w:left="360"/>
        <w:rPr>
          <w:rFonts w:asciiTheme="minorHAnsi" w:eastAsia="Calibri" w:hAnsiTheme="minorHAnsi" w:cstheme="minorHAnsi"/>
          <w:color w:val="auto"/>
          <w:u w:val="single"/>
        </w:rPr>
      </w:pPr>
      <w:r w:rsidRPr="00CC6891">
        <w:rPr>
          <w:rFonts w:asciiTheme="minorHAnsi" w:eastAsia="Calibri" w:hAnsiTheme="minorHAnsi" w:cstheme="minorHAnsi"/>
          <w:color w:val="auto"/>
          <w:u w:val="single"/>
        </w:rPr>
        <w:t>Dowody:</w:t>
      </w:r>
      <w:r w:rsidR="00310FA5" w:rsidRPr="00CC6891">
        <w:rPr>
          <w:rFonts w:asciiTheme="minorHAnsi" w:eastAsia="Calibri" w:hAnsiTheme="minorHAnsi" w:cstheme="minorHAnsi"/>
          <w:color w:val="auto"/>
          <w:u w:val="single"/>
        </w:rPr>
        <w:t xml:space="preserve"> </w:t>
      </w:r>
      <w:r w:rsidRPr="00CC6891">
        <w:rPr>
          <w:rFonts w:asciiTheme="minorHAnsi" w:hAnsiTheme="minorHAnsi" w:cstheme="minorHAnsi"/>
          <w:color w:val="auto"/>
        </w:rPr>
        <w:t xml:space="preserve">decyzja rachunek </w:t>
      </w:r>
      <w:r w:rsidRPr="00CC6891">
        <w:rPr>
          <w:rFonts w:asciiTheme="minorHAnsi" w:eastAsia="Calibri" w:hAnsiTheme="minorHAnsi" w:cstheme="minorHAnsi"/>
          <w:color w:val="auto"/>
        </w:rPr>
        <w:t>nr 56.3220.HP.2019 z dnia 15.03.2019r.</w:t>
      </w:r>
      <w:r w:rsidRPr="00CC6891">
        <w:rPr>
          <w:rFonts w:asciiTheme="minorHAnsi" w:hAnsiTheme="minorHAnsi" w:cstheme="minorHAnsi"/>
          <w:color w:val="auto"/>
        </w:rPr>
        <w:t>;</w:t>
      </w:r>
      <w:r w:rsidR="00234AF7" w:rsidRPr="00CC6891">
        <w:rPr>
          <w:rFonts w:asciiTheme="minorHAnsi" w:hAnsiTheme="minorHAnsi" w:cstheme="minorHAnsi"/>
          <w:color w:val="auto"/>
        </w:rPr>
        <w:t xml:space="preserve"> </w:t>
      </w:r>
      <w:r w:rsidRPr="00CC6891">
        <w:rPr>
          <w:rFonts w:asciiTheme="minorHAnsi" w:hAnsiTheme="minorHAnsi" w:cstheme="minorHAnsi"/>
          <w:color w:val="auto"/>
        </w:rPr>
        <w:t xml:space="preserve">decyzja rachunek </w:t>
      </w:r>
      <w:r w:rsidRPr="00CC6891">
        <w:rPr>
          <w:rFonts w:asciiTheme="minorHAnsi" w:eastAsia="Calibri" w:hAnsiTheme="minorHAnsi" w:cstheme="minorHAnsi"/>
          <w:color w:val="auto"/>
        </w:rPr>
        <w:t>nr</w:t>
      </w:r>
      <w:r w:rsidRPr="00CC6891">
        <w:rPr>
          <w:rFonts w:asciiTheme="minorHAnsi" w:hAnsiTheme="minorHAnsi" w:cstheme="minorHAnsi"/>
          <w:color w:val="auto"/>
        </w:rPr>
        <w:t xml:space="preserve"> 284.3220.HP.2019 z dnia 25.11.2019r.;decyzja rachunek </w:t>
      </w:r>
      <w:r w:rsidRPr="00CC6891">
        <w:rPr>
          <w:rFonts w:asciiTheme="minorHAnsi" w:eastAsia="Calibri" w:hAnsiTheme="minorHAnsi" w:cstheme="minorHAnsi"/>
          <w:color w:val="auto"/>
        </w:rPr>
        <w:t>nr</w:t>
      </w:r>
      <w:r w:rsidRPr="00CC6891">
        <w:rPr>
          <w:rFonts w:asciiTheme="minorHAnsi" w:hAnsiTheme="minorHAnsi" w:cstheme="minorHAnsi"/>
          <w:color w:val="auto"/>
        </w:rPr>
        <w:t xml:space="preserve"> 225.3220.HP.2019 z dnia 30.09.2019r.  decyzja rachunek </w:t>
      </w:r>
      <w:r w:rsidRPr="00CC6891">
        <w:rPr>
          <w:rFonts w:asciiTheme="minorHAnsi" w:eastAsia="Calibri" w:hAnsiTheme="minorHAnsi" w:cstheme="minorHAnsi"/>
          <w:color w:val="auto"/>
        </w:rPr>
        <w:t>nr</w:t>
      </w:r>
      <w:r w:rsidRPr="00CC6891">
        <w:rPr>
          <w:rFonts w:asciiTheme="minorHAnsi" w:hAnsiTheme="minorHAnsi" w:cstheme="minorHAnsi"/>
          <w:color w:val="auto"/>
        </w:rPr>
        <w:t xml:space="preserve"> 2</w:t>
      </w:r>
      <w:r w:rsidR="002B47DE" w:rsidRPr="00CC6891">
        <w:rPr>
          <w:rFonts w:asciiTheme="minorHAnsi" w:hAnsiTheme="minorHAnsi" w:cstheme="minorHAnsi"/>
          <w:color w:val="auto"/>
        </w:rPr>
        <w:t>7</w:t>
      </w:r>
      <w:r w:rsidRPr="00CC6891">
        <w:rPr>
          <w:rFonts w:asciiTheme="minorHAnsi" w:hAnsiTheme="minorHAnsi" w:cstheme="minorHAnsi"/>
          <w:color w:val="auto"/>
        </w:rPr>
        <w:t>7.3220.HP.2019 z dnia 15.11.2019r.;decyzja rachunek nr 36.3220.HP.2020 z dnia 05.02.2020r.</w:t>
      </w:r>
    </w:p>
    <w:p w14:paraId="1AB82CA8" w14:textId="77777777" w:rsidR="00510D21" w:rsidRPr="00CC6891" w:rsidRDefault="005729B6" w:rsidP="005607AB">
      <w:pPr>
        <w:spacing w:line="276" w:lineRule="auto"/>
        <w:ind w:left="360"/>
        <w:contextualSpacing/>
        <w:rPr>
          <w:rFonts w:asciiTheme="minorHAnsi" w:hAnsiTheme="minorHAnsi" w:cstheme="minorHAnsi"/>
          <w:color w:val="auto"/>
        </w:rPr>
      </w:pPr>
      <w:r w:rsidRPr="00CC6891">
        <w:rPr>
          <w:rFonts w:asciiTheme="minorHAnsi" w:hAnsiTheme="minorHAnsi" w:cstheme="minorHAnsi"/>
          <w:color w:val="auto"/>
          <w:u w:val="single"/>
        </w:rPr>
        <w:t xml:space="preserve">dowody: </w:t>
      </w:r>
      <w:r w:rsidRPr="00CC6891">
        <w:rPr>
          <w:rFonts w:asciiTheme="minorHAnsi" w:hAnsiTheme="minorHAnsi" w:cstheme="minorHAnsi"/>
          <w:color w:val="auto"/>
        </w:rPr>
        <w:t xml:space="preserve"> decyzja – rachunek nr 44.3220.HK z dnia 25.02.2021 r., decyzja – rachunek </w:t>
      </w:r>
      <w:r w:rsidR="00932F1F" w:rsidRPr="00CC6891">
        <w:rPr>
          <w:rFonts w:asciiTheme="minorHAnsi" w:hAnsiTheme="minorHAnsi" w:cstheme="minorHAnsi"/>
          <w:color w:val="auto"/>
        </w:rPr>
        <w:br/>
      </w:r>
      <w:r w:rsidRPr="00CC6891">
        <w:rPr>
          <w:rFonts w:asciiTheme="minorHAnsi" w:hAnsiTheme="minorHAnsi" w:cstheme="minorHAnsi"/>
          <w:color w:val="auto"/>
        </w:rPr>
        <w:t>nr 102.3220.HK z dn. 26.04.2019 r.</w:t>
      </w:r>
    </w:p>
    <w:p w14:paraId="2695EDE4" w14:textId="77777777" w:rsidR="003F2533" w:rsidRPr="00CC6891" w:rsidRDefault="00B94A0C" w:rsidP="00B46293">
      <w:pPr>
        <w:numPr>
          <w:ilvl w:val="0"/>
          <w:numId w:val="111"/>
        </w:numPr>
        <w:spacing w:line="276" w:lineRule="auto"/>
        <w:rPr>
          <w:rFonts w:asciiTheme="minorHAnsi" w:eastAsia="Calibri" w:hAnsiTheme="minorHAnsi" w:cstheme="minorHAnsi"/>
          <w:color w:val="auto"/>
        </w:rPr>
      </w:pPr>
      <w:r w:rsidRPr="00CC6891">
        <w:rPr>
          <w:rFonts w:asciiTheme="minorHAnsi" w:hAnsiTheme="minorHAnsi" w:cstheme="minorHAnsi"/>
          <w:color w:val="auto"/>
        </w:rPr>
        <w:t>W</w:t>
      </w:r>
      <w:r w:rsidR="003F2533" w:rsidRPr="00CC6891">
        <w:rPr>
          <w:rFonts w:asciiTheme="minorHAnsi" w:hAnsiTheme="minorHAnsi" w:cstheme="minorHAnsi"/>
          <w:color w:val="auto"/>
        </w:rPr>
        <w:t xml:space="preserve"> uzasadnieniu decyzji rachunków wskazuje się cyt.: „Zgodnie z treścią </w:t>
      </w:r>
      <w:r w:rsidR="003F2533" w:rsidRPr="00CC6891">
        <w:rPr>
          <w:rFonts w:asciiTheme="minorHAnsi" w:eastAsia="Calibri" w:hAnsiTheme="minorHAnsi" w:cstheme="minorHAnsi"/>
          <w:color w:val="auto"/>
        </w:rPr>
        <w:t xml:space="preserve">§ 2 cyt. Rozporządzenia, wysokość opłat za badania laboratoryjne oraz inne czynności ustala się na podstawie bezpośrednich i pośrednich kosztów ich wykonania”. Z treści niniejszego uzasadnienia nie wynika jakie rozporządzenie jest cytowane. Wskazać należy, iż </w:t>
      </w:r>
      <w:r w:rsidR="003F2533" w:rsidRPr="00CC6891">
        <w:rPr>
          <w:rFonts w:asciiTheme="minorHAnsi" w:eastAsia="Calibri" w:hAnsiTheme="minorHAnsi" w:cstheme="minorHAnsi"/>
          <w:color w:val="auto"/>
        </w:rPr>
        <w:br/>
        <w:t>w uzasadnieniu decyzji powinno się powoływać akty prawne w sposób umożliwiający ich jasną identyfikację przez stronę.</w:t>
      </w:r>
      <w:r w:rsidR="003F2533" w:rsidRPr="00CC6891">
        <w:rPr>
          <w:rFonts w:asciiTheme="minorHAnsi" w:hAnsiTheme="minorHAnsi" w:cstheme="minorHAnsi"/>
          <w:color w:val="auto"/>
        </w:rPr>
        <w:t xml:space="preserve"> </w:t>
      </w:r>
      <w:r w:rsidR="003F2533" w:rsidRPr="00CC6891">
        <w:rPr>
          <w:rFonts w:asciiTheme="minorHAnsi" w:eastAsia="Calibri" w:hAnsiTheme="minorHAnsi" w:cstheme="minorHAnsi"/>
          <w:color w:val="auto"/>
        </w:rPr>
        <w:t>Dodatkowo wskazać należy, iż w uzasadnieniu części decyzji z punktu widzenia uzasadnienia prawnego zbędnie cytuje się i powiela treść tych samych przepisów.</w:t>
      </w:r>
    </w:p>
    <w:p w14:paraId="60D41AE5" w14:textId="77777777" w:rsidR="0024345E" w:rsidRPr="00CC6891" w:rsidRDefault="003F2533" w:rsidP="00EA4E0F">
      <w:pPr>
        <w:spacing w:line="276" w:lineRule="auto"/>
        <w:ind w:left="360"/>
        <w:rPr>
          <w:rFonts w:asciiTheme="minorHAnsi" w:eastAsia="Calibri" w:hAnsiTheme="minorHAnsi" w:cstheme="minorHAnsi"/>
          <w:color w:val="auto"/>
        </w:rPr>
      </w:pPr>
      <w:r w:rsidRPr="00CC6891">
        <w:rPr>
          <w:rFonts w:asciiTheme="minorHAnsi" w:eastAsia="Calibri" w:hAnsiTheme="minorHAnsi" w:cstheme="minorHAnsi"/>
          <w:color w:val="auto"/>
          <w:u w:val="single"/>
        </w:rPr>
        <w:lastRenderedPageBreak/>
        <w:t>Dowody:</w:t>
      </w:r>
      <w:r w:rsidR="00310FA5" w:rsidRPr="00CC6891">
        <w:rPr>
          <w:rFonts w:asciiTheme="minorHAnsi" w:eastAsia="Calibri" w:hAnsiTheme="minorHAnsi" w:cstheme="minorHAnsi"/>
          <w:color w:val="auto"/>
          <w:u w:val="single"/>
        </w:rPr>
        <w:t xml:space="preserve"> </w:t>
      </w:r>
      <w:r w:rsidRPr="00CC6891">
        <w:rPr>
          <w:rFonts w:asciiTheme="minorHAnsi" w:eastAsia="Calibri" w:hAnsiTheme="minorHAnsi" w:cstheme="minorHAnsi"/>
          <w:color w:val="auto"/>
        </w:rPr>
        <w:t>decyzja rachunek nr 56.3220.HP.2019 z dnia 15.03.2019r.;</w:t>
      </w:r>
      <w:r w:rsidRPr="00CC6891">
        <w:rPr>
          <w:rFonts w:asciiTheme="minorHAnsi" w:hAnsiTheme="minorHAnsi" w:cstheme="minorHAnsi"/>
          <w:color w:val="auto"/>
        </w:rPr>
        <w:t xml:space="preserve">decyzja rachunek </w:t>
      </w:r>
      <w:r w:rsidRPr="00CC6891">
        <w:rPr>
          <w:rFonts w:asciiTheme="minorHAnsi" w:eastAsia="Calibri" w:hAnsiTheme="minorHAnsi" w:cstheme="minorHAnsi"/>
          <w:color w:val="auto"/>
        </w:rPr>
        <w:t>nr</w:t>
      </w:r>
      <w:r w:rsidRPr="00CC6891">
        <w:rPr>
          <w:rFonts w:asciiTheme="minorHAnsi" w:hAnsiTheme="minorHAnsi" w:cstheme="minorHAnsi"/>
          <w:color w:val="auto"/>
        </w:rPr>
        <w:t xml:space="preserve"> 284.3220.HP.2019 z dnia 25.11.2019r.;decyzja rachunek </w:t>
      </w:r>
      <w:r w:rsidRPr="00CC6891">
        <w:rPr>
          <w:rFonts w:asciiTheme="minorHAnsi" w:eastAsia="Calibri" w:hAnsiTheme="minorHAnsi" w:cstheme="minorHAnsi"/>
          <w:color w:val="auto"/>
        </w:rPr>
        <w:t>nr</w:t>
      </w:r>
      <w:r w:rsidRPr="00CC6891">
        <w:rPr>
          <w:rFonts w:asciiTheme="minorHAnsi" w:hAnsiTheme="minorHAnsi" w:cstheme="minorHAnsi"/>
          <w:color w:val="auto"/>
        </w:rPr>
        <w:t xml:space="preserve"> 225.3220.HP.2019 z dnia 30.09.2019r.  decyzja rachunek </w:t>
      </w:r>
      <w:r w:rsidRPr="00CC6891">
        <w:rPr>
          <w:rFonts w:asciiTheme="minorHAnsi" w:eastAsia="Calibri" w:hAnsiTheme="minorHAnsi" w:cstheme="minorHAnsi"/>
          <w:color w:val="auto"/>
        </w:rPr>
        <w:t>nr</w:t>
      </w:r>
      <w:r w:rsidRPr="00CC6891">
        <w:rPr>
          <w:rFonts w:asciiTheme="minorHAnsi" w:hAnsiTheme="minorHAnsi" w:cstheme="minorHAnsi"/>
          <w:color w:val="auto"/>
        </w:rPr>
        <w:t xml:space="preserve"> 2</w:t>
      </w:r>
      <w:r w:rsidR="00393E52" w:rsidRPr="00CC6891">
        <w:rPr>
          <w:rFonts w:asciiTheme="minorHAnsi" w:hAnsiTheme="minorHAnsi" w:cstheme="minorHAnsi"/>
          <w:color w:val="auto"/>
        </w:rPr>
        <w:t>7</w:t>
      </w:r>
      <w:r w:rsidRPr="00CC6891">
        <w:rPr>
          <w:rFonts w:asciiTheme="minorHAnsi" w:hAnsiTheme="minorHAnsi" w:cstheme="minorHAnsi"/>
          <w:color w:val="auto"/>
        </w:rPr>
        <w:t>7.3220.HP.2019 z dnia 15.11.2019r.;</w:t>
      </w:r>
      <w:r w:rsidRPr="00CC6891">
        <w:rPr>
          <w:rFonts w:asciiTheme="minorHAnsi" w:eastAsia="Calibri" w:hAnsiTheme="minorHAnsi" w:cstheme="minorHAnsi"/>
          <w:color w:val="auto"/>
        </w:rPr>
        <w:t>decyzja rachunek nr 36.3220.HP.2020 z dnia 05.02.2020r.;</w:t>
      </w:r>
    </w:p>
    <w:p w14:paraId="44189F94" w14:textId="77777777" w:rsidR="00234AF7" w:rsidRPr="00CC6891" w:rsidRDefault="00234AF7" w:rsidP="00EA4E0F">
      <w:pPr>
        <w:spacing w:line="276" w:lineRule="auto"/>
        <w:ind w:left="360"/>
        <w:rPr>
          <w:rFonts w:asciiTheme="minorHAnsi" w:eastAsia="Calibri" w:hAnsiTheme="minorHAnsi" w:cstheme="minorHAnsi"/>
          <w:color w:val="auto"/>
          <w:u w:val="single"/>
        </w:rPr>
      </w:pPr>
    </w:p>
    <w:p w14:paraId="7FAEC92D" w14:textId="77777777" w:rsidR="00742E73" w:rsidRPr="00CC6891" w:rsidRDefault="00F7692B" w:rsidP="00EA4E0F">
      <w:pPr>
        <w:pStyle w:val="Akapitzlist"/>
        <w:spacing w:line="276" w:lineRule="auto"/>
        <w:ind w:left="0"/>
        <w:rPr>
          <w:rFonts w:asciiTheme="minorHAnsi" w:hAnsiTheme="minorHAnsi" w:cstheme="minorHAnsi"/>
          <w:color w:val="auto"/>
          <w:u w:val="single"/>
        </w:rPr>
      </w:pPr>
      <w:r w:rsidRPr="00CC6891">
        <w:rPr>
          <w:rFonts w:asciiTheme="minorHAnsi" w:hAnsiTheme="minorHAnsi" w:cstheme="minorHAnsi"/>
          <w:color w:val="auto"/>
          <w:u w:val="single"/>
        </w:rPr>
        <w:t>W zakresie Zapobiegawczego Nadzoru Sanitarnego:</w:t>
      </w:r>
    </w:p>
    <w:p w14:paraId="6F68D06F" w14:textId="1E13A034" w:rsidR="00510D21" w:rsidRPr="00CC6891" w:rsidRDefault="00090EC4" w:rsidP="00B46293">
      <w:pPr>
        <w:numPr>
          <w:ilvl w:val="0"/>
          <w:numId w:val="111"/>
        </w:numPr>
        <w:tabs>
          <w:tab w:val="left" w:pos="426"/>
        </w:tabs>
        <w:spacing w:line="276" w:lineRule="auto"/>
        <w:rPr>
          <w:rFonts w:asciiTheme="minorHAnsi" w:hAnsiTheme="minorHAnsi" w:cstheme="minorHAnsi"/>
          <w:color w:val="auto"/>
        </w:rPr>
      </w:pPr>
      <w:bookmarkStart w:id="50" w:name="_Hlk77329367"/>
      <w:bookmarkStart w:id="51" w:name="_Hlk79481720"/>
      <w:r w:rsidRPr="00CC6891">
        <w:rPr>
          <w:rFonts w:asciiTheme="minorHAnsi" w:hAnsiTheme="minorHAnsi" w:cstheme="minorHAnsi"/>
          <w:color w:val="auto"/>
        </w:rPr>
        <w:t xml:space="preserve">W jednej z ocenianych spraw nie wszczęto postępowania administracyjnego dotyczącego obciążenia opłatą, o której mowa w art. 36 ust. 1 ustawy o </w:t>
      </w:r>
      <w:r w:rsidR="00C7000A" w:rsidRPr="00CC6891">
        <w:rPr>
          <w:rFonts w:asciiTheme="minorHAnsi" w:hAnsiTheme="minorHAnsi" w:cstheme="minorHAnsi"/>
          <w:i/>
          <w:iCs/>
          <w:color w:val="auto"/>
        </w:rPr>
        <w:t>PIS</w:t>
      </w:r>
      <w:r w:rsidRPr="00CC6891">
        <w:rPr>
          <w:rFonts w:asciiTheme="minorHAnsi" w:hAnsiTheme="minorHAnsi" w:cstheme="minorHAnsi"/>
          <w:color w:val="auto"/>
        </w:rPr>
        <w:t>, za czynności związane z</w:t>
      </w:r>
      <w:r w:rsidR="00724B4E">
        <w:rPr>
          <w:rFonts w:asciiTheme="minorHAnsi" w:hAnsiTheme="minorHAnsi" w:cstheme="minorHAnsi"/>
          <w:color w:val="auto"/>
        </w:rPr>
        <w:t> </w:t>
      </w:r>
      <w:r w:rsidRPr="00CC6891">
        <w:rPr>
          <w:rFonts w:asciiTheme="minorHAnsi" w:hAnsiTheme="minorHAnsi" w:cstheme="minorHAnsi"/>
          <w:color w:val="auto"/>
        </w:rPr>
        <w:t>uzgodnieniem dokumentacji projektowej pod względem wymagań higienicznych i</w:t>
      </w:r>
      <w:r w:rsidR="00724B4E">
        <w:rPr>
          <w:rFonts w:asciiTheme="minorHAnsi" w:hAnsiTheme="minorHAnsi" w:cstheme="minorHAnsi"/>
          <w:color w:val="auto"/>
        </w:rPr>
        <w:t> </w:t>
      </w:r>
      <w:r w:rsidRPr="00CC6891">
        <w:rPr>
          <w:rFonts w:asciiTheme="minorHAnsi" w:hAnsiTheme="minorHAnsi" w:cstheme="minorHAnsi"/>
          <w:color w:val="auto"/>
        </w:rPr>
        <w:t xml:space="preserve">zdrowotnych, a w konsekwencji nie wydano decyzji-rachunku za czynności przeprowadzone w ocenianej sprawie. W myśl art. 36 ust. 1 ustawy o </w:t>
      </w:r>
      <w:r w:rsidR="00510D21" w:rsidRPr="00CC6891">
        <w:rPr>
          <w:rFonts w:asciiTheme="minorHAnsi" w:hAnsiTheme="minorHAnsi" w:cstheme="minorHAnsi"/>
          <w:i/>
          <w:iCs/>
          <w:color w:val="auto"/>
        </w:rPr>
        <w:t>PIS</w:t>
      </w:r>
      <w:r w:rsidRPr="00CC6891">
        <w:rPr>
          <w:rFonts w:asciiTheme="minorHAnsi" w:hAnsiTheme="minorHAnsi" w:cstheme="minorHAnsi"/>
          <w:color w:val="auto"/>
        </w:rPr>
        <w:t>, za badania laboratoryjne oraz inne czynności wykonywane w związku ze sprawowaniem zapobiegawczego nadzoru sanitarnego pobiera się opłatę w wysokości kosztów ich wykonania. Opłatę ponosi osoba lub jednostka organizacyjna obowiązana do przestrzegania wymagań higienicznych i zdrowotnych.</w:t>
      </w:r>
      <w:r w:rsidR="008777D5" w:rsidRPr="00CC6891">
        <w:rPr>
          <w:rFonts w:asciiTheme="minorHAnsi" w:hAnsiTheme="minorHAnsi" w:cstheme="minorHAnsi"/>
          <w:color w:val="auto"/>
        </w:rPr>
        <w:t xml:space="preserve"> </w:t>
      </w:r>
    </w:p>
    <w:p w14:paraId="231133BA" w14:textId="77777777" w:rsidR="00090EC4" w:rsidRPr="00CC6891" w:rsidRDefault="00090EC4" w:rsidP="00EA4E0F">
      <w:pPr>
        <w:tabs>
          <w:tab w:val="left" w:pos="426"/>
        </w:tabs>
        <w:spacing w:line="276" w:lineRule="auto"/>
        <w:ind w:left="360"/>
        <w:rPr>
          <w:rFonts w:asciiTheme="minorHAnsi" w:hAnsiTheme="minorHAnsi" w:cstheme="minorHAnsi"/>
          <w:color w:val="auto"/>
        </w:rPr>
      </w:pPr>
      <w:r w:rsidRPr="00CC6891">
        <w:rPr>
          <w:rFonts w:asciiTheme="minorHAnsi" w:hAnsiTheme="minorHAnsi" w:cstheme="minorHAnsi"/>
          <w:color w:val="auto"/>
          <w:u w:val="single"/>
        </w:rPr>
        <w:t>Dowód:</w:t>
      </w:r>
      <w:r w:rsidR="00310FA5" w:rsidRPr="00CC6891">
        <w:rPr>
          <w:rFonts w:asciiTheme="minorHAnsi" w:hAnsiTheme="minorHAnsi" w:cstheme="minorHAnsi"/>
          <w:color w:val="auto"/>
          <w:u w:val="single"/>
        </w:rPr>
        <w:t xml:space="preserve">  </w:t>
      </w:r>
      <w:r w:rsidRPr="00CC6891">
        <w:rPr>
          <w:rFonts w:asciiTheme="minorHAnsi" w:hAnsiTheme="minorHAnsi" w:cstheme="minorHAnsi"/>
          <w:color w:val="auto"/>
        </w:rPr>
        <w:t>opinia sanitarna znak: ZNS.9022.4.1.2020 z dnia 22 lipca 2020 r.</w:t>
      </w:r>
      <w:bookmarkEnd w:id="50"/>
    </w:p>
    <w:p w14:paraId="65FA34B8" w14:textId="77777777" w:rsidR="00F7692B" w:rsidRPr="00CC6891" w:rsidRDefault="00F7692B" w:rsidP="00B46293">
      <w:pPr>
        <w:numPr>
          <w:ilvl w:val="0"/>
          <w:numId w:val="111"/>
        </w:numPr>
        <w:tabs>
          <w:tab w:val="left" w:pos="426"/>
        </w:tabs>
        <w:spacing w:line="276" w:lineRule="auto"/>
        <w:rPr>
          <w:rFonts w:asciiTheme="minorHAnsi" w:hAnsiTheme="minorHAnsi" w:cstheme="minorHAnsi"/>
          <w:color w:val="auto"/>
        </w:rPr>
      </w:pPr>
      <w:r w:rsidRPr="00CC6891">
        <w:rPr>
          <w:rFonts w:asciiTheme="minorHAnsi" w:hAnsiTheme="minorHAnsi" w:cstheme="minorHAnsi"/>
          <w:color w:val="auto"/>
        </w:rPr>
        <w:t xml:space="preserve">W uzasadnieniu wszystkich analizowanych decyzji-rachunków nie wyjaśniono stronie dokładnie, co składało się na koszty pośrednie i bezpośrednie wykonanych przez organ czynności, zgodnie z § 2, 3 i 4 rozporządzenia Ministra Zdrowia z dnia 5 marca 2010 roku </w:t>
      </w:r>
      <w:r w:rsidRPr="00CC6891">
        <w:rPr>
          <w:rFonts w:asciiTheme="minorHAnsi" w:hAnsiTheme="minorHAnsi" w:cstheme="minorHAnsi"/>
          <w:i/>
          <w:iCs/>
          <w:color w:val="auto"/>
        </w:rPr>
        <w:t>w sprawie sposobu ustalania wysokości opłat za badania laboratoryjne oraz inne czynności wykonywane przez organy Państwowej Inspekcji Sanitarnej</w:t>
      </w:r>
      <w:r w:rsidRPr="00CC6891">
        <w:rPr>
          <w:rFonts w:asciiTheme="minorHAnsi" w:hAnsiTheme="minorHAnsi" w:cstheme="minorHAnsi"/>
          <w:color w:val="auto"/>
        </w:rPr>
        <w:t>. Poinformowano jedynie, iż kwota którą obciąża się stronę została określona Zarządzeniem Dyrektora Powiatowej Stacji Sanitarno-Epidemiologicznej w Choszcznie</w:t>
      </w:r>
      <w:r w:rsidRPr="00CC6891">
        <w:rPr>
          <w:rFonts w:asciiTheme="minorHAnsi" w:hAnsiTheme="minorHAnsi" w:cstheme="minorHAnsi"/>
          <w:i/>
          <w:color w:val="auto"/>
        </w:rPr>
        <w:t xml:space="preserve"> </w:t>
      </w:r>
      <w:r w:rsidRPr="00CC6891">
        <w:rPr>
          <w:rFonts w:asciiTheme="minorHAnsi" w:hAnsiTheme="minorHAnsi" w:cstheme="minorHAnsi"/>
          <w:color w:val="auto"/>
        </w:rPr>
        <w:t xml:space="preserve">(ułomność uzasadnienia). Tym samym, uzasadnienie ww. decyzji płatniczych nie spełnia </w:t>
      </w:r>
      <w:proofErr w:type="spellStart"/>
      <w:r w:rsidRPr="00CC6891">
        <w:rPr>
          <w:rFonts w:asciiTheme="minorHAnsi" w:hAnsiTheme="minorHAnsi" w:cstheme="minorHAnsi"/>
          <w:color w:val="auto"/>
        </w:rPr>
        <w:t>kryterii</w:t>
      </w:r>
      <w:proofErr w:type="spellEnd"/>
      <w:r w:rsidRPr="00CC6891">
        <w:rPr>
          <w:rFonts w:asciiTheme="minorHAnsi" w:hAnsiTheme="minorHAnsi" w:cstheme="minorHAnsi"/>
          <w:color w:val="auto"/>
        </w:rPr>
        <w:t xml:space="preserve"> jakościowych decyzji określonych w art. 107 ustawy </w:t>
      </w:r>
      <w:r w:rsidRPr="00CC6891">
        <w:rPr>
          <w:rFonts w:asciiTheme="minorHAnsi" w:hAnsiTheme="minorHAnsi" w:cstheme="minorHAnsi"/>
          <w:i/>
          <w:iCs/>
          <w:color w:val="auto"/>
        </w:rPr>
        <w:t>Kodeks postępowania administracyjnego</w:t>
      </w:r>
      <w:r w:rsidRPr="00CC6891">
        <w:rPr>
          <w:rFonts w:asciiTheme="minorHAnsi" w:hAnsiTheme="minorHAnsi" w:cstheme="minorHAnsi"/>
          <w:color w:val="auto"/>
        </w:rPr>
        <w:t xml:space="preserve"> w zakresie uzasadnienia prawnego decyzji. Zgodnie z art. 107 § 3 </w:t>
      </w:r>
      <w:r w:rsidRPr="00CC6891">
        <w:rPr>
          <w:rFonts w:asciiTheme="minorHAnsi" w:hAnsiTheme="minorHAnsi" w:cstheme="minorHAnsi"/>
          <w:i/>
          <w:iCs/>
          <w:color w:val="auto"/>
        </w:rPr>
        <w:t>Kpa</w:t>
      </w:r>
      <w:r w:rsidRPr="00CC6891">
        <w:rPr>
          <w:rFonts w:asciiTheme="minorHAnsi" w:hAnsiTheme="minorHAnsi" w:cstheme="minorHAnsi"/>
          <w:color w:val="auto"/>
        </w:rPr>
        <w:t xml:space="preserve"> uzasadnienie prawne powinno zawierać m.in. wyjaśnienie podstawy prawnej decyzji, z przytoczeniem przepisów prawa.</w:t>
      </w:r>
    </w:p>
    <w:bookmarkEnd w:id="51"/>
    <w:p w14:paraId="4AC561FE" w14:textId="77777777" w:rsidR="00F7692B" w:rsidRPr="00CC6891" w:rsidRDefault="008777D5" w:rsidP="00EA4E0F">
      <w:pPr>
        <w:tabs>
          <w:tab w:val="left" w:pos="426"/>
        </w:tabs>
        <w:spacing w:line="276" w:lineRule="auto"/>
        <w:ind w:left="360"/>
        <w:jc w:val="left"/>
        <w:rPr>
          <w:rFonts w:asciiTheme="minorHAnsi" w:eastAsia="Calibri" w:hAnsiTheme="minorHAnsi" w:cstheme="minorHAnsi"/>
          <w:color w:val="auto"/>
          <w:lang w:eastAsia="en-US"/>
        </w:rPr>
      </w:pPr>
      <w:r w:rsidRPr="00CC6891">
        <w:rPr>
          <w:rFonts w:asciiTheme="minorHAnsi" w:eastAsia="Calibri" w:hAnsiTheme="minorHAnsi" w:cstheme="minorHAnsi"/>
          <w:color w:val="auto"/>
          <w:u w:val="single"/>
          <w:lang w:eastAsia="en-US"/>
        </w:rPr>
        <w:tab/>
      </w:r>
      <w:r w:rsidR="00F7692B" w:rsidRPr="00CC6891">
        <w:rPr>
          <w:rFonts w:asciiTheme="minorHAnsi" w:eastAsia="Calibri" w:hAnsiTheme="minorHAnsi" w:cstheme="minorHAnsi"/>
          <w:color w:val="auto"/>
          <w:u w:val="single"/>
          <w:lang w:eastAsia="en-US"/>
        </w:rPr>
        <w:t>Dowody</w:t>
      </w:r>
      <w:r w:rsidR="00F7692B" w:rsidRPr="00CC6891">
        <w:rPr>
          <w:rFonts w:asciiTheme="minorHAnsi" w:eastAsia="Calibri" w:hAnsiTheme="minorHAnsi" w:cstheme="minorHAnsi"/>
          <w:color w:val="auto"/>
          <w:lang w:eastAsia="en-US"/>
        </w:rPr>
        <w:t>:</w:t>
      </w:r>
      <w:bookmarkStart w:id="52" w:name="_Hlk77239349"/>
      <w:bookmarkStart w:id="53" w:name="_Hlk77240343"/>
      <w:r w:rsidR="00DE73E8" w:rsidRPr="00CC6891">
        <w:rPr>
          <w:rFonts w:asciiTheme="minorHAnsi" w:eastAsia="Calibri" w:hAnsiTheme="minorHAnsi" w:cstheme="minorHAnsi"/>
          <w:color w:val="auto"/>
          <w:lang w:eastAsia="en-US"/>
        </w:rPr>
        <w:t xml:space="preserve"> </w:t>
      </w:r>
      <w:r w:rsidR="00F7692B" w:rsidRPr="00CC6891">
        <w:rPr>
          <w:rFonts w:asciiTheme="minorHAnsi" w:hAnsiTheme="minorHAnsi" w:cstheme="minorHAnsi"/>
          <w:color w:val="auto"/>
        </w:rPr>
        <w:t>decyzja-rachunek nr PS.N.NZ.17.2019 z dnia 11 lipca 2019 r.</w:t>
      </w:r>
      <w:bookmarkEnd w:id="52"/>
      <w:r w:rsidR="00F7692B" w:rsidRPr="00CC6891">
        <w:rPr>
          <w:rFonts w:asciiTheme="minorHAnsi" w:hAnsiTheme="minorHAnsi" w:cstheme="minorHAnsi"/>
          <w:color w:val="auto"/>
        </w:rPr>
        <w:t>,</w:t>
      </w:r>
      <w:r w:rsidR="00A70484" w:rsidRPr="00CC6891">
        <w:rPr>
          <w:rFonts w:asciiTheme="minorHAnsi" w:hAnsiTheme="minorHAnsi" w:cstheme="minorHAnsi"/>
          <w:color w:val="auto"/>
        </w:rPr>
        <w:t xml:space="preserve"> </w:t>
      </w:r>
      <w:r w:rsidR="00F7692B" w:rsidRPr="00CC6891">
        <w:rPr>
          <w:rFonts w:asciiTheme="minorHAnsi" w:hAnsiTheme="minorHAnsi" w:cstheme="minorHAnsi"/>
          <w:color w:val="auto"/>
        </w:rPr>
        <w:t>decyzja-rachunek nr PS.N.NZ.3.2020 z dnia 28 stycznia 2020 r.,</w:t>
      </w:r>
      <w:r w:rsidR="00A70484" w:rsidRPr="00CC6891">
        <w:rPr>
          <w:rFonts w:asciiTheme="minorHAnsi" w:hAnsiTheme="minorHAnsi" w:cstheme="minorHAnsi"/>
          <w:color w:val="auto"/>
        </w:rPr>
        <w:t xml:space="preserve"> </w:t>
      </w:r>
      <w:r w:rsidR="00F7692B" w:rsidRPr="00CC6891">
        <w:rPr>
          <w:rFonts w:asciiTheme="minorHAnsi" w:hAnsiTheme="minorHAnsi" w:cstheme="minorHAnsi"/>
          <w:color w:val="auto"/>
        </w:rPr>
        <w:t xml:space="preserve">decyzja-rachunek nr </w:t>
      </w:r>
      <w:bookmarkStart w:id="54" w:name="_Hlk77239443"/>
      <w:r w:rsidR="00F7692B" w:rsidRPr="00CC6891">
        <w:rPr>
          <w:rFonts w:asciiTheme="minorHAnsi" w:hAnsiTheme="minorHAnsi" w:cstheme="minorHAnsi"/>
          <w:color w:val="auto"/>
        </w:rPr>
        <w:t>ZNS.9022.1.2020 z dnia 26 czerwca 2020 r.</w:t>
      </w:r>
      <w:bookmarkEnd w:id="54"/>
      <w:r w:rsidR="00F7692B" w:rsidRPr="00CC6891">
        <w:rPr>
          <w:rFonts w:asciiTheme="minorHAnsi" w:hAnsiTheme="minorHAnsi" w:cstheme="minorHAnsi"/>
          <w:color w:val="auto"/>
        </w:rPr>
        <w:t>,</w:t>
      </w:r>
      <w:r w:rsidR="00310FA5" w:rsidRPr="00CC6891">
        <w:rPr>
          <w:rFonts w:asciiTheme="minorHAnsi" w:hAnsiTheme="minorHAnsi" w:cstheme="minorHAnsi"/>
          <w:color w:val="auto"/>
        </w:rPr>
        <w:t xml:space="preserve"> </w:t>
      </w:r>
      <w:r w:rsidR="00F7692B" w:rsidRPr="00CC6891">
        <w:rPr>
          <w:rFonts w:asciiTheme="minorHAnsi" w:hAnsiTheme="minorHAnsi" w:cstheme="minorHAnsi"/>
          <w:color w:val="auto"/>
        </w:rPr>
        <w:t>decyzja-rachunek nr ZNS.9022.6.2020 z dnia 3 września 2020 r.,</w:t>
      </w:r>
      <w:r w:rsidR="00310FA5" w:rsidRPr="00CC6891">
        <w:rPr>
          <w:rFonts w:asciiTheme="minorHAnsi" w:eastAsia="Calibri" w:hAnsiTheme="minorHAnsi" w:cstheme="minorHAnsi"/>
          <w:color w:val="auto"/>
          <w:lang w:eastAsia="en-US"/>
        </w:rPr>
        <w:t xml:space="preserve"> </w:t>
      </w:r>
      <w:r w:rsidR="00F7692B" w:rsidRPr="00CC6891">
        <w:rPr>
          <w:rFonts w:asciiTheme="minorHAnsi" w:hAnsiTheme="minorHAnsi" w:cstheme="minorHAnsi"/>
          <w:color w:val="auto"/>
        </w:rPr>
        <w:t>decyzja-rachunek nr ZNS.9022.7.2020 z dnia 4 września 2020 r.</w:t>
      </w:r>
    </w:p>
    <w:bookmarkEnd w:id="53"/>
    <w:p w14:paraId="114D1D60" w14:textId="77777777" w:rsidR="0085030A" w:rsidRPr="00CC6891" w:rsidRDefault="0085030A" w:rsidP="00EA4E0F">
      <w:pPr>
        <w:pStyle w:val="Akapitzlist"/>
        <w:spacing w:line="276" w:lineRule="auto"/>
        <w:ind w:left="0"/>
        <w:rPr>
          <w:rFonts w:asciiTheme="minorHAnsi" w:hAnsiTheme="minorHAnsi" w:cstheme="minorHAnsi"/>
          <w:color w:val="auto"/>
          <w:u w:val="single"/>
        </w:rPr>
      </w:pPr>
    </w:p>
    <w:p w14:paraId="566CA605" w14:textId="77777777" w:rsidR="00274092" w:rsidRPr="00CC6891" w:rsidRDefault="00450F0E" w:rsidP="00EA4E0F">
      <w:pPr>
        <w:pStyle w:val="Akapitzlist"/>
        <w:spacing w:line="276" w:lineRule="auto"/>
        <w:ind w:left="0"/>
        <w:rPr>
          <w:rFonts w:asciiTheme="minorHAnsi" w:hAnsiTheme="minorHAnsi" w:cstheme="minorHAnsi"/>
          <w:color w:val="auto"/>
        </w:rPr>
      </w:pPr>
      <w:r w:rsidRPr="00CC6891">
        <w:rPr>
          <w:rFonts w:asciiTheme="minorHAnsi" w:hAnsiTheme="minorHAnsi" w:cstheme="minorHAnsi"/>
          <w:color w:val="auto"/>
          <w:u w:val="single"/>
        </w:rPr>
        <w:t>d</w:t>
      </w:r>
      <w:r w:rsidR="00EE4FBD" w:rsidRPr="00CC6891">
        <w:rPr>
          <w:rFonts w:asciiTheme="minorHAnsi" w:hAnsiTheme="minorHAnsi" w:cstheme="minorHAnsi"/>
          <w:color w:val="auto"/>
          <w:u w:val="single"/>
        </w:rPr>
        <w:t>owodów doręczenia stronie</w:t>
      </w:r>
      <w:r w:rsidR="00EE4FBD" w:rsidRPr="00CC6891">
        <w:rPr>
          <w:rFonts w:asciiTheme="minorHAnsi" w:hAnsiTheme="minorHAnsi" w:cstheme="minorHAnsi"/>
          <w:color w:val="auto"/>
        </w:rPr>
        <w:t xml:space="preserve"> – decyzje</w:t>
      </w:r>
      <w:r w:rsidR="00270D7A" w:rsidRPr="00CC6891">
        <w:rPr>
          <w:rFonts w:asciiTheme="minorHAnsi" w:hAnsiTheme="minorHAnsi" w:cstheme="minorHAnsi"/>
          <w:color w:val="auto"/>
        </w:rPr>
        <w:t>, opinie sanitarne</w:t>
      </w:r>
      <w:r w:rsidR="0051408F" w:rsidRPr="00CC6891">
        <w:rPr>
          <w:rFonts w:asciiTheme="minorHAnsi" w:hAnsiTheme="minorHAnsi" w:cstheme="minorHAnsi"/>
          <w:color w:val="auto"/>
        </w:rPr>
        <w:t xml:space="preserve"> </w:t>
      </w:r>
      <w:r w:rsidR="007548C4" w:rsidRPr="00CC6891">
        <w:rPr>
          <w:rFonts w:asciiTheme="minorHAnsi" w:hAnsiTheme="minorHAnsi" w:cstheme="minorHAnsi"/>
          <w:color w:val="auto"/>
        </w:rPr>
        <w:t xml:space="preserve">oraz pisma dostarczane są </w:t>
      </w:r>
    </w:p>
    <w:p w14:paraId="2129E5DC" w14:textId="77777777" w:rsidR="00334689" w:rsidRPr="00CC6891" w:rsidRDefault="00EE4FBD" w:rsidP="00EA4E0F">
      <w:pPr>
        <w:pStyle w:val="Akapitzlist"/>
        <w:spacing w:line="276" w:lineRule="auto"/>
        <w:ind w:left="0"/>
        <w:rPr>
          <w:rFonts w:asciiTheme="minorHAnsi" w:hAnsiTheme="minorHAnsi" w:cstheme="minorHAnsi"/>
          <w:color w:val="auto"/>
        </w:rPr>
      </w:pPr>
      <w:r w:rsidRPr="00CC6891">
        <w:rPr>
          <w:rFonts w:asciiTheme="minorHAnsi" w:hAnsiTheme="minorHAnsi" w:cstheme="minorHAnsi"/>
          <w:color w:val="auto"/>
        </w:rPr>
        <w:t xml:space="preserve">stronom </w:t>
      </w:r>
      <w:r w:rsidR="007933D4" w:rsidRPr="00CC6891">
        <w:rPr>
          <w:rFonts w:asciiTheme="minorHAnsi" w:hAnsiTheme="minorHAnsi" w:cstheme="minorHAnsi"/>
          <w:color w:val="auto"/>
        </w:rPr>
        <w:t xml:space="preserve">w większości </w:t>
      </w:r>
      <w:r w:rsidRPr="00CC6891">
        <w:rPr>
          <w:rFonts w:asciiTheme="minorHAnsi" w:hAnsiTheme="minorHAnsi" w:cstheme="minorHAnsi"/>
          <w:color w:val="auto"/>
        </w:rPr>
        <w:t>prawidłowo</w:t>
      </w:r>
      <w:r w:rsidR="004C6BD3" w:rsidRPr="00CC6891">
        <w:rPr>
          <w:rFonts w:asciiTheme="minorHAnsi" w:hAnsiTheme="minorHAnsi" w:cstheme="minorHAnsi"/>
          <w:color w:val="auto"/>
        </w:rPr>
        <w:t xml:space="preserve"> </w:t>
      </w:r>
      <w:r w:rsidR="003B21B2" w:rsidRPr="00CC6891">
        <w:rPr>
          <w:rFonts w:asciiTheme="minorHAnsi" w:hAnsiTheme="minorHAnsi" w:cstheme="minorHAnsi"/>
          <w:color w:val="auto"/>
        </w:rPr>
        <w:t xml:space="preserve">poprzez operatora pocztowego </w:t>
      </w:r>
      <w:r w:rsidRPr="00CC6891">
        <w:rPr>
          <w:rFonts w:asciiTheme="minorHAnsi" w:hAnsiTheme="minorHAnsi" w:cstheme="minorHAnsi"/>
          <w:color w:val="auto"/>
        </w:rPr>
        <w:t>za zwrotnym potwierdzeniem odbioru,</w:t>
      </w:r>
      <w:r w:rsidR="004B2AD7" w:rsidRPr="00CC6891">
        <w:rPr>
          <w:rFonts w:asciiTheme="minorHAnsi" w:hAnsiTheme="minorHAnsi" w:cstheme="minorHAnsi"/>
          <w:color w:val="auto"/>
        </w:rPr>
        <w:t xml:space="preserve"> elektroniczną skrzynkę</w:t>
      </w:r>
      <w:r w:rsidR="003B21B2" w:rsidRPr="00CC6891">
        <w:rPr>
          <w:rFonts w:asciiTheme="minorHAnsi" w:hAnsiTheme="minorHAnsi" w:cstheme="minorHAnsi"/>
          <w:color w:val="auto"/>
        </w:rPr>
        <w:t xml:space="preserve"> podawczą,</w:t>
      </w:r>
      <w:r w:rsidRPr="00CC6891">
        <w:rPr>
          <w:rFonts w:asciiTheme="minorHAnsi" w:hAnsiTheme="minorHAnsi" w:cstheme="minorHAnsi"/>
          <w:color w:val="auto"/>
        </w:rPr>
        <w:t xml:space="preserve"> zgodnie z art. 39 </w:t>
      </w:r>
      <w:r w:rsidR="00B272B6" w:rsidRPr="00CC6891">
        <w:rPr>
          <w:rFonts w:asciiTheme="minorHAnsi" w:hAnsiTheme="minorHAnsi" w:cstheme="minorHAnsi"/>
          <w:i/>
          <w:color w:val="auto"/>
        </w:rPr>
        <w:t>Kpa</w:t>
      </w:r>
      <w:r w:rsidR="000E48CA" w:rsidRPr="00CC6891">
        <w:rPr>
          <w:rFonts w:asciiTheme="minorHAnsi" w:hAnsiTheme="minorHAnsi" w:cstheme="minorHAnsi"/>
          <w:color w:val="auto"/>
        </w:rPr>
        <w:t xml:space="preserve"> lub doręczane osobiście.</w:t>
      </w:r>
      <w:r w:rsidR="001639D9" w:rsidRPr="00CC6891">
        <w:rPr>
          <w:rFonts w:asciiTheme="minorHAnsi" w:hAnsiTheme="minorHAnsi" w:cstheme="minorHAnsi"/>
          <w:color w:val="auto"/>
        </w:rPr>
        <w:t xml:space="preserve"> </w:t>
      </w:r>
      <w:r w:rsidR="00AD13F2" w:rsidRPr="00CC6891">
        <w:rPr>
          <w:rFonts w:asciiTheme="minorHAnsi" w:hAnsiTheme="minorHAnsi" w:cstheme="minorHAnsi"/>
          <w:color w:val="auto"/>
        </w:rPr>
        <w:t xml:space="preserve">Potwierdzenia odbioru dołączane są do akt spraw. </w:t>
      </w:r>
    </w:p>
    <w:p w14:paraId="5F63ECCE" w14:textId="77777777" w:rsidR="00031E9C" w:rsidRPr="00CC6891" w:rsidRDefault="00031E9C" w:rsidP="00EA4E0F">
      <w:pPr>
        <w:spacing w:line="276" w:lineRule="auto"/>
        <w:rPr>
          <w:rFonts w:asciiTheme="minorHAnsi" w:hAnsiTheme="minorHAnsi" w:cstheme="minorHAnsi"/>
          <w:color w:val="auto"/>
          <w:u w:val="single"/>
        </w:rPr>
      </w:pPr>
    </w:p>
    <w:p w14:paraId="17808A68" w14:textId="77777777" w:rsidR="00A7068F" w:rsidRPr="00CC6891" w:rsidRDefault="009E3DCD"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w</w:t>
      </w:r>
      <w:r w:rsidR="0027351C" w:rsidRPr="00CC6891">
        <w:rPr>
          <w:rFonts w:asciiTheme="minorHAnsi" w:hAnsiTheme="minorHAnsi" w:cstheme="minorHAnsi"/>
          <w:color w:val="auto"/>
          <w:u w:val="single"/>
        </w:rPr>
        <w:t xml:space="preserve"> zakresie Zapobiegawczego Nadzoru Sanitarnego</w:t>
      </w:r>
      <w:r w:rsidR="00F7692B" w:rsidRPr="00CC6891">
        <w:rPr>
          <w:rFonts w:asciiTheme="minorHAnsi" w:hAnsiTheme="minorHAnsi" w:cstheme="minorHAnsi"/>
          <w:color w:val="auto"/>
          <w:u w:val="single"/>
        </w:rPr>
        <w:t>:</w:t>
      </w:r>
    </w:p>
    <w:p w14:paraId="394A7D04" w14:textId="77777777" w:rsidR="0027351C" w:rsidRPr="00CC6891" w:rsidRDefault="0027351C" w:rsidP="00EA4E0F">
      <w:pPr>
        <w:widowControl w:val="0"/>
        <w:tabs>
          <w:tab w:val="left" w:pos="426"/>
        </w:tabs>
        <w:autoSpaceDE w:val="0"/>
        <w:autoSpaceDN w:val="0"/>
        <w:adjustRightInd w:val="0"/>
        <w:spacing w:line="276" w:lineRule="auto"/>
        <w:rPr>
          <w:rFonts w:asciiTheme="minorHAnsi" w:eastAsia="Arial Unicode MS" w:hAnsiTheme="minorHAnsi" w:cstheme="minorHAnsi"/>
          <w:iCs/>
          <w:color w:val="auto"/>
        </w:rPr>
      </w:pPr>
      <w:bookmarkStart w:id="55" w:name="_Hlk79647904"/>
      <w:r w:rsidRPr="00CC6891">
        <w:rPr>
          <w:rFonts w:asciiTheme="minorHAnsi" w:eastAsia="Arial Unicode MS" w:hAnsiTheme="minorHAnsi" w:cstheme="minorHAnsi"/>
          <w:i/>
          <w:iCs/>
          <w:color w:val="auto"/>
        </w:rPr>
        <w:t>Stwierdzona nieprawidłowość:</w:t>
      </w:r>
      <w:r w:rsidRPr="00CC6891">
        <w:rPr>
          <w:rFonts w:asciiTheme="minorHAnsi" w:eastAsia="Arial Unicode MS" w:hAnsiTheme="minorHAnsi" w:cstheme="minorHAnsi"/>
          <w:iCs/>
          <w:color w:val="auto"/>
        </w:rPr>
        <w:t xml:space="preserve"> </w:t>
      </w:r>
    </w:p>
    <w:p w14:paraId="79AAD5FF" w14:textId="77777777" w:rsidR="0027351C" w:rsidRPr="00CC6891" w:rsidRDefault="0027351C" w:rsidP="00B46293">
      <w:pPr>
        <w:widowControl w:val="0"/>
        <w:numPr>
          <w:ilvl w:val="0"/>
          <w:numId w:val="113"/>
        </w:numPr>
        <w:tabs>
          <w:tab w:val="left" w:pos="426"/>
        </w:tabs>
        <w:autoSpaceDE w:val="0"/>
        <w:autoSpaceDN w:val="0"/>
        <w:adjustRightInd w:val="0"/>
        <w:spacing w:line="276" w:lineRule="auto"/>
        <w:rPr>
          <w:rFonts w:asciiTheme="minorHAnsi" w:eastAsia="Arial Unicode MS" w:hAnsiTheme="minorHAnsi" w:cstheme="minorHAnsi"/>
          <w:iCs/>
          <w:color w:val="auto"/>
        </w:rPr>
      </w:pPr>
      <w:bookmarkStart w:id="56" w:name="_Hlk79260271"/>
      <w:r w:rsidRPr="00CC6891">
        <w:rPr>
          <w:rFonts w:asciiTheme="minorHAnsi" w:eastAsia="Arial Unicode MS" w:hAnsiTheme="minorHAnsi" w:cstheme="minorHAnsi"/>
          <w:color w:val="auto"/>
        </w:rPr>
        <w:t>W aktach czterech ocenianych spraw brakuje informacji, bądź dokumentu potwierdzającego w jaki sposób i w jakim terminie stanowisko organu, tj. wydana opinia sanitarna, zostało wydane lub doręczone stronie.</w:t>
      </w:r>
    </w:p>
    <w:p w14:paraId="29E085C8" w14:textId="77777777" w:rsidR="009E3DCD" w:rsidRPr="00CC6891" w:rsidRDefault="008777D5" w:rsidP="00EA4E0F">
      <w:pPr>
        <w:widowControl w:val="0"/>
        <w:tabs>
          <w:tab w:val="left" w:pos="426"/>
        </w:tabs>
        <w:autoSpaceDE w:val="0"/>
        <w:autoSpaceDN w:val="0"/>
        <w:adjustRightInd w:val="0"/>
        <w:spacing w:line="276" w:lineRule="auto"/>
        <w:ind w:left="360"/>
        <w:rPr>
          <w:rFonts w:asciiTheme="minorHAnsi" w:eastAsia="Arial Unicode MS" w:hAnsiTheme="minorHAnsi" w:cstheme="minorHAnsi"/>
          <w:iCs/>
          <w:color w:val="auto"/>
          <w:u w:val="single"/>
        </w:rPr>
      </w:pPr>
      <w:bookmarkStart w:id="57" w:name="_Hlk79649939"/>
      <w:bookmarkEnd w:id="56"/>
      <w:r w:rsidRPr="00CC6891">
        <w:rPr>
          <w:rFonts w:asciiTheme="minorHAnsi" w:eastAsia="Arial Unicode MS" w:hAnsiTheme="minorHAnsi" w:cstheme="minorHAnsi"/>
          <w:iCs/>
          <w:color w:val="auto"/>
          <w:u w:val="single"/>
        </w:rPr>
        <w:lastRenderedPageBreak/>
        <w:tab/>
      </w:r>
      <w:r w:rsidR="0027351C" w:rsidRPr="00CC6891">
        <w:rPr>
          <w:rFonts w:asciiTheme="minorHAnsi" w:eastAsia="Arial Unicode MS" w:hAnsiTheme="minorHAnsi" w:cstheme="minorHAnsi"/>
          <w:iCs/>
          <w:color w:val="auto"/>
          <w:u w:val="single"/>
        </w:rPr>
        <w:t>Dowody:</w:t>
      </w:r>
      <w:bookmarkStart w:id="58" w:name="_Hlk77247090"/>
      <w:r w:rsidR="00310FA5" w:rsidRPr="00CC6891">
        <w:rPr>
          <w:rFonts w:asciiTheme="minorHAnsi" w:eastAsia="Arial Unicode MS" w:hAnsiTheme="minorHAnsi" w:cstheme="minorHAnsi"/>
          <w:iCs/>
          <w:color w:val="auto"/>
          <w:u w:val="single"/>
        </w:rPr>
        <w:t xml:space="preserve"> </w:t>
      </w:r>
      <w:r w:rsidR="0027351C" w:rsidRPr="00CC6891">
        <w:rPr>
          <w:rFonts w:asciiTheme="minorHAnsi" w:eastAsia="Arial Unicode MS" w:hAnsiTheme="minorHAnsi" w:cstheme="minorHAnsi"/>
          <w:iCs/>
          <w:color w:val="auto"/>
        </w:rPr>
        <w:t>opinia sanitarna znak: PS.N.NZ.407.20.2019 z dnia 8 lipca 2019 r.,</w:t>
      </w:r>
      <w:bookmarkEnd w:id="58"/>
      <w:r w:rsidR="00310FA5" w:rsidRPr="00CC6891">
        <w:rPr>
          <w:rFonts w:asciiTheme="minorHAnsi" w:eastAsia="Arial Unicode MS" w:hAnsiTheme="minorHAnsi" w:cstheme="minorHAnsi"/>
          <w:iCs/>
          <w:color w:val="auto"/>
        </w:rPr>
        <w:t xml:space="preserve"> </w:t>
      </w:r>
      <w:r w:rsidR="0027351C" w:rsidRPr="00CC6891">
        <w:rPr>
          <w:rFonts w:asciiTheme="minorHAnsi" w:eastAsia="Arial Unicode MS" w:hAnsiTheme="minorHAnsi" w:cstheme="minorHAnsi"/>
          <w:iCs/>
          <w:color w:val="auto"/>
        </w:rPr>
        <w:t>opinia sanitarna znak: PS.N.NZ.406.2.19 z dnia 12 sierpnia 2019 r.,</w:t>
      </w:r>
      <w:r w:rsidR="00310FA5" w:rsidRPr="00CC6891">
        <w:rPr>
          <w:rFonts w:asciiTheme="minorHAnsi" w:eastAsia="Arial Unicode MS" w:hAnsiTheme="minorHAnsi" w:cstheme="minorHAnsi"/>
          <w:iCs/>
          <w:color w:val="auto"/>
        </w:rPr>
        <w:t xml:space="preserve"> </w:t>
      </w:r>
      <w:r w:rsidR="0027351C" w:rsidRPr="00CC6891">
        <w:rPr>
          <w:rFonts w:asciiTheme="minorHAnsi" w:eastAsia="Arial Unicode MS" w:hAnsiTheme="minorHAnsi" w:cstheme="minorHAnsi"/>
          <w:iCs/>
          <w:color w:val="auto"/>
        </w:rPr>
        <w:t xml:space="preserve">opinia sanitarna </w:t>
      </w:r>
      <w:r w:rsidR="00932F1F" w:rsidRPr="00CC6891">
        <w:rPr>
          <w:rFonts w:asciiTheme="minorHAnsi" w:eastAsia="Arial Unicode MS" w:hAnsiTheme="minorHAnsi" w:cstheme="minorHAnsi"/>
          <w:iCs/>
          <w:color w:val="auto"/>
        </w:rPr>
        <w:br/>
      </w:r>
      <w:r w:rsidR="0027351C" w:rsidRPr="00CC6891">
        <w:rPr>
          <w:rFonts w:asciiTheme="minorHAnsi" w:eastAsia="Arial Unicode MS" w:hAnsiTheme="minorHAnsi" w:cstheme="minorHAnsi"/>
          <w:iCs/>
          <w:color w:val="auto"/>
        </w:rPr>
        <w:t>znak: PS.N.NZ.407.40.2019 z dnia 16 grudnia 2019 r.,</w:t>
      </w:r>
      <w:r w:rsidR="00310FA5" w:rsidRPr="00CC6891">
        <w:rPr>
          <w:rFonts w:asciiTheme="minorHAnsi" w:eastAsia="Arial Unicode MS" w:hAnsiTheme="minorHAnsi" w:cstheme="minorHAnsi"/>
          <w:iCs/>
          <w:color w:val="auto"/>
        </w:rPr>
        <w:t xml:space="preserve"> </w:t>
      </w:r>
      <w:r w:rsidR="0027351C" w:rsidRPr="00CC6891">
        <w:rPr>
          <w:rFonts w:asciiTheme="minorHAnsi" w:eastAsia="Arial Unicode MS" w:hAnsiTheme="minorHAnsi" w:cstheme="minorHAnsi"/>
          <w:iCs/>
          <w:color w:val="auto"/>
        </w:rPr>
        <w:t xml:space="preserve">opinia sanitarna </w:t>
      </w:r>
      <w:r w:rsidR="00932F1F" w:rsidRPr="00CC6891">
        <w:rPr>
          <w:rFonts w:asciiTheme="minorHAnsi" w:eastAsia="Arial Unicode MS" w:hAnsiTheme="minorHAnsi" w:cstheme="minorHAnsi"/>
          <w:iCs/>
          <w:color w:val="auto"/>
        </w:rPr>
        <w:br/>
      </w:r>
      <w:r w:rsidR="0027351C" w:rsidRPr="00CC6891">
        <w:rPr>
          <w:rFonts w:asciiTheme="minorHAnsi" w:eastAsia="Arial Unicode MS" w:hAnsiTheme="minorHAnsi" w:cstheme="minorHAnsi"/>
          <w:iCs/>
          <w:color w:val="auto"/>
        </w:rPr>
        <w:t>znak: ZNS.9022.1.2.3.2020 z dnia 16 lipca 2020 r.</w:t>
      </w:r>
      <w:bookmarkEnd w:id="55"/>
      <w:bookmarkEnd w:id="57"/>
    </w:p>
    <w:p w14:paraId="25792419" w14:textId="77777777" w:rsidR="008777D5" w:rsidRPr="00CC6891" w:rsidRDefault="008777D5" w:rsidP="00EA4E0F">
      <w:pPr>
        <w:spacing w:line="276" w:lineRule="auto"/>
        <w:rPr>
          <w:rFonts w:asciiTheme="minorHAnsi" w:hAnsiTheme="minorHAnsi" w:cstheme="minorHAnsi"/>
          <w:color w:val="auto"/>
          <w:u w:val="single"/>
        </w:rPr>
      </w:pPr>
    </w:p>
    <w:p w14:paraId="336A8FC6" w14:textId="77777777" w:rsidR="001A2892" w:rsidRPr="00CC6891" w:rsidRDefault="001A2892"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w zakresie Higieny Komunalnej:</w:t>
      </w:r>
    </w:p>
    <w:p w14:paraId="1A1A7DB7" w14:textId="77777777" w:rsidR="001A2892" w:rsidRPr="00CC6891" w:rsidRDefault="001A2892" w:rsidP="00EA4E0F">
      <w:pPr>
        <w:pStyle w:val="Akapitzlist"/>
        <w:numPr>
          <w:ilvl w:val="0"/>
          <w:numId w:val="57"/>
        </w:numPr>
        <w:spacing w:line="276" w:lineRule="auto"/>
        <w:contextualSpacing/>
        <w:rPr>
          <w:rFonts w:asciiTheme="minorHAnsi" w:hAnsiTheme="minorHAnsi" w:cstheme="minorHAnsi"/>
          <w:color w:val="auto"/>
        </w:rPr>
      </w:pPr>
      <w:bookmarkStart w:id="59" w:name="_Hlk79495785"/>
      <w:r w:rsidRPr="00CC6891">
        <w:rPr>
          <w:rFonts w:asciiTheme="minorHAnsi" w:hAnsiTheme="minorHAnsi" w:cstheme="minorHAnsi"/>
          <w:color w:val="auto"/>
        </w:rPr>
        <w:t xml:space="preserve">niesłuszne wykorzystywanie zwrotnych potwierdzeń odbioru Poczty Polskiej przy osobistym dostarczaniu korespondencji </w:t>
      </w:r>
    </w:p>
    <w:bookmarkEnd w:id="59"/>
    <w:p w14:paraId="0555A6B5" w14:textId="77777777" w:rsidR="001A2892" w:rsidRPr="00CC6891" w:rsidRDefault="001A2892" w:rsidP="00EA4E0F">
      <w:pPr>
        <w:pStyle w:val="Akapitzlist"/>
        <w:spacing w:line="276" w:lineRule="auto"/>
        <w:ind w:left="360"/>
        <w:contextualSpacing/>
        <w:jc w:val="left"/>
        <w:rPr>
          <w:rFonts w:asciiTheme="minorHAnsi" w:hAnsiTheme="minorHAnsi" w:cstheme="minorHAnsi"/>
          <w:color w:val="auto"/>
        </w:rPr>
      </w:pPr>
      <w:r w:rsidRPr="00CC6891">
        <w:rPr>
          <w:rFonts w:asciiTheme="minorHAnsi" w:hAnsiTheme="minorHAnsi" w:cstheme="minorHAnsi"/>
          <w:color w:val="auto"/>
          <w:u w:val="single"/>
        </w:rPr>
        <w:t>dowody:</w:t>
      </w:r>
      <w:r w:rsidRPr="00CC6891">
        <w:rPr>
          <w:rFonts w:asciiTheme="minorHAnsi" w:hAnsiTheme="minorHAnsi" w:cstheme="minorHAnsi"/>
          <w:color w:val="auto"/>
        </w:rPr>
        <w:t xml:space="preserve"> </w:t>
      </w:r>
      <w:bookmarkStart w:id="60" w:name="_Hlk79476548"/>
      <w:r w:rsidRPr="00CC6891">
        <w:rPr>
          <w:rFonts w:asciiTheme="minorHAnsi" w:hAnsiTheme="minorHAnsi" w:cstheme="minorHAnsi"/>
          <w:color w:val="auto"/>
        </w:rPr>
        <w:t>HK.500.4430.Ex.18.2019</w:t>
      </w:r>
      <w:bookmarkEnd w:id="60"/>
      <w:r w:rsidRPr="00CC6891">
        <w:rPr>
          <w:rFonts w:asciiTheme="minorHAnsi" w:hAnsiTheme="minorHAnsi" w:cstheme="minorHAnsi"/>
          <w:color w:val="auto"/>
        </w:rPr>
        <w:t xml:space="preserve">, HK.500.4430.Ex.19.2019, </w:t>
      </w:r>
      <w:bookmarkStart w:id="61" w:name="_Hlk79476588"/>
      <w:r w:rsidRPr="00CC6891">
        <w:rPr>
          <w:rFonts w:asciiTheme="minorHAnsi" w:hAnsiTheme="minorHAnsi" w:cstheme="minorHAnsi"/>
          <w:color w:val="auto"/>
        </w:rPr>
        <w:t>HK.500.4430.Ex.93.2019</w:t>
      </w:r>
      <w:bookmarkEnd w:id="61"/>
      <w:r w:rsidRPr="00CC6891">
        <w:rPr>
          <w:rFonts w:asciiTheme="minorHAnsi" w:hAnsiTheme="minorHAnsi" w:cstheme="minorHAnsi"/>
          <w:color w:val="auto"/>
        </w:rPr>
        <w:t xml:space="preserve">, </w:t>
      </w:r>
      <w:bookmarkStart w:id="62" w:name="_Hlk79483404"/>
      <w:r w:rsidRPr="00CC6891">
        <w:rPr>
          <w:rFonts w:asciiTheme="minorHAnsi" w:hAnsiTheme="minorHAnsi" w:cstheme="minorHAnsi"/>
          <w:color w:val="auto"/>
        </w:rPr>
        <w:t>HK.500.4430.Ex.23.2019</w:t>
      </w:r>
      <w:bookmarkEnd w:id="62"/>
      <w:r w:rsidRPr="00CC6891">
        <w:rPr>
          <w:rFonts w:asciiTheme="minorHAnsi" w:hAnsiTheme="minorHAnsi" w:cstheme="minorHAnsi"/>
          <w:color w:val="auto"/>
        </w:rPr>
        <w:t>, HK.500.4430.Ex.22.2019, HK.4417.370.18.2019, PS.N.HK.500.4430.Ex.82.2019 HK.4414.47.19, HK.052.I.-8.19, 44.3320.HK., HK.4414.8.19, HK.4414.47.19, HK.I.-07.19, HK.052.I-13/19, HK.052.I-1.19, HK.4414.38.19, HK.052.I-5.19,  PS.N.HK.052.I-1.20, HK.4414.68.19, 102.3220. HK.4431.137.19, HK.443.249.19, HK.052.I-6.19,   HK.052.I-12.19, PS.N.HK.500.4430.Ex.82.2019, HK.9020.1.201.241-250.2020, HK.9020.1.201.241-250.2020</w:t>
      </w:r>
    </w:p>
    <w:p w14:paraId="41E91D55" w14:textId="77777777" w:rsidR="008777D5" w:rsidRPr="00CC6891" w:rsidRDefault="00A05AAC"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w zakresie Higieny Dzieci i Młodzieży:</w:t>
      </w:r>
    </w:p>
    <w:p w14:paraId="27172CD5" w14:textId="77777777" w:rsidR="00A05AAC" w:rsidRPr="00CC6891" w:rsidRDefault="00A05AAC" w:rsidP="00B46293">
      <w:pPr>
        <w:numPr>
          <w:ilvl w:val="0"/>
          <w:numId w:val="85"/>
        </w:numPr>
        <w:spacing w:after="160" w:line="276" w:lineRule="auto"/>
        <w:contextualSpacing/>
        <w:rPr>
          <w:rFonts w:asciiTheme="minorHAnsi" w:hAnsiTheme="minorHAnsi" w:cstheme="minorHAnsi"/>
          <w:color w:val="auto"/>
        </w:rPr>
      </w:pPr>
      <w:r w:rsidRPr="00CC6891">
        <w:rPr>
          <w:rFonts w:asciiTheme="minorHAnsi" w:hAnsiTheme="minorHAnsi" w:cstheme="minorHAnsi"/>
          <w:color w:val="auto"/>
        </w:rPr>
        <w:t xml:space="preserve">brak potwierdzenia odbioru zawiadomienia o zamiarze wszczęcia kontroli, o którym mowa w art. 48 ust. 4  ustawy z dnia 6.03.2018 r. </w:t>
      </w:r>
      <w:r w:rsidRPr="00CC6891">
        <w:rPr>
          <w:rFonts w:asciiTheme="minorHAnsi" w:hAnsiTheme="minorHAnsi" w:cstheme="minorHAnsi"/>
          <w:i/>
          <w:iCs/>
          <w:color w:val="auto"/>
        </w:rPr>
        <w:t>Prawo przedsiębiorców</w:t>
      </w:r>
      <w:r w:rsidRPr="00CC6891">
        <w:rPr>
          <w:rFonts w:asciiTheme="minorHAnsi" w:hAnsiTheme="minorHAnsi" w:cstheme="minorHAnsi"/>
          <w:color w:val="auto"/>
        </w:rPr>
        <w:t xml:space="preserve"> (Dz.U.2021.162 </w:t>
      </w:r>
      <w:proofErr w:type="spellStart"/>
      <w:r w:rsidRPr="00CC6891">
        <w:rPr>
          <w:rFonts w:asciiTheme="minorHAnsi" w:hAnsiTheme="minorHAnsi" w:cstheme="minorHAnsi"/>
          <w:color w:val="auto"/>
        </w:rPr>
        <w:t>t.j</w:t>
      </w:r>
      <w:proofErr w:type="spellEnd"/>
      <w:r w:rsidRPr="00CC6891">
        <w:rPr>
          <w:rFonts w:asciiTheme="minorHAnsi" w:hAnsiTheme="minorHAnsi" w:cstheme="minorHAnsi"/>
          <w:color w:val="auto"/>
        </w:rPr>
        <w:t>.)</w:t>
      </w:r>
      <w:r w:rsidR="00510D21" w:rsidRPr="00CC6891">
        <w:rPr>
          <w:rFonts w:asciiTheme="minorHAnsi" w:hAnsiTheme="minorHAnsi" w:cstheme="minorHAnsi"/>
          <w:color w:val="auto"/>
        </w:rPr>
        <w:t xml:space="preserve">. </w:t>
      </w:r>
      <w:r w:rsidRPr="00CC6891">
        <w:rPr>
          <w:rFonts w:asciiTheme="minorHAnsi" w:hAnsiTheme="minorHAnsi" w:cstheme="minorHAnsi"/>
          <w:color w:val="auto"/>
        </w:rPr>
        <w:t xml:space="preserve">Dowody: Protokół kontroli nr:  HD-7/20 z dnia 21.02.2020r. Zawiadomienie </w:t>
      </w:r>
      <w:r w:rsidR="00D978CD" w:rsidRPr="00CC6891">
        <w:rPr>
          <w:rFonts w:asciiTheme="minorHAnsi" w:hAnsiTheme="minorHAnsi" w:cstheme="minorHAnsi"/>
          <w:color w:val="auto"/>
        </w:rPr>
        <w:br/>
      </w:r>
      <w:r w:rsidRPr="00CC6891">
        <w:rPr>
          <w:rFonts w:asciiTheme="minorHAnsi" w:hAnsiTheme="minorHAnsi" w:cstheme="minorHAnsi"/>
          <w:color w:val="auto"/>
        </w:rPr>
        <w:t>o zamiarze wszczęcia kontroli z dnia 20.02.2020r. znak: PS.N.HDiM.AZ.1.2020</w:t>
      </w:r>
    </w:p>
    <w:p w14:paraId="3DD1AF36" w14:textId="77777777" w:rsidR="005607AB" w:rsidRPr="00CC6891" w:rsidRDefault="005607AB" w:rsidP="00EA4E0F">
      <w:pPr>
        <w:spacing w:line="276" w:lineRule="auto"/>
        <w:rPr>
          <w:rFonts w:asciiTheme="minorHAnsi" w:hAnsiTheme="minorHAnsi" w:cstheme="minorHAnsi"/>
          <w:color w:val="auto"/>
          <w:u w:val="single"/>
        </w:rPr>
      </w:pPr>
    </w:p>
    <w:p w14:paraId="303B6DAE" w14:textId="77777777" w:rsidR="00E30C28" w:rsidRPr="00CC6891" w:rsidRDefault="00EE4FBD" w:rsidP="00EA4E0F">
      <w:pPr>
        <w:spacing w:line="276" w:lineRule="auto"/>
        <w:rPr>
          <w:rFonts w:asciiTheme="minorHAnsi" w:hAnsiTheme="minorHAnsi" w:cstheme="minorHAnsi"/>
          <w:color w:val="auto"/>
        </w:rPr>
      </w:pPr>
      <w:r w:rsidRPr="00CC6891">
        <w:rPr>
          <w:rFonts w:asciiTheme="minorHAnsi" w:hAnsiTheme="minorHAnsi" w:cstheme="minorHAnsi"/>
          <w:color w:val="auto"/>
          <w:u w:val="single"/>
        </w:rPr>
        <w:t>Inne wynikające z Kodeksu postępowania administracyjnego:</w:t>
      </w:r>
      <w:r w:rsidRPr="00CC6891">
        <w:rPr>
          <w:rFonts w:asciiTheme="minorHAnsi" w:hAnsiTheme="minorHAnsi" w:cstheme="minorHAnsi"/>
          <w:color w:val="auto"/>
        </w:rPr>
        <w:t xml:space="preserve"> </w:t>
      </w:r>
    </w:p>
    <w:p w14:paraId="72EB757D" w14:textId="7B8EF6DA" w:rsidR="008309EE" w:rsidRPr="00CC6891" w:rsidRDefault="003F6477" w:rsidP="00EA4E0F">
      <w:pPr>
        <w:spacing w:line="276" w:lineRule="auto"/>
        <w:rPr>
          <w:rFonts w:asciiTheme="minorHAnsi" w:hAnsiTheme="minorHAnsi" w:cstheme="minorHAnsi"/>
          <w:color w:val="auto"/>
        </w:rPr>
      </w:pPr>
      <w:r w:rsidRPr="00CC6891">
        <w:rPr>
          <w:rFonts w:asciiTheme="minorHAnsi" w:hAnsiTheme="minorHAnsi" w:cstheme="minorHAnsi"/>
          <w:color w:val="auto"/>
        </w:rPr>
        <w:t>Prowadząc postępowanie administracyjne Państwowy Powiatowy Inspektor Sanitarny w</w:t>
      </w:r>
      <w:r w:rsidR="00724B4E">
        <w:rPr>
          <w:rFonts w:asciiTheme="minorHAnsi" w:hAnsiTheme="minorHAnsi" w:cstheme="minorHAnsi"/>
          <w:color w:val="auto"/>
        </w:rPr>
        <w:t> </w:t>
      </w:r>
      <w:r w:rsidR="00E80992" w:rsidRPr="00CC6891">
        <w:rPr>
          <w:rFonts w:asciiTheme="minorHAnsi" w:hAnsiTheme="minorHAnsi" w:cstheme="minorHAnsi"/>
          <w:color w:val="auto"/>
        </w:rPr>
        <w:t>Choszcznie</w:t>
      </w:r>
      <w:r w:rsidRPr="00CC6891">
        <w:rPr>
          <w:rFonts w:asciiTheme="minorHAnsi" w:hAnsiTheme="minorHAnsi" w:cstheme="minorHAnsi"/>
          <w:color w:val="auto"/>
        </w:rPr>
        <w:t xml:space="preserve"> zapewnił stronie czynny udział w tym postępowaniu, zgodnie z przepisem art. 10 § 1 </w:t>
      </w:r>
      <w:r w:rsidR="00C07D9A" w:rsidRPr="00CC6891">
        <w:rPr>
          <w:rFonts w:asciiTheme="minorHAnsi" w:hAnsiTheme="minorHAnsi" w:cstheme="minorHAnsi"/>
          <w:i/>
          <w:color w:val="auto"/>
        </w:rPr>
        <w:t>K</w:t>
      </w:r>
      <w:r w:rsidR="00F00F77" w:rsidRPr="00CC6891">
        <w:rPr>
          <w:rFonts w:asciiTheme="minorHAnsi" w:hAnsiTheme="minorHAnsi" w:cstheme="minorHAnsi"/>
          <w:i/>
          <w:color w:val="auto"/>
        </w:rPr>
        <w:t>p</w:t>
      </w:r>
      <w:r w:rsidR="009D70FA" w:rsidRPr="00CC6891">
        <w:rPr>
          <w:rFonts w:asciiTheme="minorHAnsi" w:hAnsiTheme="minorHAnsi" w:cstheme="minorHAnsi"/>
          <w:i/>
          <w:color w:val="auto"/>
        </w:rPr>
        <w:t>a</w:t>
      </w:r>
      <w:r w:rsidR="009D70FA" w:rsidRPr="00CC6891">
        <w:rPr>
          <w:rFonts w:asciiTheme="minorHAnsi" w:hAnsiTheme="minorHAnsi" w:cstheme="minorHAnsi"/>
          <w:color w:val="auto"/>
        </w:rPr>
        <w:t xml:space="preserve">. Wskazany stronom 7 dniowy termin jest wystarczający do zapoznania z aktami sprawy, dostarczenia dowodów lub złożenia wyjaśnień. </w:t>
      </w:r>
    </w:p>
    <w:p w14:paraId="4E072EFA" w14:textId="5CE0C98E" w:rsidR="001034F1" w:rsidRPr="00CC6891" w:rsidRDefault="002A1C39"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rPr>
        <w:t>W analizowanym okresie w obszarze epidemiologii nie prowadzono spraw odwoławczych w</w:t>
      </w:r>
      <w:r w:rsidR="00724B4E">
        <w:rPr>
          <w:rFonts w:asciiTheme="minorHAnsi" w:hAnsiTheme="minorHAnsi" w:cstheme="minorHAnsi"/>
          <w:color w:val="auto"/>
        </w:rPr>
        <w:t> </w:t>
      </w:r>
      <w:r w:rsidRPr="00CC6891">
        <w:rPr>
          <w:rFonts w:asciiTheme="minorHAnsi" w:hAnsiTheme="minorHAnsi" w:cstheme="minorHAnsi"/>
          <w:color w:val="auto"/>
        </w:rPr>
        <w:t>trybie art.132 k.p.a., również nie wydawano decyzji w tym trybie.</w:t>
      </w:r>
    </w:p>
    <w:p w14:paraId="04A1FC53" w14:textId="77777777" w:rsidR="008777D5" w:rsidRPr="00CC6891" w:rsidRDefault="008777D5"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W zakresie Higieny Żywności Żywienia i przedmiotów Użytku:</w:t>
      </w:r>
    </w:p>
    <w:p w14:paraId="5559A4EA" w14:textId="3FC97421" w:rsidR="00986285" w:rsidRPr="00CC6891" w:rsidRDefault="008777D5"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Uwierzytelnienie pełnomocnika strony – w przeanalizowanych aktach sprawy, dotyczącej postępowania administracyjnego wobec </w:t>
      </w:r>
      <w:r w:rsidR="00251EC0">
        <w:rPr>
          <w:rFonts w:asciiTheme="minorHAnsi" w:hAnsiTheme="minorHAnsi" w:cstheme="minorHAnsi"/>
          <w:color w:val="auto"/>
        </w:rPr>
        <w:t>…………………………………………………………………………..</w:t>
      </w:r>
      <w:r w:rsidRPr="00CC6891">
        <w:rPr>
          <w:rFonts w:asciiTheme="minorHAnsi" w:hAnsiTheme="minorHAnsi" w:cstheme="minorHAnsi"/>
          <w:color w:val="auto"/>
        </w:rPr>
        <w:t xml:space="preserve"> </w:t>
      </w:r>
    </w:p>
    <w:p w14:paraId="6B1877A7" w14:textId="77777777" w:rsidR="00D978CD" w:rsidRPr="00CC6891" w:rsidRDefault="008777D5" w:rsidP="00B46293">
      <w:pPr>
        <w:numPr>
          <w:ilvl w:val="0"/>
          <w:numId w:val="113"/>
        </w:numPr>
        <w:spacing w:line="276" w:lineRule="auto"/>
        <w:ind w:left="284" w:hanging="284"/>
        <w:rPr>
          <w:rFonts w:asciiTheme="minorHAnsi" w:hAnsiTheme="minorHAnsi" w:cstheme="minorHAnsi"/>
          <w:color w:val="auto"/>
        </w:rPr>
      </w:pPr>
      <w:r w:rsidRPr="00CC6891">
        <w:rPr>
          <w:rFonts w:asciiTheme="minorHAnsi" w:hAnsiTheme="minorHAnsi" w:cstheme="minorHAnsi"/>
          <w:color w:val="auto"/>
        </w:rPr>
        <w:t xml:space="preserve">brak dokumentu potwierdzającego, że osoba składająca pisma/wnioski jest upoważniona do reprezentowania strony. </w:t>
      </w:r>
    </w:p>
    <w:p w14:paraId="24B328EC" w14:textId="77777777" w:rsidR="00073BD9" w:rsidRPr="00CC6891" w:rsidRDefault="00073BD9"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W zakresie Higieny Dzieci i Młodzieży:</w:t>
      </w:r>
    </w:p>
    <w:p w14:paraId="0835A4E7" w14:textId="77777777" w:rsidR="00073BD9" w:rsidRPr="00CC6891" w:rsidRDefault="00073BD9" w:rsidP="00B46293">
      <w:pPr>
        <w:numPr>
          <w:ilvl w:val="0"/>
          <w:numId w:val="79"/>
        </w:numPr>
        <w:spacing w:after="160" w:line="276" w:lineRule="auto"/>
        <w:ind w:left="284" w:hanging="284"/>
        <w:rPr>
          <w:rFonts w:asciiTheme="minorHAnsi" w:hAnsiTheme="minorHAnsi" w:cstheme="minorHAnsi"/>
          <w:color w:val="auto"/>
        </w:rPr>
      </w:pPr>
      <w:r w:rsidRPr="00CC6891">
        <w:rPr>
          <w:rFonts w:asciiTheme="minorHAnsi" w:hAnsiTheme="minorHAnsi" w:cstheme="minorHAnsi"/>
          <w:color w:val="auto"/>
        </w:rPr>
        <w:t>w opiniach wydanych w drodze decyzji administracyjnej:</w:t>
      </w:r>
    </w:p>
    <w:p w14:paraId="0D03EA1E" w14:textId="77777777" w:rsidR="00073BD9" w:rsidRPr="00CC6891" w:rsidRDefault="00073BD9" w:rsidP="00B46293">
      <w:pPr>
        <w:numPr>
          <w:ilvl w:val="0"/>
          <w:numId w:val="81"/>
        </w:numPr>
        <w:spacing w:after="160" w:line="276" w:lineRule="auto"/>
        <w:ind w:left="284" w:hanging="284"/>
        <w:contextualSpacing/>
        <w:rPr>
          <w:rFonts w:asciiTheme="minorHAnsi" w:hAnsiTheme="minorHAnsi" w:cstheme="minorHAnsi"/>
          <w:color w:val="auto"/>
        </w:rPr>
      </w:pPr>
      <w:r w:rsidRPr="00CC6891">
        <w:rPr>
          <w:rFonts w:asciiTheme="minorHAnsi" w:hAnsiTheme="minorHAnsi" w:cstheme="minorHAnsi"/>
          <w:color w:val="auto"/>
        </w:rPr>
        <w:t>sentencji decyzji nakazującej dot. świetlicy środowiskowej nieprawidłowo powołano przepisy dot. szkół i placówek oświatowych zamiast o pieczy zastępczej i placówkach wsparcia dziennego.</w:t>
      </w:r>
    </w:p>
    <w:p w14:paraId="6A393D37" w14:textId="77777777" w:rsidR="00073BD9" w:rsidRPr="00CC6891" w:rsidRDefault="00073BD9" w:rsidP="00EA4E0F">
      <w:pPr>
        <w:spacing w:line="276" w:lineRule="auto"/>
        <w:ind w:left="284"/>
        <w:rPr>
          <w:rFonts w:asciiTheme="minorHAnsi" w:hAnsiTheme="minorHAnsi" w:cstheme="minorHAnsi"/>
          <w:color w:val="auto"/>
          <w:u w:val="single"/>
        </w:rPr>
      </w:pPr>
      <w:r w:rsidRPr="00CC6891">
        <w:rPr>
          <w:rFonts w:asciiTheme="minorHAnsi" w:hAnsiTheme="minorHAnsi" w:cstheme="minorHAnsi"/>
          <w:color w:val="auto"/>
        </w:rPr>
        <w:t>Dowody</w:t>
      </w:r>
      <w:r w:rsidRPr="00CC6891">
        <w:rPr>
          <w:rFonts w:asciiTheme="minorHAnsi" w:hAnsiTheme="minorHAnsi" w:cstheme="minorHAnsi"/>
          <w:color w:val="auto"/>
          <w:u w:val="single"/>
        </w:rPr>
        <w:t>:</w:t>
      </w:r>
      <w:r w:rsidR="00310FA5" w:rsidRPr="00CC6891">
        <w:rPr>
          <w:rFonts w:asciiTheme="minorHAnsi" w:hAnsiTheme="minorHAnsi" w:cstheme="minorHAnsi"/>
          <w:color w:val="auto"/>
          <w:u w:val="single"/>
        </w:rPr>
        <w:t xml:space="preserve"> </w:t>
      </w:r>
      <w:r w:rsidRPr="00CC6891">
        <w:rPr>
          <w:rFonts w:asciiTheme="minorHAnsi" w:hAnsiTheme="minorHAnsi" w:cstheme="minorHAnsi"/>
          <w:color w:val="auto"/>
          <w:u w:val="single"/>
        </w:rPr>
        <w:t>Decyzja:</w:t>
      </w:r>
      <w:r w:rsidRPr="00CC6891">
        <w:rPr>
          <w:rFonts w:asciiTheme="minorHAnsi" w:hAnsiTheme="minorHAnsi" w:cstheme="minorHAnsi"/>
          <w:color w:val="auto"/>
        </w:rPr>
        <w:t xml:space="preserve"> znak: PS.N.HDiM.W.4205.19.2019, nr PS.N.HDiM.4205.500.3.2019 z dnia 18.03.2019 r.,</w:t>
      </w:r>
    </w:p>
    <w:p w14:paraId="30EE494A" w14:textId="77777777" w:rsidR="00073BD9" w:rsidRPr="00CC6891" w:rsidRDefault="00073BD9" w:rsidP="00B46293">
      <w:pPr>
        <w:numPr>
          <w:ilvl w:val="0"/>
          <w:numId w:val="81"/>
        </w:numPr>
        <w:tabs>
          <w:tab w:val="left" w:pos="284"/>
        </w:tabs>
        <w:spacing w:after="200" w:line="276" w:lineRule="auto"/>
        <w:ind w:left="284" w:hanging="284"/>
        <w:contextualSpacing/>
        <w:rPr>
          <w:rFonts w:asciiTheme="minorHAnsi" w:hAnsiTheme="minorHAnsi" w:cstheme="minorHAnsi"/>
          <w:color w:val="auto"/>
        </w:rPr>
      </w:pPr>
      <w:r w:rsidRPr="00CC6891">
        <w:rPr>
          <w:rFonts w:asciiTheme="minorHAnsi" w:hAnsiTheme="minorHAnsi" w:cstheme="minorHAnsi"/>
          <w:color w:val="auto"/>
        </w:rPr>
        <w:lastRenderedPageBreak/>
        <w:t>brak uzasadnienia zaopiniowania konkretnej liczby dzieci w żłobku w zakresie uwzględnienia czasu przebywania ich w placówce/brak informacji jak długo dzieci będą przebywać w placówce.</w:t>
      </w:r>
    </w:p>
    <w:p w14:paraId="407E5B59" w14:textId="77777777" w:rsidR="00073BD9" w:rsidRPr="00CC6891" w:rsidRDefault="00073BD9" w:rsidP="00EA4E0F">
      <w:pPr>
        <w:tabs>
          <w:tab w:val="left" w:pos="284"/>
        </w:tabs>
        <w:spacing w:after="200" w:line="276" w:lineRule="auto"/>
        <w:ind w:left="284"/>
        <w:contextualSpacing/>
        <w:rPr>
          <w:rFonts w:asciiTheme="minorHAnsi" w:hAnsiTheme="minorHAnsi" w:cstheme="minorHAnsi"/>
          <w:color w:val="auto"/>
          <w:u w:val="single"/>
        </w:rPr>
      </w:pPr>
      <w:r w:rsidRPr="00CC6891">
        <w:rPr>
          <w:rFonts w:asciiTheme="minorHAnsi" w:hAnsiTheme="minorHAnsi" w:cstheme="minorHAnsi"/>
          <w:color w:val="auto"/>
        </w:rPr>
        <w:t>Dowody</w:t>
      </w:r>
      <w:r w:rsidRPr="00CC6891">
        <w:rPr>
          <w:rFonts w:asciiTheme="minorHAnsi" w:hAnsiTheme="minorHAnsi" w:cstheme="minorHAnsi"/>
          <w:color w:val="auto"/>
          <w:u w:val="single"/>
        </w:rPr>
        <w:t>: Decyzje:</w:t>
      </w:r>
      <w:r w:rsidRPr="00CC6891">
        <w:rPr>
          <w:rFonts w:asciiTheme="minorHAnsi" w:hAnsiTheme="minorHAnsi" w:cstheme="minorHAnsi"/>
          <w:color w:val="auto"/>
        </w:rPr>
        <w:t xml:space="preserve"> znak: PS.N.HDiM.W.4200.101.2018, nr PS.N.HDiM.500.42.1.2019 z dnia 02.01.2019 r.</w:t>
      </w:r>
    </w:p>
    <w:p w14:paraId="4A833967" w14:textId="77777777" w:rsidR="00073BD9" w:rsidRPr="00CC6891" w:rsidRDefault="00073BD9" w:rsidP="00B46293">
      <w:pPr>
        <w:numPr>
          <w:ilvl w:val="0"/>
          <w:numId w:val="81"/>
        </w:numPr>
        <w:spacing w:after="200" w:line="276" w:lineRule="auto"/>
        <w:ind w:left="284" w:hanging="284"/>
        <w:contextualSpacing/>
        <w:rPr>
          <w:rFonts w:asciiTheme="minorHAnsi" w:hAnsiTheme="minorHAnsi" w:cstheme="minorHAnsi"/>
          <w:color w:val="auto"/>
        </w:rPr>
      </w:pPr>
      <w:r w:rsidRPr="00CC6891">
        <w:rPr>
          <w:rFonts w:asciiTheme="minorHAnsi" w:hAnsiTheme="minorHAnsi" w:cstheme="minorHAnsi"/>
          <w:color w:val="auto"/>
        </w:rPr>
        <w:t>w sentencji decyzji opinii nie przywołano art. 104 Kpa</w:t>
      </w:r>
    </w:p>
    <w:p w14:paraId="273DF69E" w14:textId="77777777" w:rsidR="00073BD9" w:rsidRPr="00CC6891" w:rsidRDefault="00073BD9" w:rsidP="00EA4E0F">
      <w:pPr>
        <w:spacing w:after="200" w:line="276" w:lineRule="auto"/>
        <w:ind w:left="284"/>
        <w:contextualSpacing/>
        <w:rPr>
          <w:rFonts w:asciiTheme="minorHAnsi" w:hAnsiTheme="minorHAnsi" w:cstheme="minorHAnsi"/>
          <w:color w:val="auto"/>
        </w:rPr>
      </w:pPr>
      <w:r w:rsidRPr="00CC6891">
        <w:rPr>
          <w:rFonts w:asciiTheme="minorHAnsi" w:hAnsiTheme="minorHAnsi" w:cstheme="minorHAnsi"/>
          <w:color w:val="auto"/>
        </w:rPr>
        <w:t>Dowody</w:t>
      </w:r>
      <w:r w:rsidRPr="00CC6891">
        <w:rPr>
          <w:rFonts w:asciiTheme="minorHAnsi" w:hAnsiTheme="minorHAnsi" w:cstheme="minorHAnsi"/>
          <w:color w:val="auto"/>
          <w:u w:val="single"/>
        </w:rPr>
        <w:t>: Decyzje:</w:t>
      </w:r>
      <w:r w:rsidRPr="00CC6891">
        <w:rPr>
          <w:rFonts w:asciiTheme="minorHAnsi" w:hAnsiTheme="minorHAnsi" w:cstheme="minorHAnsi"/>
          <w:color w:val="auto"/>
        </w:rPr>
        <w:t xml:space="preserve"> znak: PS.N.HDiM.W.4205.12.2019, nr PS.N.HDiM.500.4204.2.2019</w:t>
      </w:r>
      <w:r w:rsidR="00C8203D" w:rsidRPr="00CC6891">
        <w:rPr>
          <w:rFonts w:asciiTheme="minorHAnsi" w:hAnsiTheme="minorHAnsi" w:cstheme="minorHAnsi"/>
          <w:color w:val="auto"/>
        </w:rPr>
        <w:br/>
      </w:r>
      <w:r w:rsidRPr="00CC6891">
        <w:rPr>
          <w:rFonts w:asciiTheme="minorHAnsi" w:hAnsiTheme="minorHAnsi" w:cstheme="minorHAnsi"/>
          <w:color w:val="auto"/>
        </w:rPr>
        <w:t>z dnia 18.02.2019 r.</w:t>
      </w:r>
    </w:p>
    <w:p w14:paraId="0F2AC8D8" w14:textId="6348675B" w:rsidR="00073BD9" w:rsidRPr="00CC6891" w:rsidRDefault="00073BD9" w:rsidP="00B46293">
      <w:pPr>
        <w:numPr>
          <w:ilvl w:val="0"/>
          <w:numId w:val="81"/>
        </w:numPr>
        <w:spacing w:after="200" w:line="276" w:lineRule="auto"/>
        <w:ind w:left="284" w:hanging="284"/>
        <w:contextualSpacing/>
        <w:rPr>
          <w:rFonts w:asciiTheme="minorHAnsi" w:hAnsiTheme="minorHAnsi" w:cstheme="minorHAnsi"/>
          <w:color w:val="auto"/>
        </w:rPr>
      </w:pPr>
      <w:r w:rsidRPr="00CC6891">
        <w:rPr>
          <w:rFonts w:asciiTheme="minorHAnsi" w:hAnsiTheme="minorHAnsi" w:cstheme="minorHAnsi"/>
          <w:color w:val="auto"/>
        </w:rPr>
        <w:t>w sentencji /nie przywołano przepisu rozporządzenia Ministra Pracy i Polityki Społecznej z</w:t>
      </w:r>
      <w:r w:rsidR="00724B4E">
        <w:rPr>
          <w:rFonts w:asciiTheme="minorHAnsi" w:hAnsiTheme="minorHAnsi" w:cstheme="minorHAnsi"/>
          <w:color w:val="auto"/>
        </w:rPr>
        <w:t> </w:t>
      </w:r>
      <w:r w:rsidRPr="00CC6891">
        <w:rPr>
          <w:rFonts w:asciiTheme="minorHAnsi" w:hAnsiTheme="minorHAnsi" w:cstheme="minorHAnsi"/>
          <w:color w:val="auto"/>
        </w:rPr>
        <w:t xml:space="preserve">dnia 13 października 2015 r. </w:t>
      </w:r>
      <w:r w:rsidRPr="00CC6891">
        <w:rPr>
          <w:rFonts w:asciiTheme="minorHAnsi" w:hAnsiTheme="minorHAnsi" w:cstheme="minorHAnsi"/>
          <w:i/>
          <w:iCs/>
          <w:color w:val="auto"/>
        </w:rPr>
        <w:t xml:space="preserve">w sprawie wymagań lokalowych i sanitarnych, jakie musi spełniać lokal, w którym ma być prowadzona placówka wsparcia dziennego </w:t>
      </w:r>
      <w:r w:rsidRPr="00CC6891">
        <w:rPr>
          <w:rFonts w:asciiTheme="minorHAnsi" w:hAnsiTheme="minorHAnsi" w:cstheme="minorHAnsi"/>
          <w:color w:val="auto"/>
        </w:rPr>
        <w:t>(Dz. U. 2015, poz. 1630).</w:t>
      </w:r>
    </w:p>
    <w:p w14:paraId="7767B7D8" w14:textId="77777777" w:rsidR="00073BD9" w:rsidRPr="00CC6891" w:rsidRDefault="00073BD9" w:rsidP="00EA4E0F">
      <w:pPr>
        <w:tabs>
          <w:tab w:val="left" w:pos="284"/>
        </w:tabs>
        <w:spacing w:after="200" w:line="276" w:lineRule="auto"/>
        <w:ind w:left="284"/>
        <w:contextualSpacing/>
        <w:jc w:val="left"/>
        <w:rPr>
          <w:rFonts w:asciiTheme="minorHAnsi" w:hAnsiTheme="minorHAnsi" w:cstheme="minorHAnsi"/>
          <w:color w:val="auto"/>
          <w:u w:val="single"/>
        </w:rPr>
      </w:pPr>
      <w:bookmarkStart w:id="63" w:name="_Hlk75948274"/>
      <w:r w:rsidRPr="00CC6891">
        <w:rPr>
          <w:rFonts w:asciiTheme="minorHAnsi" w:hAnsiTheme="minorHAnsi" w:cstheme="minorHAnsi"/>
          <w:color w:val="auto"/>
        </w:rPr>
        <w:t>Dowody</w:t>
      </w:r>
      <w:r w:rsidRPr="00CC6891">
        <w:rPr>
          <w:rFonts w:asciiTheme="minorHAnsi" w:hAnsiTheme="minorHAnsi" w:cstheme="minorHAnsi"/>
          <w:color w:val="auto"/>
          <w:u w:val="single"/>
        </w:rPr>
        <w:t>: Decyzje:</w:t>
      </w:r>
      <w:r w:rsidRPr="00CC6891">
        <w:rPr>
          <w:rFonts w:asciiTheme="minorHAnsi" w:hAnsiTheme="minorHAnsi" w:cstheme="minorHAnsi"/>
          <w:color w:val="auto"/>
        </w:rPr>
        <w:t xml:space="preserve"> </w:t>
      </w:r>
      <w:bookmarkEnd w:id="63"/>
      <w:r w:rsidRPr="00CC6891">
        <w:rPr>
          <w:rFonts w:asciiTheme="minorHAnsi" w:hAnsiTheme="minorHAnsi" w:cstheme="minorHAnsi"/>
          <w:color w:val="auto"/>
        </w:rPr>
        <w:t xml:space="preserve">znak: HD.9020.26.2020  z dnia 18.12.2020 r., znak: HD.9020.27.2020  </w:t>
      </w:r>
      <w:r w:rsidR="00C8203D" w:rsidRPr="00CC6891">
        <w:rPr>
          <w:rFonts w:asciiTheme="minorHAnsi" w:hAnsiTheme="minorHAnsi" w:cstheme="minorHAnsi"/>
          <w:color w:val="auto"/>
        </w:rPr>
        <w:br/>
      </w:r>
      <w:r w:rsidRPr="00CC6891">
        <w:rPr>
          <w:rFonts w:asciiTheme="minorHAnsi" w:hAnsiTheme="minorHAnsi" w:cstheme="minorHAnsi"/>
          <w:color w:val="auto"/>
        </w:rPr>
        <w:t>z dnia 18.12.2020 r., nr PS.N.HDiM.500.4204.12.2019 z dnia 30.12.2019 r.,</w:t>
      </w:r>
      <w:r w:rsidR="00310FA5" w:rsidRPr="00CC6891">
        <w:rPr>
          <w:rFonts w:asciiTheme="minorHAnsi" w:hAnsiTheme="minorHAnsi" w:cstheme="minorHAnsi"/>
          <w:color w:val="auto"/>
        </w:rPr>
        <w:br/>
      </w:r>
      <w:r w:rsidRPr="00CC6891">
        <w:rPr>
          <w:rFonts w:asciiTheme="minorHAnsi" w:hAnsiTheme="minorHAnsi" w:cstheme="minorHAnsi"/>
          <w:color w:val="auto"/>
        </w:rPr>
        <w:t xml:space="preserve">znak: HD.9020.5.2020  z dnia 17.07.2020 r., </w:t>
      </w:r>
    </w:p>
    <w:p w14:paraId="6104CE35" w14:textId="77777777" w:rsidR="00073BD9" w:rsidRPr="00CC6891" w:rsidRDefault="00073BD9" w:rsidP="00B46293">
      <w:pPr>
        <w:numPr>
          <w:ilvl w:val="0"/>
          <w:numId w:val="81"/>
        </w:numPr>
        <w:tabs>
          <w:tab w:val="left" w:pos="284"/>
        </w:tabs>
        <w:spacing w:after="200" w:line="276" w:lineRule="auto"/>
        <w:ind w:left="284" w:hanging="284"/>
        <w:contextualSpacing/>
        <w:rPr>
          <w:rFonts w:asciiTheme="minorHAnsi" w:hAnsiTheme="minorHAnsi" w:cstheme="minorHAnsi"/>
          <w:color w:val="auto"/>
        </w:rPr>
      </w:pPr>
      <w:r w:rsidRPr="00CC6891">
        <w:rPr>
          <w:rFonts w:asciiTheme="minorHAnsi" w:hAnsiTheme="minorHAnsi" w:cstheme="minorHAnsi"/>
          <w:color w:val="auto"/>
        </w:rPr>
        <w:t>błędne pouczenie decyzji (nie przysługuje środek odwoławczy), co jest niezgodne z art. 107 pkt 7 Kpa.</w:t>
      </w:r>
    </w:p>
    <w:p w14:paraId="1067A119" w14:textId="54E1DD08" w:rsidR="00073BD9" w:rsidRPr="00CC6891" w:rsidRDefault="00073BD9" w:rsidP="00EA4E0F">
      <w:pPr>
        <w:spacing w:after="200" w:line="276" w:lineRule="auto"/>
        <w:ind w:left="284"/>
        <w:contextualSpacing/>
        <w:jc w:val="left"/>
        <w:rPr>
          <w:rFonts w:asciiTheme="minorHAnsi" w:hAnsiTheme="minorHAnsi" w:cstheme="minorHAnsi"/>
          <w:color w:val="auto"/>
          <w:u w:val="single"/>
        </w:rPr>
      </w:pPr>
      <w:r w:rsidRPr="00CC6891">
        <w:rPr>
          <w:rFonts w:asciiTheme="minorHAnsi" w:hAnsiTheme="minorHAnsi" w:cstheme="minorHAnsi"/>
          <w:color w:val="auto"/>
        </w:rPr>
        <w:t>Dowody:</w:t>
      </w:r>
      <w:r w:rsidR="00310FA5" w:rsidRPr="00CC6891">
        <w:rPr>
          <w:rFonts w:asciiTheme="minorHAnsi" w:hAnsiTheme="minorHAnsi" w:cstheme="minorHAnsi"/>
          <w:color w:val="auto"/>
        </w:rPr>
        <w:t xml:space="preserve"> </w:t>
      </w:r>
      <w:r w:rsidRPr="00CC6891">
        <w:rPr>
          <w:rFonts w:asciiTheme="minorHAnsi" w:hAnsiTheme="minorHAnsi" w:cstheme="minorHAnsi"/>
          <w:color w:val="auto"/>
        </w:rPr>
        <w:t>Decyzje: znak: znak: PS.N.HDiM.W.4205.12.2019, nrPS.N.HDiM.500.4204.2.2019 z dnia 18.02.2019 r.</w:t>
      </w:r>
    </w:p>
    <w:p w14:paraId="729BE763" w14:textId="77777777" w:rsidR="00073BD9" w:rsidRPr="00CC6891" w:rsidRDefault="00073BD9" w:rsidP="00B46293">
      <w:pPr>
        <w:numPr>
          <w:ilvl w:val="0"/>
          <w:numId w:val="79"/>
        </w:numPr>
        <w:spacing w:after="200" w:line="276" w:lineRule="auto"/>
        <w:ind w:left="284" w:hanging="284"/>
        <w:contextualSpacing/>
        <w:rPr>
          <w:rFonts w:asciiTheme="minorHAnsi" w:hAnsiTheme="minorHAnsi" w:cstheme="minorHAnsi"/>
          <w:color w:val="auto"/>
        </w:rPr>
      </w:pPr>
      <w:r w:rsidRPr="00CC6891">
        <w:rPr>
          <w:rFonts w:asciiTheme="minorHAnsi" w:hAnsiTheme="minorHAnsi" w:cstheme="minorHAnsi"/>
          <w:color w:val="auto"/>
        </w:rPr>
        <w:t xml:space="preserve">w sentencji opinii/opinii decyzji przywołano nieprawidłowy przepis dot. wydania opinii w zakresie higieny dzieci i młodzieży:                                            </w:t>
      </w:r>
    </w:p>
    <w:p w14:paraId="6208C0B7" w14:textId="77777777" w:rsidR="00073BD9" w:rsidRPr="00CC6891" w:rsidRDefault="00073BD9" w:rsidP="00EA4E0F">
      <w:pPr>
        <w:spacing w:after="200" w:line="276" w:lineRule="auto"/>
        <w:ind w:left="284"/>
        <w:contextualSpacing/>
        <w:rPr>
          <w:rFonts w:asciiTheme="minorHAnsi" w:hAnsiTheme="minorHAnsi" w:cstheme="minorHAnsi"/>
          <w:color w:val="auto"/>
          <w:u w:val="single"/>
        </w:rPr>
      </w:pPr>
      <w:r w:rsidRPr="00CC6891">
        <w:rPr>
          <w:rFonts w:asciiTheme="minorHAnsi" w:hAnsiTheme="minorHAnsi" w:cstheme="minorHAnsi"/>
          <w:color w:val="auto"/>
        </w:rPr>
        <w:t>Dowody</w:t>
      </w:r>
      <w:r w:rsidRPr="00CC6891">
        <w:rPr>
          <w:rFonts w:asciiTheme="minorHAnsi" w:hAnsiTheme="minorHAnsi" w:cstheme="minorHAnsi"/>
          <w:color w:val="auto"/>
          <w:u w:val="single"/>
        </w:rPr>
        <w:t>: Decyzje:</w:t>
      </w:r>
      <w:r w:rsidRPr="00CC6891">
        <w:rPr>
          <w:rFonts w:asciiTheme="minorHAnsi" w:hAnsiTheme="minorHAnsi" w:cstheme="minorHAnsi"/>
          <w:color w:val="auto"/>
        </w:rPr>
        <w:t xml:space="preserve"> znak: PS.N.HDiM.W.4200.101.2018, nr PS.N.HDiM.500.4204.12.2019 z dnia 30.12.2019 r. tj. wpisano o pomocy społecznej zamiast ustawę o wspieraniu rodziny i systemu pieczy zastępczej; znak: PS.N.HDiM.500.4204.2.2019 z dnia 18.02.2019 r. tj. powołano art. 106 ust. 4 pkt 2f ustawy o wspieraniu rodziny i systemie pieczy zastępczej zgodnie z którym wojewoda wydaje zezwolenie na wniosek jeżeli podmiot występujący o zezwolenie przedstawi pozytywne opinie(….) i właściwego miejscowo PPIS(…)</w:t>
      </w:r>
    </w:p>
    <w:p w14:paraId="04D62126" w14:textId="77777777" w:rsidR="00073BD9" w:rsidRPr="00CC6891" w:rsidRDefault="00073BD9" w:rsidP="00EA4E0F">
      <w:pPr>
        <w:spacing w:after="200" w:line="276" w:lineRule="auto"/>
        <w:ind w:left="284"/>
        <w:contextualSpacing/>
        <w:rPr>
          <w:rFonts w:asciiTheme="minorHAnsi" w:hAnsiTheme="minorHAnsi" w:cstheme="minorHAnsi"/>
          <w:color w:val="auto"/>
        </w:rPr>
      </w:pPr>
      <w:r w:rsidRPr="00CC6891">
        <w:rPr>
          <w:rFonts w:asciiTheme="minorHAnsi" w:hAnsiTheme="minorHAnsi" w:cstheme="minorHAnsi"/>
          <w:color w:val="auto"/>
          <w:u w:val="single"/>
        </w:rPr>
        <w:t>Opinia:</w:t>
      </w:r>
      <w:r w:rsidRPr="00CC6891">
        <w:rPr>
          <w:rFonts w:asciiTheme="minorHAnsi" w:hAnsiTheme="minorHAnsi" w:cstheme="minorHAnsi"/>
          <w:color w:val="auto"/>
        </w:rPr>
        <w:t xml:space="preserve"> znak: HD.9020.6.2020 z dnia 21.07.2020 r. (przepisy z zakresu nadzoru zapobiegawczego)</w:t>
      </w:r>
    </w:p>
    <w:p w14:paraId="25C25B2A" w14:textId="77777777" w:rsidR="00073BD9" w:rsidRPr="00CC6891" w:rsidRDefault="00073BD9" w:rsidP="00B46293">
      <w:pPr>
        <w:numPr>
          <w:ilvl w:val="0"/>
          <w:numId w:val="79"/>
        </w:numPr>
        <w:spacing w:before="26" w:after="160" w:line="276" w:lineRule="auto"/>
        <w:ind w:left="426" w:hanging="426"/>
        <w:contextualSpacing/>
        <w:jc w:val="left"/>
        <w:rPr>
          <w:rFonts w:asciiTheme="minorHAnsi" w:hAnsiTheme="minorHAnsi" w:cstheme="minorHAnsi"/>
          <w:color w:val="auto"/>
          <w:szCs w:val="22"/>
        </w:rPr>
      </w:pPr>
      <w:r w:rsidRPr="00CC6891">
        <w:rPr>
          <w:rFonts w:asciiTheme="minorHAnsi" w:hAnsiTheme="minorHAnsi" w:cstheme="minorHAnsi"/>
          <w:color w:val="auto"/>
        </w:rPr>
        <w:t>zbędnie powołano art. 113 par. 2 Ustawy K</w:t>
      </w:r>
      <w:r w:rsidR="00310FA5" w:rsidRPr="00CC6891">
        <w:rPr>
          <w:rFonts w:asciiTheme="minorHAnsi" w:hAnsiTheme="minorHAnsi" w:cstheme="minorHAnsi"/>
          <w:color w:val="auto"/>
        </w:rPr>
        <w:t>pa</w:t>
      </w:r>
      <w:r w:rsidRPr="00CC6891">
        <w:rPr>
          <w:rFonts w:asciiTheme="minorHAnsi" w:hAnsiTheme="minorHAnsi" w:cstheme="minorHAnsi"/>
          <w:color w:val="auto"/>
        </w:rPr>
        <w:t xml:space="preserve"> w postanowieniu w sprawie sprostowania błędu pisarskiego.</w:t>
      </w:r>
      <w:r w:rsidRPr="00CC6891">
        <w:rPr>
          <w:rFonts w:asciiTheme="minorHAnsi" w:hAnsiTheme="minorHAnsi" w:cstheme="minorHAnsi"/>
          <w:color w:val="auto"/>
          <w:szCs w:val="22"/>
        </w:rPr>
        <w:t xml:space="preserve"> Art. 113 §  2. Organ, który wydał decyzję, wyjaśnia w drodze postanowienia na żądanie organu egzekucyjnego lub strony wątpliwości co do treści decyzji.</w:t>
      </w:r>
    </w:p>
    <w:p w14:paraId="2C30221E" w14:textId="77777777" w:rsidR="00073BD9" w:rsidRPr="00CC6891" w:rsidRDefault="00073BD9" w:rsidP="00EA4E0F">
      <w:pPr>
        <w:spacing w:after="200" w:line="276" w:lineRule="auto"/>
        <w:ind w:firstLine="426"/>
        <w:contextualSpacing/>
        <w:rPr>
          <w:rFonts w:asciiTheme="minorHAnsi" w:hAnsiTheme="minorHAnsi" w:cstheme="minorHAnsi"/>
          <w:color w:val="auto"/>
        </w:rPr>
      </w:pPr>
      <w:r w:rsidRPr="00CC6891">
        <w:rPr>
          <w:rFonts w:asciiTheme="minorHAnsi" w:hAnsiTheme="minorHAnsi" w:cstheme="minorHAnsi"/>
          <w:color w:val="auto"/>
        </w:rPr>
        <w:t>Dowody:</w:t>
      </w:r>
      <w:r w:rsidR="00310FA5" w:rsidRPr="00CC6891">
        <w:rPr>
          <w:rFonts w:asciiTheme="minorHAnsi" w:hAnsiTheme="minorHAnsi" w:cstheme="minorHAnsi"/>
          <w:color w:val="auto"/>
        </w:rPr>
        <w:t xml:space="preserve"> </w:t>
      </w:r>
      <w:r w:rsidRPr="00CC6891">
        <w:rPr>
          <w:rFonts w:asciiTheme="minorHAnsi" w:hAnsiTheme="minorHAnsi" w:cstheme="minorHAnsi"/>
          <w:color w:val="auto"/>
          <w:u w:val="single"/>
        </w:rPr>
        <w:t>Postanowienie</w:t>
      </w:r>
      <w:r w:rsidRPr="00CC6891">
        <w:rPr>
          <w:rFonts w:asciiTheme="minorHAnsi" w:hAnsiTheme="minorHAnsi" w:cstheme="minorHAnsi"/>
          <w:color w:val="auto"/>
        </w:rPr>
        <w:t>: nr PS.N.HDiM.501.1.2019 z dnia 11.07.2019 r.</w:t>
      </w:r>
    </w:p>
    <w:p w14:paraId="4D9993CB" w14:textId="77777777" w:rsidR="00310FA5" w:rsidRPr="00CC6891" w:rsidRDefault="00073BD9" w:rsidP="00B46293">
      <w:pPr>
        <w:pStyle w:val="Akapitzlist"/>
        <w:numPr>
          <w:ilvl w:val="0"/>
          <w:numId w:val="79"/>
        </w:numPr>
        <w:spacing w:after="200" w:line="276" w:lineRule="auto"/>
        <w:ind w:left="426" w:hanging="426"/>
        <w:contextualSpacing/>
        <w:rPr>
          <w:rFonts w:asciiTheme="minorHAnsi" w:hAnsiTheme="minorHAnsi" w:cstheme="minorHAnsi"/>
          <w:color w:val="auto"/>
        </w:rPr>
      </w:pPr>
      <w:bookmarkStart w:id="64" w:name="_Hlk77851265"/>
      <w:r w:rsidRPr="00CC6891">
        <w:rPr>
          <w:rFonts w:asciiTheme="minorHAnsi" w:hAnsiTheme="minorHAnsi" w:cstheme="minorHAnsi"/>
          <w:color w:val="auto"/>
        </w:rPr>
        <w:t>podczas kontroli w treści protokołu wpisano brak tablic informujących określających bezpieczne korzystanie ze sprzętu na placu. Nie wpisano w nieprawidłowości ani w zalecenia. Nie wydano zaleceń ani decyzji w tym zakresie a mimo to wydano pozytywna opinię.</w:t>
      </w:r>
      <w:bookmarkEnd w:id="64"/>
    </w:p>
    <w:p w14:paraId="17C7A3BF" w14:textId="77777777" w:rsidR="00073BD9" w:rsidRPr="00CC6891" w:rsidRDefault="00073BD9" w:rsidP="00EA4E0F">
      <w:pPr>
        <w:pStyle w:val="Akapitzlist"/>
        <w:spacing w:after="200" w:line="276" w:lineRule="auto"/>
        <w:ind w:left="426"/>
        <w:contextualSpacing/>
        <w:rPr>
          <w:rFonts w:asciiTheme="minorHAnsi" w:hAnsiTheme="minorHAnsi" w:cstheme="minorHAnsi"/>
          <w:color w:val="auto"/>
        </w:rPr>
      </w:pPr>
      <w:r w:rsidRPr="00CC6891">
        <w:rPr>
          <w:rFonts w:asciiTheme="minorHAnsi" w:hAnsiTheme="minorHAnsi" w:cstheme="minorHAnsi"/>
          <w:color w:val="auto"/>
        </w:rPr>
        <w:t xml:space="preserve">Dowody: </w:t>
      </w:r>
      <w:r w:rsidRPr="00CC6891">
        <w:rPr>
          <w:rFonts w:asciiTheme="minorHAnsi" w:hAnsiTheme="minorHAnsi" w:cstheme="minorHAnsi"/>
          <w:color w:val="auto"/>
          <w:u w:val="single"/>
        </w:rPr>
        <w:t>Protokół kontroli</w:t>
      </w:r>
      <w:r w:rsidRPr="00CC6891">
        <w:rPr>
          <w:rFonts w:asciiTheme="minorHAnsi" w:hAnsiTheme="minorHAnsi" w:cstheme="minorHAnsi"/>
          <w:color w:val="auto"/>
        </w:rPr>
        <w:t xml:space="preserve"> nr HD-12/19 z dnia 06.02.2019 r.,</w:t>
      </w:r>
      <w:r w:rsidR="00310FA5" w:rsidRPr="00CC6891">
        <w:rPr>
          <w:rFonts w:asciiTheme="minorHAnsi" w:hAnsiTheme="minorHAnsi" w:cstheme="minorHAnsi"/>
          <w:color w:val="auto"/>
        </w:rPr>
        <w:t xml:space="preserve"> </w:t>
      </w:r>
      <w:r w:rsidRPr="00CC6891">
        <w:rPr>
          <w:rFonts w:asciiTheme="minorHAnsi" w:hAnsiTheme="minorHAnsi" w:cstheme="minorHAnsi"/>
          <w:color w:val="auto"/>
          <w:u w:val="single"/>
        </w:rPr>
        <w:t>Decyzja - opinia:</w:t>
      </w:r>
      <w:r w:rsidRPr="00CC6891">
        <w:rPr>
          <w:rFonts w:asciiTheme="minorHAnsi" w:hAnsiTheme="minorHAnsi" w:cstheme="minorHAnsi"/>
          <w:color w:val="auto"/>
        </w:rPr>
        <w:t xml:space="preserve"> znak: PS.N.HDIM.500.4205.12.2019 z dnia 18.02.2019 r. </w:t>
      </w:r>
      <w:bookmarkStart w:id="65" w:name="_Hlk77759183"/>
    </w:p>
    <w:p w14:paraId="60E1976C" w14:textId="77777777" w:rsidR="00310FA5" w:rsidRPr="00CC6891" w:rsidRDefault="00073BD9" w:rsidP="00B46293">
      <w:pPr>
        <w:pStyle w:val="Akapitzlist"/>
        <w:numPr>
          <w:ilvl w:val="0"/>
          <w:numId w:val="79"/>
        </w:numPr>
        <w:spacing w:after="200" w:line="276" w:lineRule="auto"/>
        <w:ind w:left="426" w:hanging="426"/>
        <w:contextualSpacing/>
        <w:jc w:val="left"/>
        <w:rPr>
          <w:rFonts w:asciiTheme="minorHAnsi" w:hAnsiTheme="minorHAnsi" w:cstheme="minorHAnsi"/>
          <w:color w:val="auto"/>
        </w:rPr>
      </w:pPr>
      <w:r w:rsidRPr="00CC6891">
        <w:rPr>
          <w:rFonts w:asciiTheme="minorHAnsi" w:hAnsiTheme="minorHAnsi" w:cstheme="minorHAnsi"/>
          <w:color w:val="auto"/>
        </w:rPr>
        <w:t xml:space="preserve">zbędnie wydane Upoważnienie jednorazowe do czynności kontrolnych ponieważ szkoła  policealna prywatna działa na podstawie prawa oświatowego., </w:t>
      </w:r>
    </w:p>
    <w:p w14:paraId="497AFD8C" w14:textId="77777777" w:rsidR="00073BD9" w:rsidRPr="00CC6891" w:rsidRDefault="00073BD9" w:rsidP="00EA4E0F">
      <w:pPr>
        <w:pStyle w:val="Akapitzlist"/>
        <w:spacing w:after="200" w:line="276" w:lineRule="auto"/>
        <w:ind w:left="426"/>
        <w:contextualSpacing/>
        <w:jc w:val="left"/>
        <w:rPr>
          <w:rFonts w:asciiTheme="minorHAnsi" w:hAnsiTheme="minorHAnsi" w:cstheme="minorHAnsi"/>
          <w:color w:val="auto"/>
        </w:rPr>
      </w:pPr>
      <w:r w:rsidRPr="00CC6891">
        <w:rPr>
          <w:rFonts w:asciiTheme="minorHAnsi" w:hAnsiTheme="minorHAnsi" w:cstheme="minorHAnsi"/>
          <w:color w:val="auto"/>
        </w:rPr>
        <w:lastRenderedPageBreak/>
        <w:t xml:space="preserve">Dowody: </w:t>
      </w:r>
      <w:r w:rsidRPr="00CC6891">
        <w:rPr>
          <w:rFonts w:asciiTheme="minorHAnsi" w:hAnsiTheme="minorHAnsi" w:cstheme="minorHAnsi"/>
          <w:color w:val="auto"/>
          <w:u w:val="single"/>
        </w:rPr>
        <w:t>Upoważnienie jednorazowe</w:t>
      </w:r>
      <w:r w:rsidRPr="00CC6891">
        <w:rPr>
          <w:rFonts w:asciiTheme="minorHAnsi" w:hAnsiTheme="minorHAnsi" w:cstheme="minorHAnsi"/>
          <w:color w:val="auto"/>
        </w:rPr>
        <w:t xml:space="preserve"> nr HD.057.61.2020, znak: HD.9020.6.2020 z dnia                                                          14.07.2020 r,.</w:t>
      </w:r>
      <w:bookmarkEnd w:id="65"/>
    </w:p>
    <w:p w14:paraId="0E5DD29B" w14:textId="77777777" w:rsidR="008777D5" w:rsidRPr="00CC6891" w:rsidRDefault="008777D5" w:rsidP="00EA4E0F">
      <w:pPr>
        <w:pStyle w:val="Akapitzlist"/>
        <w:spacing w:line="276" w:lineRule="auto"/>
        <w:ind w:left="0"/>
        <w:rPr>
          <w:rFonts w:asciiTheme="minorHAnsi" w:hAnsiTheme="minorHAnsi" w:cstheme="minorHAnsi"/>
          <w:color w:val="auto"/>
        </w:rPr>
      </w:pPr>
    </w:p>
    <w:p w14:paraId="4065499E" w14:textId="77777777" w:rsidR="00B11D99" w:rsidRPr="00CC6891" w:rsidRDefault="001F35A0" w:rsidP="00EA4E0F">
      <w:pPr>
        <w:pStyle w:val="Akapitzlist"/>
        <w:spacing w:line="276" w:lineRule="auto"/>
        <w:ind w:left="0"/>
        <w:rPr>
          <w:rFonts w:asciiTheme="minorHAnsi" w:hAnsiTheme="minorHAnsi" w:cstheme="minorHAnsi"/>
          <w:color w:val="auto"/>
        </w:rPr>
      </w:pPr>
      <w:r w:rsidRPr="00CC6891">
        <w:rPr>
          <w:rFonts w:asciiTheme="minorHAnsi" w:hAnsiTheme="minorHAnsi" w:cstheme="minorHAnsi"/>
          <w:color w:val="auto"/>
        </w:rPr>
        <w:t xml:space="preserve">Działalność Powiatowej Stacji Sanitarno – Epidemiologicznej w </w:t>
      </w:r>
      <w:r w:rsidR="00E80992" w:rsidRPr="00CC6891">
        <w:rPr>
          <w:rFonts w:asciiTheme="minorHAnsi" w:hAnsiTheme="minorHAnsi" w:cstheme="minorHAnsi"/>
          <w:color w:val="auto"/>
        </w:rPr>
        <w:t>Choszcznie</w:t>
      </w:r>
      <w:r w:rsidR="002C0542" w:rsidRPr="00CC6891">
        <w:rPr>
          <w:rFonts w:asciiTheme="minorHAnsi" w:hAnsiTheme="minorHAnsi" w:cstheme="minorHAnsi"/>
          <w:color w:val="auto"/>
        </w:rPr>
        <w:t xml:space="preserve"> </w:t>
      </w:r>
      <w:r w:rsidRPr="00CC6891">
        <w:rPr>
          <w:rFonts w:asciiTheme="minorHAnsi" w:hAnsiTheme="minorHAnsi" w:cstheme="minorHAnsi"/>
          <w:color w:val="auto"/>
        </w:rPr>
        <w:t xml:space="preserve">oceniono </w:t>
      </w:r>
      <w:r w:rsidR="002A2E42" w:rsidRPr="00CC6891">
        <w:rPr>
          <w:rFonts w:asciiTheme="minorHAnsi" w:hAnsiTheme="minorHAnsi" w:cstheme="minorHAnsi"/>
          <w:color w:val="auto"/>
        </w:rPr>
        <w:t xml:space="preserve">pozytywnie </w:t>
      </w:r>
      <w:r w:rsidR="00441692" w:rsidRPr="00CC6891">
        <w:rPr>
          <w:rFonts w:asciiTheme="minorHAnsi" w:hAnsiTheme="minorHAnsi" w:cstheme="minorHAnsi"/>
          <w:color w:val="auto"/>
        </w:rPr>
        <w:t xml:space="preserve"> w zakresie </w:t>
      </w:r>
      <w:r w:rsidR="002A2E42" w:rsidRPr="00CC6891">
        <w:rPr>
          <w:rFonts w:asciiTheme="minorHAnsi" w:hAnsiTheme="minorHAnsi" w:cstheme="minorHAnsi"/>
          <w:color w:val="auto"/>
        </w:rPr>
        <w:t>Epidemiologii</w:t>
      </w:r>
      <w:r w:rsidR="00441692" w:rsidRPr="00CC6891">
        <w:rPr>
          <w:rFonts w:asciiTheme="minorHAnsi" w:hAnsiTheme="minorHAnsi" w:cstheme="minorHAnsi"/>
          <w:color w:val="auto"/>
        </w:rPr>
        <w:t xml:space="preserve"> oraz </w:t>
      </w:r>
      <w:r w:rsidR="002C0542" w:rsidRPr="00CC6891">
        <w:rPr>
          <w:rFonts w:asciiTheme="minorHAnsi" w:hAnsiTheme="minorHAnsi" w:cstheme="minorHAnsi"/>
          <w:color w:val="auto"/>
        </w:rPr>
        <w:t xml:space="preserve">pozytywnie </w:t>
      </w:r>
      <w:r w:rsidR="00DC3DCC" w:rsidRPr="00CC6891">
        <w:rPr>
          <w:rFonts w:asciiTheme="minorHAnsi" w:hAnsiTheme="minorHAnsi" w:cstheme="minorHAnsi"/>
          <w:color w:val="auto"/>
        </w:rPr>
        <w:t xml:space="preserve">z nieprawidłowościami w zakresie </w:t>
      </w:r>
      <w:r w:rsidR="00606F2C" w:rsidRPr="00CC6891">
        <w:rPr>
          <w:rFonts w:asciiTheme="minorHAnsi" w:hAnsiTheme="minorHAnsi" w:cstheme="minorHAnsi"/>
          <w:color w:val="auto"/>
        </w:rPr>
        <w:t>Higieny Dzieci i Młodzieży</w:t>
      </w:r>
      <w:r w:rsidR="0025198E" w:rsidRPr="00CC6891">
        <w:rPr>
          <w:rFonts w:asciiTheme="minorHAnsi" w:hAnsiTheme="minorHAnsi" w:cstheme="minorHAnsi"/>
          <w:color w:val="auto"/>
        </w:rPr>
        <w:t xml:space="preserve">, Higieny Pracy, Higieny Komunalnej, </w:t>
      </w:r>
      <w:r w:rsidR="00F624EA" w:rsidRPr="00CC6891">
        <w:rPr>
          <w:rFonts w:asciiTheme="minorHAnsi" w:hAnsiTheme="minorHAnsi" w:cstheme="minorHAnsi"/>
          <w:color w:val="auto"/>
        </w:rPr>
        <w:t>Zapobiegawczego Nadzoru Sanitarnego</w:t>
      </w:r>
      <w:r w:rsidR="00142B7F" w:rsidRPr="00CC6891">
        <w:rPr>
          <w:rFonts w:asciiTheme="minorHAnsi" w:hAnsiTheme="minorHAnsi" w:cstheme="minorHAnsi"/>
          <w:color w:val="auto"/>
        </w:rPr>
        <w:t>, Higieny Żywności Żywienia i Przedmiotów Użytku.</w:t>
      </w:r>
      <w:r w:rsidR="00F624EA" w:rsidRPr="00CC6891">
        <w:rPr>
          <w:rFonts w:asciiTheme="minorHAnsi" w:hAnsiTheme="minorHAnsi" w:cstheme="minorHAnsi"/>
          <w:color w:val="auto"/>
        </w:rPr>
        <w:t xml:space="preserve"> </w:t>
      </w:r>
    </w:p>
    <w:p w14:paraId="08C60CEA" w14:textId="77777777" w:rsidR="00932F1F" w:rsidRPr="00CC6891" w:rsidRDefault="00932F1F" w:rsidP="00EA4E0F">
      <w:pPr>
        <w:pStyle w:val="Akapitzlist"/>
        <w:spacing w:line="276" w:lineRule="auto"/>
        <w:ind w:left="0"/>
        <w:rPr>
          <w:rFonts w:asciiTheme="minorHAnsi" w:hAnsiTheme="minorHAnsi" w:cstheme="minorHAnsi"/>
          <w:color w:val="auto"/>
        </w:rPr>
      </w:pPr>
    </w:p>
    <w:p w14:paraId="30EA30AB" w14:textId="4C3DE10F" w:rsidR="00EE4FBD" w:rsidRPr="00CC6891" w:rsidRDefault="0047396D"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5. </w:t>
      </w:r>
      <w:r w:rsidR="00EE4FBD" w:rsidRPr="00CC6891">
        <w:rPr>
          <w:rFonts w:asciiTheme="minorHAnsi" w:hAnsiTheme="minorHAnsi" w:cstheme="minorHAnsi"/>
          <w:color w:val="auto"/>
        </w:rPr>
        <w:t>SPRAWDZENIE DOKUMENTACJI DOTYCZĄCEJ DZIAŁALNOŚCI KONTROLNEJ Z</w:t>
      </w:r>
      <w:r w:rsidR="00C23224">
        <w:rPr>
          <w:rFonts w:asciiTheme="minorHAnsi" w:hAnsiTheme="minorHAnsi" w:cstheme="minorHAnsi"/>
          <w:color w:val="auto"/>
        </w:rPr>
        <w:t> </w:t>
      </w:r>
      <w:r w:rsidR="00EE4FBD" w:rsidRPr="00CC6891">
        <w:rPr>
          <w:rFonts w:asciiTheme="minorHAnsi" w:hAnsiTheme="minorHAnsi" w:cstheme="minorHAnsi"/>
          <w:color w:val="auto"/>
        </w:rPr>
        <w:t>UWZGLĘDNIENIEM:</w:t>
      </w:r>
    </w:p>
    <w:p w14:paraId="2359EAC9" w14:textId="77777777" w:rsidR="00CE74A7" w:rsidRPr="00CC6891" w:rsidRDefault="00CE74A7" w:rsidP="00EA4E0F">
      <w:pPr>
        <w:spacing w:line="276" w:lineRule="auto"/>
        <w:rPr>
          <w:rFonts w:asciiTheme="minorHAnsi" w:hAnsiTheme="minorHAnsi" w:cstheme="minorHAnsi"/>
          <w:color w:val="auto"/>
          <w:u w:val="single"/>
        </w:rPr>
      </w:pPr>
    </w:p>
    <w:p w14:paraId="4B90F29E" w14:textId="77777777" w:rsidR="000E48CA" w:rsidRPr="00CC6891" w:rsidRDefault="000E48CA" w:rsidP="00EA4E0F">
      <w:pPr>
        <w:spacing w:line="276" w:lineRule="auto"/>
        <w:rPr>
          <w:rFonts w:asciiTheme="minorHAnsi" w:hAnsiTheme="minorHAnsi" w:cstheme="minorHAnsi"/>
          <w:color w:val="auto"/>
        </w:rPr>
      </w:pPr>
      <w:r w:rsidRPr="00CC6891">
        <w:rPr>
          <w:rFonts w:asciiTheme="minorHAnsi" w:hAnsiTheme="minorHAnsi" w:cstheme="minorHAnsi"/>
          <w:color w:val="auto"/>
          <w:u w:val="single"/>
        </w:rPr>
        <w:t>Upoważnień do przeprowadzania kontroli – rodzaj i zakres czynności kontrolnej, na podstawie aktualnych przepisów prawa oraz upoważnienia do nakładania grzywien w drodze mandatu karnego:</w:t>
      </w:r>
      <w:r w:rsidR="00FA2AB7" w:rsidRPr="00CC6891">
        <w:rPr>
          <w:rFonts w:asciiTheme="minorHAnsi" w:hAnsiTheme="minorHAnsi" w:cstheme="minorHAnsi"/>
          <w:color w:val="auto"/>
          <w:u w:val="single"/>
        </w:rPr>
        <w:t xml:space="preserve"> </w:t>
      </w:r>
      <w:r w:rsidR="00FA2AB7" w:rsidRPr="00CC6891">
        <w:rPr>
          <w:rFonts w:asciiTheme="minorHAnsi" w:hAnsiTheme="minorHAnsi" w:cstheme="minorHAnsi"/>
          <w:i/>
          <w:color w:val="auto"/>
        </w:rPr>
        <w:t>(</w:t>
      </w:r>
      <w:r w:rsidR="00DE4498" w:rsidRPr="00CC6891">
        <w:rPr>
          <w:rFonts w:asciiTheme="minorHAnsi" w:hAnsiTheme="minorHAnsi" w:cstheme="minorHAnsi"/>
          <w:i/>
          <w:color w:val="auto"/>
        </w:rPr>
        <w:t xml:space="preserve">dowody –poz. </w:t>
      </w:r>
      <w:r w:rsidR="00D605CC" w:rsidRPr="00CC6891">
        <w:rPr>
          <w:rFonts w:asciiTheme="minorHAnsi" w:hAnsiTheme="minorHAnsi" w:cstheme="minorHAnsi"/>
          <w:i/>
          <w:color w:val="auto"/>
        </w:rPr>
        <w:t>18-</w:t>
      </w:r>
      <w:r w:rsidR="00DE4498" w:rsidRPr="00CC6891">
        <w:rPr>
          <w:rFonts w:asciiTheme="minorHAnsi" w:hAnsiTheme="minorHAnsi" w:cstheme="minorHAnsi"/>
          <w:i/>
          <w:color w:val="auto"/>
        </w:rPr>
        <w:t xml:space="preserve"> załącznika nr 1).</w:t>
      </w:r>
    </w:p>
    <w:p w14:paraId="12B869D3" w14:textId="1A97888E" w:rsidR="00BF49F9" w:rsidRPr="00CC6891" w:rsidRDefault="000E48CA" w:rsidP="00EA4E0F">
      <w:pPr>
        <w:pStyle w:val="Akapitzlist"/>
        <w:numPr>
          <w:ilvl w:val="0"/>
          <w:numId w:val="63"/>
        </w:numPr>
        <w:spacing w:line="276" w:lineRule="auto"/>
        <w:rPr>
          <w:rFonts w:asciiTheme="minorHAnsi" w:hAnsiTheme="minorHAnsi" w:cstheme="minorHAnsi"/>
          <w:color w:val="auto"/>
        </w:rPr>
      </w:pPr>
      <w:r w:rsidRPr="00CC6891">
        <w:rPr>
          <w:rFonts w:asciiTheme="minorHAnsi" w:hAnsiTheme="minorHAnsi" w:cstheme="minorHAnsi"/>
          <w:color w:val="auto"/>
        </w:rPr>
        <w:t xml:space="preserve">Upoważnienia całoroczne do przeprowadzenia czynności kontrolnych wydane </w:t>
      </w:r>
      <w:r w:rsidR="003156CA" w:rsidRPr="00CC6891">
        <w:rPr>
          <w:rFonts w:asciiTheme="minorHAnsi" w:hAnsiTheme="minorHAnsi" w:cstheme="minorHAnsi"/>
          <w:color w:val="auto"/>
        </w:rPr>
        <w:t>były</w:t>
      </w:r>
      <w:r w:rsidR="00B9254F" w:rsidRPr="00CC6891">
        <w:rPr>
          <w:rFonts w:asciiTheme="minorHAnsi" w:hAnsiTheme="minorHAnsi" w:cstheme="minorHAnsi"/>
          <w:color w:val="auto"/>
        </w:rPr>
        <w:t xml:space="preserve"> </w:t>
      </w:r>
      <w:r w:rsidR="00660A35" w:rsidRPr="00CC6891">
        <w:rPr>
          <w:rFonts w:asciiTheme="minorHAnsi" w:hAnsiTheme="minorHAnsi" w:cstheme="minorHAnsi"/>
          <w:color w:val="auto"/>
        </w:rPr>
        <w:t>w</w:t>
      </w:r>
      <w:r w:rsidR="00C23224">
        <w:rPr>
          <w:rFonts w:asciiTheme="minorHAnsi" w:hAnsiTheme="minorHAnsi" w:cstheme="minorHAnsi"/>
          <w:color w:val="auto"/>
        </w:rPr>
        <w:t> </w:t>
      </w:r>
      <w:r w:rsidR="00660A35" w:rsidRPr="00CC6891">
        <w:rPr>
          <w:rFonts w:asciiTheme="minorHAnsi" w:hAnsiTheme="minorHAnsi" w:cstheme="minorHAnsi"/>
          <w:color w:val="auto"/>
        </w:rPr>
        <w:t xml:space="preserve">większości </w:t>
      </w:r>
      <w:r w:rsidR="00611E08" w:rsidRPr="00CC6891">
        <w:rPr>
          <w:rFonts w:asciiTheme="minorHAnsi" w:hAnsiTheme="minorHAnsi" w:cstheme="minorHAnsi"/>
          <w:color w:val="auto"/>
        </w:rPr>
        <w:t>prawidłowo</w:t>
      </w:r>
      <w:r w:rsidR="009A2696" w:rsidRPr="00CC6891">
        <w:rPr>
          <w:rFonts w:asciiTheme="minorHAnsi" w:hAnsiTheme="minorHAnsi" w:cstheme="minorHAnsi"/>
          <w:color w:val="auto"/>
        </w:rPr>
        <w:t xml:space="preserve">. Wskazano </w:t>
      </w:r>
      <w:r w:rsidR="00133D77" w:rsidRPr="00CC6891">
        <w:rPr>
          <w:rFonts w:asciiTheme="minorHAnsi" w:hAnsiTheme="minorHAnsi" w:cstheme="minorHAnsi"/>
          <w:color w:val="auto"/>
        </w:rPr>
        <w:t xml:space="preserve">szczegółową </w:t>
      </w:r>
      <w:r w:rsidR="009A2696" w:rsidRPr="00CC6891">
        <w:rPr>
          <w:rFonts w:asciiTheme="minorHAnsi" w:hAnsiTheme="minorHAnsi" w:cstheme="minorHAnsi"/>
          <w:color w:val="auto"/>
        </w:rPr>
        <w:t xml:space="preserve">podstawę prawną </w:t>
      </w:r>
      <w:r w:rsidR="00133D77" w:rsidRPr="00CC6891">
        <w:rPr>
          <w:rFonts w:asciiTheme="minorHAnsi" w:hAnsiTheme="minorHAnsi" w:cstheme="minorHAnsi"/>
          <w:color w:val="auto"/>
        </w:rPr>
        <w:t xml:space="preserve">upoważnień </w:t>
      </w:r>
      <w:r w:rsidR="009A2696" w:rsidRPr="00CC6891">
        <w:rPr>
          <w:rFonts w:asciiTheme="minorHAnsi" w:hAnsiTheme="minorHAnsi" w:cstheme="minorHAnsi"/>
          <w:color w:val="auto"/>
        </w:rPr>
        <w:t>oraz dokładny zakres.</w:t>
      </w:r>
      <w:r w:rsidR="00DB2F76" w:rsidRPr="00CC6891">
        <w:rPr>
          <w:rFonts w:asciiTheme="minorHAnsi" w:hAnsiTheme="minorHAnsi" w:cstheme="minorHAnsi"/>
          <w:color w:val="auto"/>
        </w:rPr>
        <w:t xml:space="preserve"> </w:t>
      </w:r>
    </w:p>
    <w:p w14:paraId="47C06FA3" w14:textId="77777777" w:rsidR="007548C4" w:rsidRPr="00CC6891" w:rsidRDefault="000E48CA" w:rsidP="00EA4E0F">
      <w:pPr>
        <w:pStyle w:val="Akapitzlist"/>
        <w:numPr>
          <w:ilvl w:val="0"/>
          <w:numId w:val="63"/>
        </w:numPr>
        <w:spacing w:line="276" w:lineRule="auto"/>
        <w:rPr>
          <w:rFonts w:asciiTheme="minorHAnsi" w:hAnsiTheme="minorHAnsi" w:cstheme="minorHAnsi"/>
          <w:color w:val="auto"/>
        </w:rPr>
      </w:pPr>
      <w:r w:rsidRPr="00CC6891">
        <w:rPr>
          <w:rFonts w:asciiTheme="minorHAnsi" w:hAnsiTheme="minorHAnsi" w:cstheme="minorHAnsi"/>
          <w:color w:val="auto"/>
        </w:rPr>
        <w:t>Upoważnienia do nakładania grzywien w drodze mandatu karnego wydane</w:t>
      </w:r>
      <w:r w:rsidR="003156CA" w:rsidRPr="00CC6891">
        <w:rPr>
          <w:rFonts w:asciiTheme="minorHAnsi" w:hAnsiTheme="minorHAnsi" w:cstheme="minorHAnsi"/>
          <w:color w:val="auto"/>
        </w:rPr>
        <w:t xml:space="preserve"> były</w:t>
      </w:r>
      <w:r w:rsidR="00DB2F76" w:rsidRPr="00CC6891">
        <w:rPr>
          <w:rFonts w:asciiTheme="minorHAnsi" w:hAnsiTheme="minorHAnsi" w:cstheme="minorHAnsi"/>
          <w:color w:val="auto"/>
        </w:rPr>
        <w:t xml:space="preserve"> </w:t>
      </w:r>
      <w:r w:rsidR="009A2696" w:rsidRPr="00CC6891">
        <w:rPr>
          <w:rFonts w:asciiTheme="minorHAnsi" w:hAnsiTheme="minorHAnsi" w:cstheme="minorHAnsi"/>
          <w:color w:val="auto"/>
        </w:rPr>
        <w:t>prawidłowo</w:t>
      </w:r>
      <w:r w:rsidR="008B0071" w:rsidRPr="00CC6891">
        <w:rPr>
          <w:rFonts w:asciiTheme="minorHAnsi" w:hAnsiTheme="minorHAnsi" w:cstheme="minorHAnsi"/>
          <w:color w:val="auto"/>
        </w:rPr>
        <w:t>.</w:t>
      </w:r>
      <w:r w:rsidR="009A2696" w:rsidRPr="00CC6891">
        <w:rPr>
          <w:rFonts w:asciiTheme="minorHAnsi" w:hAnsiTheme="minorHAnsi" w:cstheme="minorHAnsi"/>
          <w:color w:val="auto"/>
        </w:rPr>
        <w:t xml:space="preserve"> </w:t>
      </w:r>
    </w:p>
    <w:p w14:paraId="3C878B98" w14:textId="3A72A9D4" w:rsidR="00B34CFF" w:rsidRPr="00CC6891" w:rsidRDefault="0039592A" w:rsidP="00EA4E0F">
      <w:pPr>
        <w:pStyle w:val="Akapitzlist"/>
        <w:numPr>
          <w:ilvl w:val="0"/>
          <w:numId w:val="63"/>
        </w:numPr>
        <w:spacing w:line="276" w:lineRule="auto"/>
        <w:rPr>
          <w:rFonts w:asciiTheme="minorHAnsi" w:hAnsiTheme="minorHAnsi" w:cstheme="minorHAnsi"/>
          <w:color w:val="auto"/>
        </w:rPr>
      </w:pPr>
      <w:r w:rsidRPr="00CC6891">
        <w:rPr>
          <w:rFonts w:asciiTheme="minorHAnsi" w:hAnsiTheme="minorHAnsi" w:cstheme="minorHAnsi"/>
          <w:color w:val="auto"/>
        </w:rPr>
        <w:t xml:space="preserve">Upoważnienia jednorazowe do czynności kontrolnych przedsiębiorców wydawane były </w:t>
      </w:r>
      <w:r w:rsidR="00997707" w:rsidRPr="00CC6891">
        <w:rPr>
          <w:rFonts w:asciiTheme="minorHAnsi" w:hAnsiTheme="minorHAnsi" w:cstheme="minorHAnsi"/>
          <w:color w:val="auto"/>
        </w:rPr>
        <w:t xml:space="preserve">w większości </w:t>
      </w:r>
      <w:r w:rsidRPr="00CC6891">
        <w:rPr>
          <w:rFonts w:asciiTheme="minorHAnsi" w:hAnsiTheme="minorHAnsi" w:cstheme="minorHAnsi"/>
          <w:color w:val="auto"/>
        </w:rPr>
        <w:t>prawidłowo odpowiednio na podstawie obowiązujących przepisów, tj.:</w:t>
      </w:r>
      <w:r w:rsidR="007548C4" w:rsidRPr="00CC6891">
        <w:rPr>
          <w:rFonts w:asciiTheme="minorHAnsi" w:hAnsiTheme="minorHAnsi" w:cstheme="minorHAnsi"/>
          <w:color w:val="auto"/>
        </w:rPr>
        <w:t xml:space="preserve"> </w:t>
      </w:r>
      <w:r w:rsidR="00951BE6" w:rsidRPr="00CC6891">
        <w:rPr>
          <w:rFonts w:asciiTheme="minorHAnsi" w:hAnsiTheme="minorHAnsi" w:cstheme="minorHAnsi"/>
          <w:color w:val="auto"/>
        </w:rPr>
        <w:t xml:space="preserve">art. 49 ust. 1 i 7 </w:t>
      </w:r>
      <w:r w:rsidR="00DC7D5B" w:rsidRPr="00CC6891">
        <w:rPr>
          <w:rFonts w:asciiTheme="minorHAnsi" w:hAnsiTheme="minorHAnsi" w:cstheme="minorHAnsi"/>
          <w:i/>
          <w:color w:val="auto"/>
        </w:rPr>
        <w:t>Prawa przedsiębiorców.</w:t>
      </w:r>
      <w:r w:rsidR="00951BE6" w:rsidRPr="00CC6891">
        <w:rPr>
          <w:rFonts w:asciiTheme="minorHAnsi" w:hAnsiTheme="minorHAnsi" w:cstheme="minorHAnsi"/>
          <w:color w:val="auto"/>
        </w:rPr>
        <w:t xml:space="preserve"> </w:t>
      </w:r>
      <w:r w:rsidR="003317F8" w:rsidRPr="00CC6891">
        <w:rPr>
          <w:rFonts w:asciiTheme="minorHAnsi" w:hAnsiTheme="minorHAnsi" w:cstheme="minorHAnsi"/>
          <w:color w:val="auto"/>
        </w:rPr>
        <w:t>Jeden egzemplarz pozostawiany jest przedsiębiorcy, natomiast drugi, podpisany przez przedsiębiorcę przechowywany jest w teczkach z</w:t>
      </w:r>
      <w:r w:rsidR="00C23224">
        <w:rPr>
          <w:rFonts w:asciiTheme="minorHAnsi" w:hAnsiTheme="minorHAnsi" w:cstheme="minorHAnsi"/>
          <w:color w:val="auto"/>
        </w:rPr>
        <w:t> </w:t>
      </w:r>
      <w:r w:rsidR="003317F8" w:rsidRPr="00CC6891">
        <w:rPr>
          <w:rFonts w:asciiTheme="minorHAnsi" w:hAnsiTheme="minorHAnsi" w:cstheme="minorHAnsi"/>
          <w:color w:val="auto"/>
        </w:rPr>
        <w:t>dokumentacją nadzorową dotyczącą poszczególnych obiektów.</w:t>
      </w:r>
    </w:p>
    <w:p w14:paraId="370315B8" w14:textId="77777777" w:rsidR="00DD2B5A" w:rsidRPr="00CC6891" w:rsidRDefault="00DD2B5A" w:rsidP="00EA4E0F">
      <w:pPr>
        <w:spacing w:line="276" w:lineRule="auto"/>
        <w:rPr>
          <w:rFonts w:asciiTheme="minorHAnsi" w:hAnsiTheme="minorHAnsi" w:cstheme="minorHAnsi"/>
          <w:color w:val="auto"/>
          <w:u w:val="single"/>
        </w:rPr>
      </w:pPr>
    </w:p>
    <w:p w14:paraId="0C6502F9" w14:textId="77777777" w:rsidR="00D46878" w:rsidRPr="00CC6891" w:rsidRDefault="00D46878"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 xml:space="preserve">W zakresie Higieny </w:t>
      </w:r>
      <w:r w:rsidR="004012AE" w:rsidRPr="00CC6891">
        <w:rPr>
          <w:rFonts w:asciiTheme="minorHAnsi" w:hAnsiTheme="minorHAnsi" w:cstheme="minorHAnsi"/>
          <w:color w:val="auto"/>
          <w:u w:val="single"/>
        </w:rPr>
        <w:t>Żywności</w:t>
      </w:r>
      <w:r w:rsidRPr="00CC6891">
        <w:rPr>
          <w:rFonts w:asciiTheme="minorHAnsi" w:hAnsiTheme="minorHAnsi" w:cstheme="minorHAnsi"/>
          <w:color w:val="auto"/>
          <w:u w:val="single"/>
        </w:rPr>
        <w:t xml:space="preserve"> Żywienia i przedmiotów Użytku:</w:t>
      </w:r>
    </w:p>
    <w:p w14:paraId="1A2FB6BE" w14:textId="77777777" w:rsidR="00D46878" w:rsidRPr="00CC6891" w:rsidRDefault="00D46878" w:rsidP="00EA4E0F">
      <w:pPr>
        <w:spacing w:line="276" w:lineRule="auto"/>
        <w:contextualSpacing/>
        <w:rPr>
          <w:rFonts w:asciiTheme="minorHAnsi" w:hAnsiTheme="minorHAnsi" w:cstheme="minorHAnsi"/>
          <w:color w:val="auto"/>
        </w:rPr>
      </w:pPr>
      <w:r w:rsidRPr="00CC6891">
        <w:rPr>
          <w:rFonts w:asciiTheme="minorHAnsi" w:hAnsiTheme="minorHAnsi" w:cstheme="minorHAnsi"/>
          <w:color w:val="auto"/>
        </w:rPr>
        <w:t>Do niżej wymienionych upoważnień wniesiono następujące uwagi:</w:t>
      </w:r>
    </w:p>
    <w:p w14:paraId="338257EA" w14:textId="77777777" w:rsidR="00D46878" w:rsidRPr="00CC6891" w:rsidRDefault="00D46878" w:rsidP="00B46293">
      <w:pPr>
        <w:pStyle w:val="Akapitzlist"/>
        <w:numPr>
          <w:ilvl w:val="0"/>
          <w:numId w:val="101"/>
        </w:numPr>
        <w:spacing w:line="276" w:lineRule="auto"/>
        <w:ind w:left="567" w:hanging="567"/>
        <w:rPr>
          <w:rFonts w:asciiTheme="minorHAnsi" w:hAnsiTheme="minorHAnsi" w:cstheme="minorHAnsi"/>
          <w:color w:val="auto"/>
        </w:rPr>
      </w:pPr>
      <w:r w:rsidRPr="00CC6891">
        <w:rPr>
          <w:rFonts w:asciiTheme="minorHAnsi" w:hAnsiTheme="minorHAnsi" w:cstheme="minorHAnsi"/>
          <w:color w:val="auto"/>
        </w:rPr>
        <w:t>na upoważnieniu z dnia 09.09.2019 r. znak: PS.N.HŻ.011.609.2019 naniesiono poprawki, które zostały zaparafowane przez pracownika PSSE, a nie Państwowego Powiatowego Inspektora Sanitarnego w Choszcznie;</w:t>
      </w:r>
    </w:p>
    <w:p w14:paraId="2A736B06" w14:textId="77777777" w:rsidR="00D46878" w:rsidRPr="00CC6891" w:rsidRDefault="00D46878" w:rsidP="00B46293">
      <w:pPr>
        <w:pStyle w:val="Akapitzlist"/>
        <w:numPr>
          <w:ilvl w:val="0"/>
          <w:numId w:val="101"/>
        </w:numPr>
        <w:spacing w:line="276" w:lineRule="auto"/>
        <w:ind w:left="567" w:hanging="567"/>
        <w:rPr>
          <w:rFonts w:asciiTheme="minorHAnsi" w:hAnsiTheme="minorHAnsi" w:cstheme="minorHAnsi"/>
          <w:color w:val="auto"/>
        </w:rPr>
      </w:pPr>
      <w:r w:rsidRPr="00CC6891">
        <w:rPr>
          <w:rFonts w:asciiTheme="minorHAnsi" w:hAnsiTheme="minorHAnsi" w:cstheme="minorHAnsi"/>
          <w:iCs/>
          <w:color w:val="auto"/>
        </w:rPr>
        <w:t>w upoważnieniu z dnia 20.08.2019 r. znak: PS.N.HŻ.011.542.2019 błędnie wskazano datę rozpoczęcia i przewidywanego terminu zakończenia kontroli tj. 21.07.2019 r. zamiast 21.08.2019 r.;</w:t>
      </w:r>
    </w:p>
    <w:p w14:paraId="28DD95CE" w14:textId="3C54F236" w:rsidR="00D46878" w:rsidRPr="00CC6891" w:rsidRDefault="00D46878" w:rsidP="00B46293">
      <w:pPr>
        <w:pStyle w:val="Akapitzlist"/>
        <w:numPr>
          <w:ilvl w:val="0"/>
          <w:numId w:val="101"/>
        </w:numPr>
        <w:spacing w:line="276" w:lineRule="auto"/>
        <w:ind w:left="567" w:hanging="567"/>
        <w:rPr>
          <w:rFonts w:asciiTheme="minorHAnsi" w:hAnsiTheme="minorHAnsi" w:cstheme="minorHAnsi"/>
          <w:i/>
          <w:color w:val="auto"/>
        </w:rPr>
      </w:pPr>
      <w:r w:rsidRPr="00CC6891">
        <w:rPr>
          <w:rFonts w:asciiTheme="minorHAnsi" w:hAnsiTheme="minorHAnsi" w:cstheme="minorHAnsi"/>
          <w:color w:val="auto"/>
        </w:rPr>
        <w:t>we wszystkich przeanalizowanych upoważnieniach stwierdzono brak wskazania konkretnej podstawy prawnej rozporządzenia Ministra Zdrowia z dnia 31.12.2009 r. w</w:t>
      </w:r>
      <w:r w:rsidR="00C23224">
        <w:rPr>
          <w:rFonts w:asciiTheme="minorHAnsi" w:hAnsiTheme="minorHAnsi" w:cstheme="minorHAnsi"/>
          <w:color w:val="auto"/>
        </w:rPr>
        <w:t> </w:t>
      </w:r>
      <w:r w:rsidRPr="00CC6891">
        <w:rPr>
          <w:rFonts w:asciiTheme="minorHAnsi" w:hAnsiTheme="minorHAnsi" w:cstheme="minorHAnsi"/>
          <w:color w:val="auto"/>
        </w:rPr>
        <w:t xml:space="preserve">sprawie zasad i trybu upoważniania pracowników stacji sanitarno – epidemiologicznych lub Głównego Inspektoratu Sanitarnego do wykonywania określonych czynności kontrolnych i wydawania decyzji w imieniu państwowych inspektorów sanitarnych lub Głównego Inspektora Sanitarnego oraz brak uszczegółowienia art. 49 </w:t>
      </w:r>
      <w:r w:rsidRPr="00CC6891">
        <w:rPr>
          <w:rFonts w:asciiTheme="minorHAnsi" w:hAnsiTheme="minorHAnsi" w:cstheme="minorHAnsi"/>
          <w:i/>
          <w:color w:val="auto"/>
        </w:rPr>
        <w:t xml:space="preserve">ustawy z dnia 6 marca 2018 r. Prawo przedsiębiorców </w:t>
      </w:r>
      <w:r w:rsidRPr="00CC6891">
        <w:rPr>
          <w:rFonts w:asciiTheme="minorHAnsi" w:hAnsiTheme="minorHAnsi" w:cstheme="minorHAnsi"/>
          <w:color w:val="auto"/>
          <w:kern w:val="3"/>
          <w:lang w:eastAsia="zh-CN"/>
        </w:rPr>
        <w:t xml:space="preserve">(j.t. </w:t>
      </w:r>
      <w:hyperlink r:id="rId10" w:anchor="/act/18701388/2602582?keyword=Prawo%20przedsiebiorc%C3%B3w&amp;cm=SFIRST" w:history="1">
        <w:r w:rsidRPr="00CC6891">
          <w:rPr>
            <w:rFonts w:asciiTheme="minorHAnsi" w:hAnsiTheme="minorHAnsi" w:cstheme="minorHAnsi"/>
            <w:color w:val="auto"/>
            <w:kern w:val="3"/>
            <w:lang w:eastAsia="zh-CN"/>
          </w:rPr>
          <w:t>Dz.U.2021.165)</w:t>
        </w:r>
      </w:hyperlink>
    </w:p>
    <w:p w14:paraId="57C8C465" w14:textId="77777777" w:rsidR="00D46878" w:rsidRPr="00CC6891" w:rsidRDefault="00D46878" w:rsidP="00EA4E0F">
      <w:pPr>
        <w:spacing w:line="276" w:lineRule="auto"/>
        <w:rPr>
          <w:rFonts w:asciiTheme="minorHAnsi" w:hAnsiTheme="minorHAnsi" w:cstheme="minorHAnsi"/>
          <w:color w:val="auto"/>
          <w:u w:val="single"/>
        </w:rPr>
      </w:pPr>
    </w:p>
    <w:p w14:paraId="4C23383F" w14:textId="77777777" w:rsidR="007019F4" w:rsidRPr="00CC6891" w:rsidRDefault="007019F4"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lastRenderedPageBreak/>
        <w:t>W zakresie Higieny Komunalnej</w:t>
      </w:r>
      <w:r w:rsidR="00A05AAC" w:rsidRPr="00CC6891">
        <w:rPr>
          <w:rFonts w:asciiTheme="minorHAnsi" w:hAnsiTheme="minorHAnsi" w:cstheme="minorHAnsi"/>
          <w:color w:val="auto"/>
          <w:u w:val="single"/>
        </w:rPr>
        <w:t>, Higieny Dzieci i Młodzieży</w:t>
      </w:r>
      <w:r w:rsidRPr="00CC6891">
        <w:rPr>
          <w:rFonts w:asciiTheme="minorHAnsi" w:hAnsiTheme="minorHAnsi" w:cstheme="minorHAnsi"/>
          <w:color w:val="auto"/>
          <w:u w:val="single"/>
        </w:rPr>
        <w:t>:</w:t>
      </w:r>
    </w:p>
    <w:p w14:paraId="7E31B5C1" w14:textId="77777777" w:rsidR="007019F4" w:rsidRPr="00CC6891" w:rsidRDefault="007019F4" w:rsidP="00EA4E0F">
      <w:pPr>
        <w:pStyle w:val="Akapitzlist"/>
        <w:numPr>
          <w:ilvl w:val="0"/>
          <w:numId w:val="58"/>
        </w:numPr>
        <w:spacing w:line="276" w:lineRule="auto"/>
        <w:contextualSpacing/>
        <w:rPr>
          <w:rFonts w:asciiTheme="minorHAnsi" w:hAnsiTheme="minorHAnsi" w:cstheme="minorHAnsi"/>
          <w:color w:val="auto"/>
        </w:rPr>
      </w:pPr>
      <w:bookmarkStart w:id="66" w:name="_Hlk79756140"/>
      <w:r w:rsidRPr="00CC6891">
        <w:rPr>
          <w:rFonts w:asciiTheme="minorHAnsi" w:hAnsiTheme="minorHAnsi" w:cstheme="minorHAnsi"/>
          <w:color w:val="auto"/>
        </w:rPr>
        <w:t xml:space="preserve">na upoważnieniach </w:t>
      </w:r>
      <w:r w:rsidR="00EB1ECE" w:rsidRPr="00CC6891">
        <w:rPr>
          <w:rFonts w:asciiTheme="minorHAnsi" w:hAnsiTheme="minorHAnsi" w:cstheme="minorHAnsi"/>
          <w:color w:val="auto"/>
        </w:rPr>
        <w:t xml:space="preserve">jednorazowych </w:t>
      </w:r>
      <w:r w:rsidRPr="00CC6891">
        <w:rPr>
          <w:rFonts w:asciiTheme="minorHAnsi" w:hAnsiTheme="minorHAnsi" w:cstheme="minorHAnsi"/>
          <w:color w:val="auto"/>
        </w:rPr>
        <w:t>do czynności kontrolnych brak opieczętowania urzędową pieczęcią z wizerunkiem orła o jakiej mowa w art. 16c ust. 1 ustawy z dnia 31 stycznia 1980 r. o godle, barwach i hymnie Rzeczypospolitej Polskiej oraz o pieczęciach państwowych (t. j. Dz. U. 2019 poz. 1509).</w:t>
      </w:r>
    </w:p>
    <w:bookmarkEnd w:id="66"/>
    <w:p w14:paraId="5416AA64" w14:textId="77777777" w:rsidR="00A85F9E" w:rsidRPr="00CC6891" w:rsidRDefault="007019F4" w:rsidP="00EA4E0F">
      <w:pPr>
        <w:pStyle w:val="Akapitzlist"/>
        <w:spacing w:line="276" w:lineRule="auto"/>
        <w:ind w:left="360"/>
        <w:contextualSpacing/>
        <w:rPr>
          <w:rFonts w:asciiTheme="minorHAnsi" w:hAnsiTheme="minorHAnsi" w:cstheme="minorHAnsi"/>
          <w:color w:val="auto"/>
        </w:rPr>
      </w:pPr>
      <w:r w:rsidRPr="00CC6891">
        <w:rPr>
          <w:rFonts w:asciiTheme="minorHAnsi" w:hAnsiTheme="minorHAnsi" w:cstheme="minorHAnsi"/>
          <w:color w:val="auto"/>
          <w:u w:val="single"/>
        </w:rPr>
        <w:t>dowody:</w:t>
      </w:r>
      <w:r w:rsidRPr="00CC6891">
        <w:rPr>
          <w:rFonts w:asciiTheme="minorHAnsi" w:hAnsiTheme="minorHAnsi" w:cstheme="minorHAnsi"/>
          <w:color w:val="auto"/>
        </w:rPr>
        <w:t xml:space="preserve"> HK.9020.211.279-180.2020, HK.9020.8.185.2020</w:t>
      </w:r>
      <w:r w:rsidR="00A85F9E" w:rsidRPr="00CC6891">
        <w:rPr>
          <w:rFonts w:asciiTheme="minorHAnsi" w:hAnsiTheme="minorHAnsi" w:cstheme="minorHAnsi"/>
          <w:color w:val="auto"/>
        </w:rPr>
        <w:t xml:space="preserve">, </w:t>
      </w:r>
    </w:p>
    <w:p w14:paraId="0493B325" w14:textId="77777777" w:rsidR="007019F4" w:rsidRPr="00CC6891" w:rsidRDefault="007019F4" w:rsidP="00EA4E0F">
      <w:pPr>
        <w:spacing w:line="276" w:lineRule="auto"/>
        <w:rPr>
          <w:rFonts w:asciiTheme="minorHAnsi" w:hAnsiTheme="minorHAnsi" w:cstheme="minorHAnsi"/>
          <w:color w:val="auto"/>
          <w:u w:val="single"/>
        </w:rPr>
      </w:pPr>
    </w:p>
    <w:p w14:paraId="314C4CBD" w14:textId="77777777" w:rsidR="003A3C37" w:rsidRPr="00CC6891" w:rsidRDefault="003A3C37"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w zakresie Higieny Dzieci i Młodzieży:</w:t>
      </w:r>
    </w:p>
    <w:p w14:paraId="5728AE46" w14:textId="77777777" w:rsidR="003A3C37" w:rsidRPr="00CC6891" w:rsidRDefault="003A3C37" w:rsidP="00B46293">
      <w:pPr>
        <w:numPr>
          <w:ilvl w:val="0"/>
          <w:numId w:val="85"/>
        </w:numPr>
        <w:spacing w:line="276" w:lineRule="auto"/>
        <w:rPr>
          <w:rFonts w:asciiTheme="minorHAnsi" w:hAnsiTheme="minorHAnsi" w:cstheme="minorHAnsi"/>
          <w:color w:val="auto"/>
        </w:rPr>
      </w:pPr>
      <w:bookmarkStart w:id="67" w:name="_Hlk77851628"/>
      <w:r w:rsidRPr="00CC6891">
        <w:rPr>
          <w:rFonts w:asciiTheme="minorHAnsi" w:hAnsiTheme="minorHAnsi" w:cstheme="minorHAnsi"/>
          <w:color w:val="auto"/>
        </w:rPr>
        <w:t xml:space="preserve">W podstawie prawnej upoważnień jednorazowych nieprawidłowo przytaczany jest cały przepis rozporządzenia Ministra Zdrowia z dnia 31 grudnia 2009 r. </w:t>
      </w:r>
      <w:r w:rsidRPr="00CC6891">
        <w:rPr>
          <w:rFonts w:asciiTheme="minorHAnsi" w:hAnsiTheme="minorHAnsi" w:cstheme="minorHAnsi"/>
          <w:i/>
          <w:iCs/>
          <w:color w:val="auto"/>
        </w:rPr>
        <w:t>w sprawie zasad i trybu upoważniania pracowników stacji sanitarno – epidemiologicznych lub Głównego Inspektora Sanitarnego do wykonywania  określonych czynności kontrolnych i wydawania decyzji w imieniu państwowych  inspektorów sanitarnych lub Głównego Inspektora  Sanitarnego</w:t>
      </w:r>
      <w:r w:rsidRPr="00CC6891">
        <w:rPr>
          <w:rFonts w:asciiTheme="minorHAnsi" w:hAnsiTheme="minorHAnsi" w:cstheme="minorHAnsi"/>
          <w:color w:val="auto"/>
        </w:rPr>
        <w:t xml:space="preserve"> (Dz. U. z 2010 r. Nr 2, poz. 10), a powinno przytoczyć się precyzyjne artykuły, </w:t>
      </w:r>
    </w:p>
    <w:bookmarkEnd w:id="67"/>
    <w:p w14:paraId="4EB2956F" w14:textId="77777777" w:rsidR="00B665FC" w:rsidRPr="00CC6891" w:rsidRDefault="003A3C37" w:rsidP="00EA4E0F">
      <w:pPr>
        <w:spacing w:line="276" w:lineRule="auto"/>
        <w:ind w:left="360"/>
        <w:jc w:val="left"/>
        <w:rPr>
          <w:rFonts w:asciiTheme="minorHAnsi" w:hAnsiTheme="minorHAnsi" w:cstheme="minorHAnsi"/>
          <w:color w:val="auto"/>
        </w:rPr>
      </w:pPr>
      <w:r w:rsidRPr="00CC6891">
        <w:rPr>
          <w:rFonts w:asciiTheme="minorHAnsi" w:hAnsiTheme="minorHAnsi" w:cstheme="minorHAnsi"/>
          <w:color w:val="auto"/>
        </w:rPr>
        <w:t xml:space="preserve">Dowody: </w:t>
      </w:r>
      <w:r w:rsidRPr="00CC6891">
        <w:rPr>
          <w:rFonts w:asciiTheme="minorHAnsi" w:hAnsiTheme="minorHAnsi" w:cstheme="minorHAnsi"/>
          <w:color w:val="auto"/>
          <w:u w:val="single"/>
        </w:rPr>
        <w:t>upoważnienia</w:t>
      </w:r>
      <w:r w:rsidRPr="00CC6891">
        <w:rPr>
          <w:rFonts w:asciiTheme="minorHAnsi" w:hAnsiTheme="minorHAnsi" w:cstheme="minorHAnsi"/>
          <w:color w:val="auto"/>
        </w:rPr>
        <w:t xml:space="preserve"> Państwowego Powiatowego Inspektora Sanitarnego w Choszcznie z dnia 20.08.2020., nr </w:t>
      </w:r>
      <w:bookmarkStart w:id="68" w:name="_Hlk76121566"/>
      <w:r w:rsidRPr="00CC6891">
        <w:rPr>
          <w:rFonts w:asciiTheme="minorHAnsi" w:hAnsiTheme="minorHAnsi" w:cstheme="minorHAnsi"/>
          <w:color w:val="auto"/>
        </w:rPr>
        <w:t>HD.057.213.2020</w:t>
      </w:r>
      <w:bookmarkEnd w:id="68"/>
      <w:r w:rsidRPr="00CC6891">
        <w:rPr>
          <w:rFonts w:asciiTheme="minorHAnsi" w:hAnsiTheme="minorHAnsi" w:cstheme="minorHAnsi"/>
          <w:color w:val="auto"/>
        </w:rPr>
        <w:t>, znak: HD.9020.21.2020 oraz z dnia                               17.08.2020 r.nr HD.057.180.2020, znak: HD.9020.18.2020.</w:t>
      </w:r>
    </w:p>
    <w:p w14:paraId="341BB3A5" w14:textId="77777777" w:rsidR="00FA2E7D" w:rsidRPr="00CC6891" w:rsidRDefault="00FA2E7D" w:rsidP="00B46293">
      <w:pPr>
        <w:numPr>
          <w:ilvl w:val="0"/>
          <w:numId w:val="85"/>
        </w:numPr>
        <w:spacing w:after="160" w:line="276" w:lineRule="auto"/>
        <w:contextualSpacing/>
        <w:rPr>
          <w:rFonts w:asciiTheme="minorHAnsi" w:hAnsiTheme="minorHAnsi" w:cstheme="minorHAnsi"/>
          <w:color w:val="auto"/>
        </w:rPr>
      </w:pPr>
      <w:bookmarkStart w:id="69" w:name="_Hlk77852542"/>
      <w:bookmarkStart w:id="70" w:name="_Hlk76977017"/>
      <w:r w:rsidRPr="00CC6891">
        <w:rPr>
          <w:rFonts w:asciiTheme="minorHAnsi" w:hAnsiTheme="minorHAnsi" w:cstheme="minorHAnsi"/>
          <w:color w:val="auto"/>
        </w:rPr>
        <w:t>zbędnie wydano upoważnienia jednorazowe do kontroli wypoczynku powołując Prawo Przedsiębiorców w przypadku organizator nie działa w oparciu o prawo przedsiębiorcy</w:t>
      </w:r>
      <w:bookmarkEnd w:id="69"/>
    </w:p>
    <w:p w14:paraId="25C77F22" w14:textId="32BED373" w:rsidR="00FA2E7D" w:rsidRPr="00CC6891" w:rsidRDefault="00FA2E7D" w:rsidP="00EA4E0F">
      <w:pPr>
        <w:spacing w:after="200" w:line="276" w:lineRule="auto"/>
        <w:ind w:left="360"/>
        <w:contextualSpacing/>
        <w:jc w:val="left"/>
        <w:rPr>
          <w:rFonts w:asciiTheme="minorHAnsi" w:hAnsiTheme="minorHAnsi" w:cstheme="minorHAnsi"/>
          <w:color w:val="auto"/>
        </w:rPr>
      </w:pPr>
      <w:r w:rsidRPr="00CC6891">
        <w:rPr>
          <w:rFonts w:asciiTheme="minorHAnsi" w:hAnsiTheme="minorHAnsi" w:cstheme="minorHAnsi"/>
          <w:color w:val="auto"/>
        </w:rPr>
        <w:t xml:space="preserve">Dowody </w:t>
      </w:r>
      <w:r w:rsidRPr="00CC6891">
        <w:rPr>
          <w:rFonts w:asciiTheme="minorHAnsi" w:hAnsiTheme="minorHAnsi" w:cstheme="minorHAnsi"/>
          <w:color w:val="auto"/>
          <w:u w:val="single"/>
        </w:rPr>
        <w:t>upoważnienia</w:t>
      </w:r>
      <w:r w:rsidRPr="00CC6891">
        <w:rPr>
          <w:rFonts w:asciiTheme="minorHAnsi" w:hAnsiTheme="minorHAnsi" w:cstheme="minorHAnsi"/>
          <w:color w:val="auto"/>
        </w:rPr>
        <w:t xml:space="preserve"> Państwowego Powiatowego Inspektora Sanitarnego w Choszcznie z dnia 21.08.2019 r., nr PS.N-HDiM.011.552.2019; z dnia 02.07.2019 r., nr PS.N-HDiM.011.437.2019; </w:t>
      </w:r>
      <w:bookmarkStart w:id="71" w:name="_Hlk77762976"/>
      <w:r w:rsidRPr="00CC6891">
        <w:rPr>
          <w:rFonts w:asciiTheme="minorHAnsi" w:hAnsiTheme="minorHAnsi" w:cstheme="minorHAnsi"/>
          <w:color w:val="auto"/>
        </w:rPr>
        <w:t xml:space="preserve">z dnia 20.08.2020., nr HD.057.213.2020, znak: HD.9020.21.2020; </w:t>
      </w:r>
      <w:bookmarkEnd w:id="71"/>
      <w:r w:rsidRPr="00CC6891">
        <w:rPr>
          <w:rFonts w:asciiTheme="minorHAnsi" w:hAnsiTheme="minorHAnsi" w:cstheme="minorHAnsi"/>
          <w:color w:val="auto"/>
        </w:rPr>
        <w:t>z</w:t>
      </w:r>
      <w:r w:rsidR="00C23224">
        <w:rPr>
          <w:rFonts w:asciiTheme="minorHAnsi" w:hAnsiTheme="minorHAnsi" w:cstheme="minorHAnsi"/>
          <w:color w:val="auto"/>
        </w:rPr>
        <w:t> </w:t>
      </w:r>
      <w:r w:rsidRPr="00CC6891">
        <w:rPr>
          <w:rFonts w:asciiTheme="minorHAnsi" w:hAnsiTheme="minorHAnsi" w:cstheme="minorHAnsi"/>
          <w:color w:val="auto"/>
        </w:rPr>
        <w:t>dnia 14.08.2020., nr HD.057.158.2020, znak: HD.9020.17.2020; z dnia 20.02.2020 r., znak: PS.PZ.011.81.2020; z dnia 14.08.2019 r., PS.N.HDIM.011.538.20190, z dnia 17.08.2020, nr HD.057.180.2020, znak: HD.9020.18.2020;</w:t>
      </w:r>
    </w:p>
    <w:p w14:paraId="71650C0C" w14:textId="77777777" w:rsidR="00FA2E7D" w:rsidRPr="00CC6891" w:rsidRDefault="00FA2E7D" w:rsidP="00B46293">
      <w:pPr>
        <w:numPr>
          <w:ilvl w:val="0"/>
          <w:numId w:val="85"/>
        </w:numPr>
        <w:spacing w:after="200" w:line="276" w:lineRule="auto"/>
        <w:contextualSpacing/>
        <w:rPr>
          <w:rFonts w:asciiTheme="minorHAnsi" w:hAnsiTheme="minorHAnsi" w:cstheme="minorHAnsi"/>
          <w:color w:val="auto"/>
        </w:rPr>
      </w:pPr>
      <w:r w:rsidRPr="00CC6891">
        <w:rPr>
          <w:rFonts w:asciiTheme="minorHAnsi" w:hAnsiTheme="minorHAnsi" w:cstheme="minorHAnsi"/>
          <w:color w:val="auto"/>
        </w:rPr>
        <w:t>brak upoważnienia jednorazowego do kontroli przedsiębiorcy (podano numer upoważnienia całorocznego)</w:t>
      </w:r>
    </w:p>
    <w:p w14:paraId="4C8C1A40" w14:textId="77777777" w:rsidR="00B665FC" w:rsidRPr="00CC6891" w:rsidRDefault="00FA2E7D" w:rsidP="00EA4E0F">
      <w:pPr>
        <w:spacing w:after="200" w:line="276" w:lineRule="auto"/>
        <w:ind w:left="360"/>
        <w:contextualSpacing/>
        <w:rPr>
          <w:rFonts w:asciiTheme="minorHAnsi" w:hAnsiTheme="minorHAnsi" w:cstheme="minorHAnsi"/>
          <w:color w:val="auto"/>
          <w:u w:val="single"/>
        </w:rPr>
      </w:pPr>
      <w:r w:rsidRPr="00CC6891">
        <w:rPr>
          <w:rFonts w:asciiTheme="minorHAnsi" w:hAnsiTheme="minorHAnsi" w:cstheme="minorHAnsi"/>
          <w:color w:val="auto"/>
        </w:rPr>
        <w:t xml:space="preserve">Dowód: Protokół kontroli nr HD.9020.8.2020  z dnia 17.07.2020 r., </w:t>
      </w:r>
    </w:p>
    <w:p w14:paraId="35D7E6B0" w14:textId="77777777" w:rsidR="00FA2E7D" w:rsidRPr="00CC6891" w:rsidRDefault="00FA2E7D" w:rsidP="00B46293">
      <w:pPr>
        <w:numPr>
          <w:ilvl w:val="0"/>
          <w:numId w:val="85"/>
        </w:numPr>
        <w:spacing w:after="200" w:line="276" w:lineRule="auto"/>
        <w:contextualSpacing/>
        <w:jc w:val="left"/>
        <w:rPr>
          <w:rFonts w:asciiTheme="minorHAnsi" w:hAnsiTheme="minorHAnsi" w:cstheme="minorHAnsi"/>
          <w:color w:val="auto"/>
        </w:rPr>
      </w:pPr>
      <w:r w:rsidRPr="00CC6891">
        <w:rPr>
          <w:rFonts w:asciiTheme="minorHAnsi" w:hAnsiTheme="minorHAnsi" w:cstheme="minorHAnsi"/>
          <w:color w:val="auto"/>
        </w:rPr>
        <w:t>zbędnie wydane upoważnienie jednorazowe do czynności kontrolnych ponieważ szkoła policealna prywatna działa na podstawie prawa oświatowego.</w:t>
      </w:r>
    </w:p>
    <w:p w14:paraId="36B9B4D2" w14:textId="77777777" w:rsidR="00FA2E7D" w:rsidRPr="00CC6891" w:rsidRDefault="00FA2E7D" w:rsidP="00EA4E0F">
      <w:pPr>
        <w:spacing w:after="200" w:line="276" w:lineRule="auto"/>
        <w:ind w:left="360"/>
        <w:contextualSpacing/>
        <w:rPr>
          <w:rFonts w:asciiTheme="minorHAnsi" w:hAnsiTheme="minorHAnsi" w:cstheme="minorHAnsi"/>
          <w:color w:val="auto"/>
        </w:rPr>
      </w:pPr>
      <w:r w:rsidRPr="00CC6891">
        <w:rPr>
          <w:rFonts w:asciiTheme="minorHAnsi" w:hAnsiTheme="minorHAnsi" w:cstheme="minorHAnsi"/>
          <w:color w:val="auto"/>
        </w:rPr>
        <w:t xml:space="preserve">Dowody: </w:t>
      </w:r>
      <w:r w:rsidRPr="00CC6891">
        <w:rPr>
          <w:rFonts w:asciiTheme="minorHAnsi" w:hAnsiTheme="minorHAnsi" w:cstheme="minorHAnsi"/>
          <w:color w:val="auto"/>
          <w:u w:val="single"/>
        </w:rPr>
        <w:t>Upoważnienie jednorazowe</w:t>
      </w:r>
      <w:r w:rsidRPr="00CC6891">
        <w:rPr>
          <w:rFonts w:asciiTheme="minorHAnsi" w:hAnsiTheme="minorHAnsi" w:cstheme="minorHAnsi"/>
          <w:color w:val="auto"/>
        </w:rPr>
        <w:t xml:space="preserve"> nr HD.057.61.2020, znak: HD.9020.6.2020 </w:t>
      </w:r>
      <w:r w:rsidR="00B665FC" w:rsidRPr="00CC6891">
        <w:rPr>
          <w:rFonts w:asciiTheme="minorHAnsi" w:hAnsiTheme="minorHAnsi" w:cstheme="minorHAnsi"/>
          <w:color w:val="auto"/>
        </w:rPr>
        <w:br/>
      </w:r>
      <w:r w:rsidRPr="00CC6891">
        <w:rPr>
          <w:rFonts w:asciiTheme="minorHAnsi" w:hAnsiTheme="minorHAnsi" w:cstheme="minorHAnsi"/>
          <w:color w:val="auto"/>
        </w:rPr>
        <w:t>z dnia    14.07.2020 r,.</w:t>
      </w:r>
    </w:p>
    <w:bookmarkEnd w:id="70"/>
    <w:p w14:paraId="0D5AAFB0" w14:textId="77777777" w:rsidR="003A3C37" w:rsidRPr="00CC6891" w:rsidRDefault="003A3C37" w:rsidP="00EA4E0F">
      <w:pPr>
        <w:spacing w:line="276" w:lineRule="auto"/>
        <w:rPr>
          <w:rFonts w:asciiTheme="minorHAnsi" w:hAnsiTheme="minorHAnsi" w:cstheme="minorHAnsi"/>
          <w:color w:val="auto"/>
          <w:u w:val="single"/>
        </w:rPr>
      </w:pPr>
    </w:p>
    <w:p w14:paraId="6B12ACC8" w14:textId="77777777" w:rsidR="005E58FD" w:rsidRPr="00CC6891" w:rsidRDefault="00B92CAB"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W zakresie Epidemiologii:</w:t>
      </w:r>
    </w:p>
    <w:p w14:paraId="467B5730" w14:textId="77777777" w:rsidR="00B92CAB" w:rsidRPr="00CC6891" w:rsidRDefault="00B92CAB" w:rsidP="00B46293">
      <w:pPr>
        <w:widowControl w:val="0"/>
        <w:numPr>
          <w:ilvl w:val="0"/>
          <w:numId w:val="114"/>
        </w:numPr>
        <w:autoSpaceDE w:val="0"/>
        <w:autoSpaceDN w:val="0"/>
        <w:adjustRightInd w:val="0"/>
        <w:spacing w:line="276" w:lineRule="auto"/>
        <w:rPr>
          <w:rFonts w:asciiTheme="minorHAnsi" w:hAnsiTheme="minorHAnsi" w:cstheme="minorHAnsi"/>
          <w:color w:val="auto"/>
        </w:rPr>
      </w:pPr>
      <w:bookmarkStart w:id="72" w:name="_Hlk79151694"/>
      <w:r w:rsidRPr="00CC6891">
        <w:rPr>
          <w:rFonts w:asciiTheme="minorHAnsi" w:hAnsiTheme="minorHAnsi" w:cstheme="minorHAnsi"/>
          <w:color w:val="auto"/>
        </w:rPr>
        <w:t>W podstawie prawnej upoważnień</w:t>
      </w:r>
      <w:r w:rsidR="008D5CA1" w:rsidRPr="00CC6891">
        <w:rPr>
          <w:rFonts w:asciiTheme="minorHAnsi" w:hAnsiTheme="minorHAnsi" w:cstheme="minorHAnsi"/>
          <w:color w:val="auto"/>
        </w:rPr>
        <w:t xml:space="preserve"> całorocznych </w:t>
      </w:r>
      <w:r w:rsidRPr="00CC6891">
        <w:rPr>
          <w:rFonts w:asciiTheme="minorHAnsi" w:hAnsiTheme="minorHAnsi" w:cstheme="minorHAnsi"/>
          <w:color w:val="auto"/>
        </w:rPr>
        <w:t xml:space="preserve"> wskazany jest nieprawidłowo przepis szczegółowy § 1 ust. 2 pkt 1c oraz pkt 2-5 ww. rozporządzenia, podczas gdy przepisy </w:t>
      </w:r>
      <w:bookmarkStart w:id="73" w:name="_Hlk78875432"/>
      <w:r w:rsidRPr="00CC6891">
        <w:rPr>
          <w:rFonts w:asciiTheme="minorHAnsi" w:hAnsiTheme="minorHAnsi" w:cstheme="minorHAnsi"/>
          <w:color w:val="auto"/>
        </w:rPr>
        <w:t xml:space="preserve">§ 1 ust. 2 </w:t>
      </w:r>
      <w:bookmarkEnd w:id="73"/>
      <w:r w:rsidRPr="00CC6891">
        <w:rPr>
          <w:rFonts w:asciiTheme="minorHAnsi" w:hAnsiTheme="minorHAnsi" w:cstheme="minorHAnsi"/>
          <w:color w:val="auto"/>
        </w:rPr>
        <w:t xml:space="preserve">pkt 1-4 odnoszą się do zakresu działania epidemiologii, natomiast zakres uprawnienia wskazany w przepisie § 1 ust. 2 pkt 1c dot. </w:t>
      </w:r>
      <w:r w:rsidRPr="00CC6891">
        <w:rPr>
          <w:rFonts w:asciiTheme="minorHAnsi" w:hAnsiTheme="minorHAnsi" w:cstheme="minorHAnsi"/>
          <w:i/>
          <w:iCs/>
          <w:color w:val="auto"/>
        </w:rPr>
        <w:t>uczestniczenia w dopuszczaniu do użytkowania obiektów budowlanych</w:t>
      </w:r>
      <w:r w:rsidRPr="00CC6891">
        <w:rPr>
          <w:rFonts w:asciiTheme="minorHAnsi" w:hAnsiTheme="minorHAnsi" w:cstheme="minorHAnsi"/>
          <w:color w:val="auto"/>
        </w:rPr>
        <w:t xml:space="preserve"> oraz pkt 5 dot. </w:t>
      </w:r>
      <w:r w:rsidRPr="00CC6891">
        <w:rPr>
          <w:rFonts w:asciiTheme="minorHAnsi" w:hAnsiTheme="minorHAnsi" w:cstheme="minorHAnsi"/>
          <w:i/>
          <w:iCs/>
          <w:color w:val="auto"/>
        </w:rPr>
        <w:t>uzgadniania dokumentacji projektowej w zakresie wymagań higienicznych i zdrowotnych</w:t>
      </w:r>
      <w:r w:rsidRPr="00CC6891">
        <w:rPr>
          <w:rFonts w:asciiTheme="minorHAnsi" w:hAnsiTheme="minorHAnsi" w:cstheme="minorHAnsi"/>
          <w:color w:val="auto"/>
        </w:rPr>
        <w:t xml:space="preserve"> odnoszą się do zapobiegawczego nadzoru sanitarnego- co nie jest również spójne z treścią upoważnienia.</w:t>
      </w:r>
    </w:p>
    <w:p w14:paraId="04CCA0E3" w14:textId="12748EF4" w:rsidR="00932F1F" w:rsidRPr="00CC6891" w:rsidRDefault="00221476" w:rsidP="00EA4E0F">
      <w:pPr>
        <w:widowControl w:val="0"/>
        <w:autoSpaceDE w:val="0"/>
        <w:autoSpaceDN w:val="0"/>
        <w:adjustRightInd w:val="0"/>
        <w:spacing w:line="276" w:lineRule="auto"/>
        <w:ind w:left="360"/>
        <w:rPr>
          <w:rFonts w:asciiTheme="minorHAnsi" w:hAnsiTheme="minorHAnsi" w:cstheme="minorHAnsi"/>
          <w:color w:val="auto"/>
        </w:rPr>
      </w:pPr>
      <w:bookmarkStart w:id="74" w:name="_Hlk78876339"/>
      <w:bookmarkEnd w:id="72"/>
      <w:r w:rsidRPr="00CC6891">
        <w:rPr>
          <w:rFonts w:asciiTheme="minorHAnsi" w:hAnsiTheme="minorHAnsi" w:cstheme="minorHAnsi"/>
          <w:color w:val="auto"/>
          <w:u w:val="single"/>
        </w:rPr>
        <w:t>Dowód:</w:t>
      </w:r>
      <w:r w:rsidR="00AA6A60" w:rsidRPr="00CC6891">
        <w:rPr>
          <w:rFonts w:asciiTheme="minorHAnsi" w:hAnsiTheme="minorHAnsi" w:cstheme="minorHAnsi"/>
          <w:color w:val="auto"/>
        </w:rPr>
        <w:t xml:space="preserve"> </w:t>
      </w:r>
      <w:r w:rsidR="00B92CAB" w:rsidRPr="00CC6891">
        <w:rPr>
          <w:rFonts w:asciiTheme="minorHAnsi" w:hAnsiTheme="minorHAnsi" w:cstheme="minorHAnsi"/>
          <w:color w:val="auto"/>
        </w:rPr>
        <w:t>Upoważnienie Nr PS.N.011.8.2019 z 01.01.2019 r.</w:t>
      </w:r>
      <w:bookmarkEnd w:id="74"/>
      <w:r w:rsidR="00AA6A60" w:rsidRPr="00CC6891">
        <w:rPr>
          <w:rFonts w:asciiTheme="minorHAnsi" w:hAnsiTheme="minorHAnsi" w:cstheme="minorHAnsi"/>
          <w:color w:val="auto"/>
        </w:rPr>
        <w:t xml:space="preserve"> </w:t>
      </w:r>
      <w:r w:rsidR="00B92CAB" w:rsidRPr="00CC6891">
        <w:rPr>
          <w:rFonts w:asciiTheme="minorHAnsi" w:hAnsiTheme="minorHAnsi" w:cstheme="minorHAnsi"/>
          <w:color w:val="auto"/>
        </w:rPr>
        <w:t xml:space="preserve">Upoważnienie Nr </w:t>
      </w:r>
      <w:r w:rsidR="00B92CAB" w:rsidRPr="00CC6891">
        <w:rPr>
          <w:rFonts w:asciiTheme="minorHAnsi" w:hAnsiTheme="minorHAnsi" w:cstheme="minorHAnsi"/>
          <w:color w:val="auto"/>
        </w:rPr>
        <w:lastRenderedPageBreak/>
        <w:t>PS.N.011.8.2020 z 01.01.2020 r.</w:t>
      </w:r>
      <w:r w:rsidR="00AA6A60" w:rsidRPr="00CC6891">
        <w:rPr>
          <w:rFonts w:asciiTheme="minorHAnsi" w:hAnsiTheme="minorHAnsi" w:cstheme="minorHAnsi"/>
          <w:color w:val="auto"/>
        </w:rPr>
        <w:t xml:space="preserve"> </w:t>
      </w:r>
      <w:r w:rsidR="00B92CAB" w:rsidRPr="00CC6891">
        <w:rPr>
          <w:rFonts w:asciiTheme="minorHAnsi" w:hAnsiTheme="minorHAnsi" w:cstheme="minorHAnsi"/>
          <w:color w:val="auto"/>
        </w:rPr>
        <w:t>Upoważnienie Nr PS.N.011.19.2019 z 01.01.2019 r.</w:t>
      </w:r>
      <w:bookmarkStart w:id="75" w:name="_Hlk78876612"/>
      <w:r w:rsidR="00AA6A60" w:rsidRPr="00CC6891">
        <w:rPr>
          <w:rFonts w:asciiTheme="minorHAnsi" w:hAnsiTheme="minorHAnsi" w:cstheme="minorHAnsi"/>
          <w:color w:val="auto"/>
        </w:rPr>
        <w:t xml:space="preserve"> </w:t>
      </w:r>
      <w:r w:rsidR="00B92CAB" w:rsidRPr="00CC6891">
        <w:rPr>
          <w:rFonts w:asciiTheme="minorHAnsi" w:hAnsiTheme="minorHAnsi" w:cstheme="minorHAnsi"/>
          <w:color w:val="auto"/>
        </w:rPr>
        <w:t>Upoważnienie Nr PS.N.011.26.2019 z 01.11.2019 r</w:t>
      </w:r>
      <w:bookmarkEnd w:id="75"/>
      <w:r w:rsidR="00B92CAB" w:rsidRPr="00CC6891">
        <w:rPr>
          <w:rFonts w:asciiTheme="minorHAnsi" w:hAnsiTheme="minorHAnsi" w:cstheme="minorHAnsi"/>
          <w:color w:val="auto"/>
        </w:rPr>
        <w:t>.</w:t>
      </w:r>
      <w:r w:rsidR="00AA6A60" w:rsidRPr="00CC6891">
        <w:rPr>
          <w:rFonts w:asciiTheme="minorHAnsi" w:hAnsiTheme="minorHAnsi" w:cstheme="minorHAnsi"/>
          <w:color w:val="auto"/>
        </w:rPr>
        <w:t xml:space="preserve"> </w:t>
      </w:r>
      <w:r w:rsidR="00B92CAB" w:rsidRPr="00CC6891">
        <w:rPr>
          <w:rFonts w:asciiTheme="minorHAnsi" w:hAnsiTheme="minorHAnsi" w:cstheme="minorHAnsi"/>
          <w:color w:val="auto"/>
        </w:rPr>
        <w:t>Upoważnienie Nr PS.N.011.26.2020 z</w:t>
      </w:r>
      <w:r w:rsidR="00C23224">
        <w:rPr>
          <w:rFonts w:asciiTheme="minorHAnsi" w:hAnsiTheme="minorHAnsi" w:cstheme="minorHAnsi"/>
          <w:color w:val="auto"/>
        </w:rPr>
        <w:t> </w:t>
      </w:r>
      <w:r w:rsidR="00B92CAB" w:rsidRPr="00CC6891">
        <w:rPr>
          <w:rFonts w:asciiTheme="minorHAnsi" w:hAnsiTheme="minorHAnsi" w:cstheme="minorHAnsi"/>
          <w:color w:val="auto"/>
        </w:rPr>
        <w:t>01.01.2020 r.</w:t>
      </w:r>
    </w:p>
    <w:p w14:paraId="3944CCC7" w14:textId="77777777" w:rsidR="00B92CAB" w:rsidRPr="00CC6891" w:rsidRDefault="00B7706F"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W zakresie Zapobiegawczego Nadzoru Sanitarnego:</w:t>
      </w:r>
    </w:p>
    <w:p w14:paraId="1F70BD7F" w14:textId="77777777" w:rsidR="00B7706F" w:rsidRPr="00CC6891" w:rsidRDefault="00B7706F" w:rsidP="00EA4E0F">
      <w:pPr>
        <w:widowControl w:val="0"/>
        <w:autoSpaceDE w:val="0"/>
        <w:autoSpaceDN w:val="0"/>
        <w:adjustRightInd w:val="0"/>
        <w:spacing w:line="276" w:lineRule="auto"/>
        <w:rPr>
          <w:rFonts w:asciiTheme="minorHAnsi" w:hAnsiTheme="minorHAnsi" w:cstheme="minorHAnsi"/>
          <w:i/>
          <w:color w:val="auto"/>
        </w:rPr>
      </w:pPr>
      <w:bookmarkStart w:id="76" w:name="_Hlk79584823"/>
      <w:r w:rsidRPr="00CC6891">
        <w:rPr>
          <w:rFonts w:asciiTheme="minorHAnsi" w:hAnsiTheme="minorHAnsi" w:cstheme="minorHAnsi"/>
          <w:i/>
          <w:color w:val="auto"/>
        </w:rPr>
        <w:t>Stwierdzone uchybienie:</w:t>
      </w:r>
      <w:bookmarkStart w:id="77" w:name="_Hlk79260335"/>
    </w:p>
    <w:p w14:paraId="43226463" w14:textId="77777777" w:rsidR="00B7706F" w:rsidRPr="00CC6891" w:rsidRDefault="00B7706F" w:rsidP="00B46293">
      <w:pPr>
        <w:numPr>
          <w:ilvl w:val="0"/>
          <w:numId w:val="114"/>
        </w:numPr>
        <w:spacing w:line="276" w:lineRule="auto"/>
        <w:rPr>
          <w:rFonts w:asciiTheme="minorHAnsi" w:hAnsiTheme="minorHAnsi" w:cstheme="minorHAnsi"/>
          <w:color w:val="auto"/>
        </w:rPr>
      </w:pPr>
      <w:bookmarkStart w:id="78" w:name="_Hlk79478312"/>
      <w:bookmarkEnd w:id="76"/>
      <w:r w:rsidRPr="00CC6891">
        <w:rPr>
          <w:rFonts w:asciiTheme="minorHAnsi" w:hAnsiTheme="minorHAnsi" w:cstheme="minorHAnsi"/>
          <w:color w:val="auto"/>
        </w:rPr>
        <w:t xml:space="preserve">W ocenianych upoważnieniach całorocznych prawidłowo zostały przywołane: art. 35 ust. 1 ustawy z dnia 14 marca 1985 r. </w:t>
      </w:r>
      <w:r w:rsidRPr="00CC6891">
        <w:rPr>
          <w:rFonts w:asciiTheme="minorHAnsi" w:hAnsiTheme="minorHAnsi" w:cstheme="minorHAnsi"/>
          <w:i/>
          <w:iCs/>
          <w:color w:val="auto"/>
        </w:rPr>
        <w:t>o Państwowej Inspekcji Sanitarnej</w:t>
      </w:r>
      <w:r w:rsidRPr="00CC6891">
        <w:rPr>
          <w:rFonts w:asciiTheme="minorHAnsi" w:hAnsiTheme="minorHAnsi" w:cstheme="minorHAnsi"/>
          <w:color w:val="auto"/>
        </w:rPr>
        <w:t xml:space="preserve"> oraz § 1 ust. 1 oraz ust. 2 pkt 1-5 rozporządzenia Ministra Zdrowia z dnia 31 grudnia 2009 r. </w:t>
      </w:r>
      <w:r w:rsidRPr="00CC6891">
        <w:rPr>
          <w:rFonts w:asciiTheme="minorHAnsi" w:hAnsiTheme="minorHAnsi" w:cstheme="minorHAnsi"/>
          <w:i/>
          <w:iCs/>
          <w:color w:val="auto"/>
        </w:rPr>
        <w:t>w sprawie trybu upoważniania pracowników stacji sanitarno-epidemiologicznych lub Głównego Inspektora Sanitarnego do wykonywania określonych czynności kontrolnych i wydawania decyzji w imieniu państwowych inspektorów sanitarnych lub Głównego Inspektora Sanitarnego</w:t>
      </w:r>
      <w:r w:rsidRPr="00CC6891">
        <w:rPr>
          <w:rFonts w:asciiTheme="minorHAnsi" w:hAnsiTheme="minorHAnsi" w:cstheme="minorHAnsi"/>
          <w:color w:val="auto"/>
        </w:rPr>
        <w:t xml:space="preserve">. Upoważnienia całoroczne do wykonywania czynności kontrolnych powinny zawierać elementy wskazane w § 5 ust. 1 pkt 5 rozporządzenia Ministra Zdrowia z dnia 31 grudnia 2009 r. </w:t>
      </w:r>
      <w:r w:rsidRPr="00CC6891">
        <w:rPr>
          <w:rFonts w:asciiTheme="minorHAnsi" w:hAnsiTheme="minorHAnsi" w:cstheme="minorHAnsi"/>
          <w:i/>
          <w:iCs/>
          <w:color w:val="auto"/>
        </w:rPr>
        <w:t>w sprawie trybu upoważniania pracowników stacji sanitarno-epidemiologicznych (…)</w:t>
      </w:r>
      <w:r w:rsidRPr="00CC6891">
        <w:rPr>
          <w:rFonts w:asciiTheme="minorHAnsi" w:hAnsiTheme="minorHAnsi" w:cstheme="minorHAnsi"/>
          <w:color w:val="auto"/>
        </w:rPr>
        <w:t xml:space="preserve">, w tym m.in. zakres upoważnienia określony w § 1 ust. 2 pkt 1-5 ww. rozporządzenia. Z treści ocenianych upoważnień całorocznych wynika, iż powołany w nich zakres do wykonywania czynności kontrolnych w ramach zapobiegawczego nadzoru sanitarnego odwołuje się do zakresu działań Państwowej Inspekcji Sanitarnej w dziedzinie zapobiegawczego nadzoru sanitarnego przywołanego w art. 3 ustawy z dnia 14 marca 1985 r. </w:t>
      </w:r>
      <w:r w:rsidRPr="00CC6891">
        <w:rPr>
          <w:rFonts w:asciiTheme="minorHAnsi" w:hAnsiTheme="minorHAnsi" w:cstheme="minorHAnsi"/>
          <w:i/>
          <w:iCs/>
          <w:color w:val="auto"/>
        </w:rPr>
        <w:t>o Państwowej Inspekcji Sanitarnej</w:t>
      </w:r>
      <w:r w:rsidRPr="00CC6891">
        <w:rPr>
          <w:rFonts w:asciiTheme="minorHAnsi" w:hAnsiTheme="minorHAnsi" w:cstheme="minorHAnsi"/>
          <w:color w:val="auto"/>
        </w:rPr>
        <w:t>, który z kolei jest przepisem kompetencyjnym, nie wskazującym zasad i trybu upoważniania pracowników stacji sanitarno-epidemiologicznych lub Głównego Inspektora Sanitarnego do wykonywania określonych czynności kontrolnych i wydawania decyzji w imieniu państwowych inspektorów sanitarnych lub Głównego Inspektora Sanitarnego.</w:t>
      </w:r>
    </w:p>
    <w:bookmarkEnd w:id="78"/>
    <w:p w14:paraId="19720D19" w14:textId="499EF49A" w:rsidR="00B7706F" w:rsidRPr="00CC6891" w:rsidRDefault="00B7706F" w:rsidP="00EA4E0F">
      <w:pPr>
        <w:spacing w:line="276" w:lineRule="auto"/>
        <w:ind w:left="360"/>
        <w:rPr>
          <w:rFonts w:asciiTheme="minorHAnsi" w:hAnsiTheme="minorHAnsi" w:cstheme="minorHAnsi"/>
          <w:color w:val="auto"/>
          <w:u w:val="single"/>
        </w:rPr>
      </w:pPr>
      <w:r w:rsidRPr="00CC6891">
        <w:rPr>
          <w:rFonts w:asciiTheme="minorHAnsi" w:hAnsiTheme="minorHAnsi" w:cstheme="minorHAnsi"/>
          <w:color w:val="auto"/>
          <w:u w:val="single"/>
        </w:rPr>
        <w:t>Dowody:</w:t>
      </w:r>
      <w:r w:rsidR="00AA6A60" w:rsidRPr="00CC6891">
        <w:rPr>
          <w:rFonts w:asciiTheme="minorHAnsi" w:hAnsiTheme="minorHAnsi" w:cstheme="minorHAnsi"/>
          <w:color w:val="auto"/>
          <w:u w:val="single"/>
        </w:rPr>
        <w:t xml:space="preserve"> </w:t>
      </w:r>
      <w:r w:rsidRPr="00CC6891">
        <w:rPr>
          <w:rFonts w:asciiTheme="minorHAnsi" w:hAnsiTheme="minorHAnsi" w:cstheme="minorHAnsi"/>
          <w:color w:val="auto"/>
        </w:rPr>
        <w:t>upoważnienie nr PS.N.011.7.2019 z dnia 1 stycznia 2019 r., upoważnienie nr</w:t>
      </w:r>
      <w:r w:rsidR="00C23224">
        <w:rPr>
          <w:rFonts w:asciiTheme="minorHAnsi" w:hAnsiTheme="minorHAnsi" w:cstheme="minorHAnsi"/>
          <w:color w:val="auto"/>
        </w:rPr>
        <w:t> </w:t>
      </w:r>
      <w:r w:rsidRPr="00CC6891">
        <w:rPr>
          <w:rFonts w:asciiTheme="minorHAnsi" w:hAnsiTheme="minorHAnsi" w:cstheme="minorHAnsi"/>
          <w:color w:val="auto"/>
        </w:rPr>
        <w:t>PS.N.011.7.2020 z dnia 1 stycznia 2020 r.</w:t>
      </w:r>
    </w:p>
    <w:p w14:paraId="476D3779" w14:textId="77777777" w:rsidR="00221476" w:rsidRPr="00CC6891" w:rsidRDefault="00B7706F" w:rsidP="00EA4E0F">
      <w:pPr>
        <w:widowControl w:val="0"/>
        <w:autoSpaceDE w:val="0"/>
        <w:autoSpaceDN w:val="0"/>
        <w:adjustRightInd w:val="0"/>
        <w:spacing w:line="276" w:lineRule="auto"/>
        <w:rPr>
          <w:rFonts w:asciiTheme="minorHAnsi" w:hAnsiTheme="minorHAnsi" w:cstheme="minorHAnsi"/>
          <w:i/>
          <w:color w:val="auto"/>
        </w:rPr>
      </w:pPr>
      <w:r w:rsidRPr="00CC6891">
        <w:rPr>
          <w:rFonts w:asciiTheme="minorHAnsi" w:hAnsiTheme="minorHAnsi" w:cstheme="minorHAnsi"/>
          <w:i/>
          <w:color w:val="auto"/>
        </w:rPr>
        <w:t>Stwierdzona nieprawidłowość:</w:t>
      </w:r>
      <w:bookmarkStart w:id="79" w:name="_Hlk79647718"/>
      <w:r w:rsidR="00B52BC8" w:rsidRPr="00CC6891">
        <w:rPr>
          <w:rFonts w:asciiTheme="minorHAnsi" w:hAnsiTheme="minorHAnsi" w:cstheme="minorHAnsi"/>
          <w:i/>
          <w:color w:val="auto"/>
        </w:rPr>
        <w:t xml:space="preserve"> </w:t>
      </w:r>
    </w:p>
    <w:p w14:paraId="43F5EA0F" w14:textId="77777777" w:rsidR="00B7706F" w:rsidRPr="00CC6891" w:rsidRDefault="00B7706F" w:rsidP="00B46293">
      <w:pPr>
        <w:widowControl w:val="0"/>
        <w:numPr>
          <w:ilvl w:val="0"/>
          <w:numId w:val="114"/>
        </w:numPr>
        <w:autoSpaceDE w:val="0"/>
        <w:autoSpaceDN w:val="0"/>
        <w:adjustRightInd w:val="0"/>
        <w:spacing w:line="276" w:lineRule="auto"/>
        <w:rPr>
          <w:rFonts w:asciiTheme="minorHAnsi" w:hAnsiTheme="minorHAnsi" w:cstheme="minorHAnsi"/>
          <w:i/>
          <w:color w:val="auto"/>
        </w:rPr>
      </w:pPr>
      <w:r w:rsidRPr="00CC6891">
        <w:rPr>
          <w:rFonts w:asciiTheme="minorHAnsi" w:hAnsiTheme="minorHAnsi" w:cstheme="minorHAnsi"/>
          <w:color w:val="auto"/>
        </w:rPr>
        <w:t>Jedno z ocenianych upoważnień jednorazowych do przeprowadzenia czynności kontrolnych na wniosek podmiotu prowadzącego działalność gospodarczą zostało odebrane przez osobę upoważnioną, przy czym w aktach sprawy brak jest stosownego pełnomocnictwa (jest jedynie kopia) dla tej osoby do reprezentowania inwestora (wnioskodawcy).</w:t>
      </w:r>
    </w:p>
    <w:bookmarkEnd w:id="77"/>
    <w:bookmarkEnd w:id="79"/>
    <w:p w14:paraId="4C2117C4" w14:textId="77777777" w:rsidR="00B7706F" w:rsidRPr="00CC6891" w:rsidRDefault="00221476" w:rsidP="00EA4E0F">
      <w:pPr>
        <w:widowControl w:val="0"/>
        <w:tabs>
          <w:tab w:val="left" w:pos="284"/>
          <w:tab w:val="left" w:pos="1134"/>
        </w:tabs>
        <w:autoSpaceDE w:val="0"/>
        <w:autoSpaceDN w:val="0"/>
        <w:adjustRightInd w:val="0"/>
        <w:spacing w:line="276" w:lineRule="auto"/>
        <w:rPr>
          <w:rFonts w:asciiTheme="minorHAnsi" w:hAnsiTheme="minorHAnsi" w:cstheme="minorHAnsi"/>
          <w:color w:val="auto"/>
          <w:u w:val="single"/>
        </w:rPr>
      </w:pPr>
      <w:r w:rsidRPr="00CC6891">
        <w:rPr>
          <w:rFonts w:asciiTheme="minorHAnsi" w:hAnsiTheme="minorHAnsi" w:cstheme="minorHAnsi"/>
          <w:color w:val="auto"/>
        </w:rPr>
        <w:tab/>
      </w:r>
      <w:r w:rsidR="00B7706F" w:rsidRPr="00CC6891">
        <w:rPr>
          <w:rFonts w:asciiTheme="minorHAnsi" w:hAnsiTheme="minorHAnsi" w:cstheme="minorHAnsi"/>
          <w:color w:val="auto"/>
          <w:u w:val="single"/>
        </w:rPr>
        <w:t>Dowód:</w:t>
      </w:r>
      <w:r w:rsidR="00AA6A60" w:rsidRPr="00CC6891">
        <w:rPr>
          <w:rFonts w:asciiTheme="minorHAnsi" w:hAnsiTheme="minorHAnsi" w:cstheme="minorHAnsi"/>
          <w:color w:val="auto"/>
          <w:u w:val="single"/>
        </w:rPr>
        <w:t xml:space="preserve"> </w:t>
      </w:r>
      <w:r w:rsidR="00B7706F" w:rsidRPr="00CC6891">
        <w:rPr>
          <w:rFonts w:asciiTheme="minorHAnsi" w:hAnsiTheme="minorHAnsi" w:cstheme="minorHAnsi"/>
          <w:color w:val="auto"/>
        </w:rPr>
        <w:t xml:space="preserve">upoważnienie nr ZNS.057.149.2020 z dnia 12 sierpnia 2020 r. </w:t>
      </w:r>
    </w:p>
    <w:p w14:paraId="2C999DA2" w14:textId="77777777" w:rsidR="001847DD" w:rsidRPr="00CC6891" w:rsidRDefault="001847DD" w:rsidP="00EA4E0F">
      <w:pPr>
        <w:pStyle w:val="Akapitzlist"/>
        <w:spacing w:line="276" w:lineRule="auto"/>
        <w:ind w:left="0"/>
        <w:rPr>
          <w:rFonts w:asciiTheme="minorHAnsi" w:hAnsiTheme="minorHAnsi" w:cstheme="minorHAnsi"/>
          <w:color w:val="auto"/>
          <w:u w:val="single"/>
        </w:rPr>
      </w:pPr>
    </w:p>
    <w:p w14:paraId="1C412B1E" w14:textId="77777777" w:rsidR="00FA36A7" w:rsidRPr="00CC6891" w:rsidRDefault="00EE4FBD" w:rsidP="00EA4E0F">
      <w:pPr>
        <w:pStyle w:val="Akapitzlist"/>
        <w:spacing w:line="276" w:lineRule="auto"/>
        <w:ind w:left="0"/>
        <w:rPr>
          <w:rFonts w:asciiTheme="minorHAnsi" w:hAnsiTheme="minorHAnsi" w:cstheme="minorHAnsi"/>
          <w:color w:val="auto"/>
          <w:u w:val="single"/>
        </w:rPr>
      </w:pPr>
      <w:r w:rsidRPr="00CC6891">
        <w:rPr>
          <w:rFonts w:asciiTheme="minorHAnsi" w:hAnsiTheme="minorHAnsi" w:cstheme="minorHAnsi"/>
          <w:color w:val="auto"/>
          <w:u w:val="single"/>
        </w:rPr>
        <w:t>Sposobu prowadzenia kontroli (obserwacja pracy pracowników, protokoły kontroli)</w:t>
      </w:r>
      <w:r w:rsidRPr="00CC6891">
        <w:rPr>
          <w:rFonts w:asciiTheme="minorHAnsi" w:hAnsiTheme="minorHAnsi" w:cstheme="minorHAnsi"/>
          <w:color w:val="auto"/>
        </w:rPr>
        <w:t xml:space="preserve"> </w:t>
      </w:r>
    </w:p>
    <w:p w14:paraId="0B1FDA85" w14:textId="6407F8F7" w:rsidR="00D46878" w:rsidRPr="00CC6891" w:rsidRDefault="00D46878" w:rsidP="00EA4E0F">
      <w:pPr>
        <w:tabs>
          <w:tab w:val="left" w:pos="0"/>
          <w:tab w:val="left" w:pos="567"/>
        </w:tabs>
        <w:spacing w:line="276" w:lineRule="auto"/>
        <w:ind w:right="1"/>
        <w:rPr>
          <w:rFonts w:asciiTheme="minorHAnsi" w:hAnsiTheme="minorHAnsi" w:cstheme="minorHAnsi"/>
          <w:iCs/>
          <w:color w:val="auto"/>
        </w:rPr>
      </w:pPr>
      <w:r w:rsidRPr="00CC6891">
        <w:rPr>
          <w:rFonts w:asciiTheme="minorHAnsi" w:hAnsiTheme="minorHAnsi" w:cstheme="minorHAnsi"/>
          <w:color w:val="auto"/>
        </w:rPr>
        <w:t>W dniu 07.06.2021 r. przedstawiciele Państwowego Powiatowego Inspektora Sanitarnego w</w:t>
      </w:r>
      <w:r w:rsidR="00C23224">
        <w:rPr>
          <w:rFonts w:asciiTheme="minorHAnsi" w:hAnsiTheme="minorHAnsi" w:cstheme="minorHAnsi"/>
          <w:color w:val="auto"/>
        </w:rPr>
        <w:t> </w:t>
      </w:r>
      <w:r w:rsidRPr="00CC6891">
        <w:rPr>
          <w:rFonts w:asciiTheme="minorHAnsi" w:hAnsiTheme="minorHAnsi" w:cstheme="minorHAnsi"/>
          <w:color w:val="auto"/>
        </w:rPr>
        <w:t>Choszcznie Pani Halina Głogowska – starszy asystent oraz Pan Tomasz Flejter starszy asystent przeprowadzili czynności kontrolne w</w:t>
      </w:r>
      <w:r w:rsidR="00C23224">
        <w:rPr>
          <w:rFonts w:asciiTheme="minorHAnsi" w:hAnsiTheme="minorHAnsi" w:cstheme="minorHAnsi"/>
          <w:color w:val="auto"/>
        </w:rPr>
        <w:t> </w:t>
      </w:r>
      <w:r w:rsidR="00F53437">
        <w:rPr>
          <w:rFonts w:asciiTheme="minorHAnsi" w:hAnsiTheme="minorHAnsi" w:cstheme="minorHAnsi"/>
          <w:color w:val="auto"/>
        </w:rPr>
        <w:t>……………………………………………………………………………………</w:t>
      </w:r>
      <w:r w:rsidRPr="00CC6891">
        <w:rPr>
          <w:rFonts w:asciiTheme="minorHAnsi" w:hAnsiTheme="minorHAnsi" w:cstheme="minorHAnsi"/>
          <w:color w:val="auto"/>
        </w:rPr>
        <w:t xml:space="preserve">w obecności przedstawiciela Zachodniopomorskiego Państwowego Wojewódzkiego Inspektora Sanitarnego w Szczecinie Pani Agnieszki Golisz - starszego asystenta HŻŻiPU, która dokonała obserwacji sposobu prowadzenia oraz dokumentowania niniejszej kontroli. Obiekt do kontroli został wybrany </w:t>
      </w:r>
      <w:r w:rsidRPr="00CC6891">
        <w:rPr>
          <w:rFonts w:asciiTheme="minorHAnsi" w:hAnsiTheme="minorHAnsi" w:cstheme="minorHAnsi"/>
          <w:color w:val="auto"/>
        </w:rPr>
        <w:lastRenderedPageBreak/>
        <w:t>w</w:t>
      </w:r>
      <w:r w:rsidR="00C23224">
        <w:rPr>
          <w:rFonts w:asciiTheme="minorHAnsi" w:hAnsiTheme="minorHAnsi" w:cstheme="minorHAnsi"/>
          <w:color w:val="auto"/>
        </w:rPr>
        <w:t> </w:t>
      </w:r>
      <w:r w:rsidRPr="00CC6891">
        <w:rPr>
          <w:rFonts w:asciiTheme="minorHAnsi" w:hAnsiTheme="minorHAnsi" w:cstheme="minorHAnsi"/>
          <w:color w:val="auto"/>
        </w:rPr>
        <w:t>związku z interwencją, dotycząca braku zachowania warunków sanitarno- higienicznych oraz nieprzestrzegania określonych ograniczeń nakazów i zakazów w związku z wystąpieniem stanu epidemii, jaka wpłynęła do Wojewódzkiej Stacji Sanitarno - Epidemiologicznej w</w:t>
      </w:r>
      <w:r w:rsidR="00C23224">
        <w:rPr>
          <w:rFonts w:asciiTheme="minorHAnsi" w:hAnsiTheme="minorHAnsi" w:cstheme="minorHAnsi"/>
          <w:color w:val="auto"/>
        </w:rPr>
        <w:t> </w:t>
      </w:r>
      <w:r w:rsidRPr="00CC6891">
        <w:rPr>
          <w:rFonts w:asciiTheme="minorHAnsi" w:hAnsiTheme="minorHAnsi" w:cstheme="minorHAnsi"/>
          <w:color w:val="auto"/>
        </w:rPr>
        <w:t xml:space="preserve">Szczecinie w dniu 01.06.2021 r. </w:t>
      </w:r>
    </w:p>
    <w:p w14:paraId="600ED1C4" w14:textId="7986F37F" w:rsidR="00D46878" w:rsidRPr="00CC6891" w:rsidRDefault="00D46878" w:rsidP="00EA4E0F">
      <w:pPr>
        <w:spacing w:line="276" w:lineRule="auto"/>
        <w:ind w:firstLine="567"/>
        <w:contextualSpacing/>
        <w:rPr>
          <w:rFonts w:asciiTheme="minorHAnsi" w:hAnsiTheme="minorHAnsi" w:cstheme="minorHAnsi"/>
          <w:iCs/>
          <w:color w:val="auto"/>
        </w:rPr>
      </w:pPr>
      <w:r w:rsidRPr="00CC6891">
        <w:rPr>
          <w:rFonts w:asciiTheme="minorHAnsi" w:hAnsiTheme="minorHAnsi" w:cstheme="minorHAnsi"/>
          <w:iCs/>
          <w:color w:val="auto"/>
        </w:rPr>
        <w:t>Podczas kontroli interwencyjnej przedstawiciele Państwowego Powiatowego Inspektora Sanitarnego w Choszcznie dokonali oględzin wszystkich pomieszczeń należących do zakładu oraz sprawdzili przestrzeganie wymagań określonych w rozporządzenia Rady Ministrów w</w:t>
      </w:r>
      <w:r w:rsidR="00ED4986">
        <w:rPr>
          <w:rFonts w:asciiTheme="minorHAnsi" w:hAnsiTheme="minorHAnsi" w:cstheme="minorHAnsi"/>
          <w:iCs/>
          <w:color w:val="auto"/>
        </w:rPr>
        <w:t> </w:t>
      </w:r>
      <w:r w:rsidRPr="00CC6891">
        <w:rPr>
          <w:rFonts w:asciiTheme="minorHAnsi" w:hAnsiTheme="minorHAnsi" w:cstheme="minorHAnsi"/>
          <w:iCs/>
          <w:color w:val="auto"/>
        </w:rPr>
        <w:t>sprawie ustanowienia określonych ograniczeń, nakazów i zakazów w związku z wystąpieniem stanu epidemii. Z niniejszych czynności został sporządzony protokół kontroli Nr</w:t>
      </w:r>
      <w:r w:rsidR="00ED4986">
        <w:rPr>
          <w:rFonts w:asciiTheme="minorHAnsi" w:hAnsiTheme="minorHAnsi" w:cstheme="minorHAnsi"/>
          <w:iCs/>
          <w:color w:val="auto"/>
        </w:rPr>
        <w:t> </w:t>
      </w:r>
      <w:r w:rsidRPr="00CC6891">
        <w:rPr>
          <w:rFonts w:asciiTheme="minorHAnsi" w:hAnsiTheme="minorHAnsi" w:cstheme="minorHAnsi"/>
          <w:iCs/>
          <w:color w:val="auto"/>
        </w:rPr>
        <w:t xml:space="preserve">HŻ.9020.2.55.2021 z dnia 07.06.2021 r. </w:t>
      </w:r>
    </w:p>
    <w:p w14:paraId="339247E9" w14:textId="2693C740" w:rsidR="00D46878" w:rsidRPr="00CC6891" w:rsidRDefault="00D46878" w:rsidP="00EA4E0F">
      <w:pPr>
        <w:tabs>
          <w:tab w:val="left" w:pos="567"/>
        </w:tabs>
        <w:spacing w:line="276" w:lineRule="auto"/>
        <w:ind w:right="1"/>
        <w:rPr>
          <w:rFonts w:asciiTheme="minorHAnsi" w:hAnsiTheme="minorHAnsi" w:cstheme="minorHAnsi"/>
          <w:iCs/>
          <w:color w:val="auto"/>
        </w:rPr>
      </w:pPr>
      <w:r w:rsidRPr="00CC6891">
        <w:rPr>
          <w:rFonts w:asciiTheme="minorHAnsi" w:hAnsiTheme="minorHAnsi" w:cstheme="minorHAnsi"/>
          <w:iCs/>
          <w:color w:val="auto"/>
        </w:rPr>
        <w:tab/>
        <w:t>W przedmiotowym protokole opisano zakres prowadzonej działalności - w dniu kontroli lokal działał w oparciu o zamówienia na wynos, natomiast sala konsumpcyjna dla klientów miała być otwarta o godz. 15.00. Podczas kontroli sprawdzono stan sanitarno-techniczny pomieszczeń</w:t>
      </w:r>
      <w:r w:rsidRPr="00CC6891">
        <w:rPr>
          <w:rFonts w:asciiTheme="minorHAnsi" w:hAnsiTheme="minorHAnsi" w:cstheme="minorHAnsi"/>
          <w:color w:val="auto"/>
        </w:rPr>
        <w:t xml:space="preserve">, urządzeń i wyposażenia </w:t>
      </w:r>
      <w:r w:rsidRPr="00CC6891">
        <w:rPr>
          <w:rFonts w:asciiTheme="minorHAnsi" w:hAnsiTheme="minorHAnsi" w:cstheme="minorHAnsi"/>
          <w:iCs/>
          <w:color w:val="auto"/>
        </w:rPr>
        <w:t>pionu żywienia, sprawdzono zabezpieczenie lokalu w</w:t>
      </w:r>
      <w:r w:rsidR="00C23224">
        <w:rPr>
          <w:rFonts w:asciiTheme="minorHAnsi" w:hAnsiTheme="minorHAnsi" w:cstheme="minorHAnsi"/>
          <w:iCs/>
          <w:color w:val="auto"/>
        </w:rPr>
        <w:t> </w:t>
      </w:r>
      <w:r w:rsidRPr="00CC6891">
        <w:rPr>
          <w:rFonts w:asciiTheme="minorHAnsi" w:hAnsiTheme="minorHAnsi" w:cstheme="minorHAnsi"/>
          <w:iCs/>
          <w:color w:val="auto"/>
        </w:rPr>
        <w:t>środki do dezynfekcji rąk, instrukcje, informacje o wyłączonych stolikach, informacje o</w:t>
      </w:r>
      <w:r w:rsidR="00C23224">
        <w:rPr>
          <w:rFonts w:asciiTheme="minorHAnsi" w:hAnsiTheme="minorHAnsi" w:cstheme="minorHAnsi"/>
          <w:iCs/>
          <w:color w:val="auto"/>
        </w:rPr>
        <w:t> </w:t>
      </w:r>
      <w:r w:rsidRPr="00CC6891">
        <w:rPr>
          <w:rFonts w:asciiTheme="minorHAnsi" w:hAnsiTheme="minorHAnsi" w:cstheme="minorHAnsi"/>
          <w:iCs/>
          <w:color w:val="auto"/>
        </w:rPr>
        <w:t xml:space="preserve">zdezynfekowanych stolikach, wyznaczenie odległości miedzy klientami. Pracownicy zatrudnieni w lokalu w dniu kontroli nie posiadali widocznych oznak chorobowych, nosili odzież ochronna, rękawiczki jednorazowego użytku oraz maseczki ochronne zakrywające usta i nos. Sprawdzono dokumentację medyczną do celów sanitarno – epidemiologicznych zatrudnionych w pizzerii pracowników. Lokal został wyposażony w wystarczającą ilość środków do dezynfekcji rąk, zarówno dla klientów, jak i dla personelu. </w:t>
      </w:r>
    </w:p>
    <w:p w14:paraId="0DDD8B37" w14:textId="0CE47569" w:rsidR="00D46878" w:rsidRPr="00CC6891" w:rsidRDefault="00D46878" w:rsidP="00EA4E0F">
      <w:pPr>
        <w:tabs>
          <w:tab w:val="left" w:pos="567"/>
        </w:tabs>
        <w:spacing w:line="276" w:lineRule="auto"/>
        <w:ind w:right="1"/>
        <w:rPr>
          <w:rFonts w:asciiTheme="minorHAnsi" w:hAnsiTheme="minorHAnsi" w:cstheme="minorHAnsi"/>
          <w:iCs/>
          <w:color w:val="auto"/>
        </w:rPr>
      </w:pPr>
      <w:r w:rsidRPr="00CC6891">
        <w:rPr>
          <w:rFonts w:asciiTheme="minorHAnsi" w:hAnsiTheme="minorHAnsi" w:cstheme="minorHAnsi"/>
          <w:iCs/>
          <w:color w:val="auto"/>
        </w:rPr>
        <w:tab/>
        <w:t>W czasie kontroli stwierdzono niewłaściwy stan sanitarno-techniczny ścian w ciągu komunikacyjnym, pomieszczeniu magazynu chemicznego, ponadto stwierdzono nieprzestrzeganie dobrych praktyk higienicznych w pomieszczeniu przygotowania pizzy - stwierdzono brudną podłogę oraz przechowywanie kartonów do pakowania pizzy w</w:t>
      </w:r>
      <w:r w:rsidR="00ED4986">
        <w:rPr>
          <w:rFonts w:asciiTheme="minorHAnsi" w:hAnsiTheme="minorHAnsi" w:cstheme="minorHAnsi"/>
          <w:iCs/>
          <w:color w:val="auto"/>
        </w:rPr>
        <w:t> </w:t>
      </w:r>
      <w:r w:rsidRPr="00CC6891">
        <w:rPr>
          <w:rFonts w:asciiTheme="minorHAnsi" w:hAnsiTheme="minorHAnsi" w:cstheme="minorHAnsi"/>
          <w:iCs/>
          <w:color w:val="auto"/>
        </w:rPr>
        <w:t xml:space="preserve">przypadkowych miejscach. W trakcie trwania czynności kontrolnych uległ zmianie stan sanitarny podłogi, a kartony zostały przeniesione na wydzielone stanowisko. Za stwierdzone nieprawidłowości sanitarne ukarano właściciel obiektu mandatem karnym. Podczas kontroli sporządzono dokumentację fotograficzną. </w:t>
      </w:r>
    </w:p>
    <w:p w14:paraId="07328118" w14:textId="225A4244" w:rsidR="00D46878" w:rsidRPr="00CC6891" w:rsidRDefault="00D46878" w:rsidP="00EA4E0F">
      <w:pPr>
        <w:spacing w:line="276" w:lineRule="auto"/>
        <w:ind w:firstLine="567"/>
        <w:contextualSpacing/>
        <w:rPr>
          <w:rFonts w:asciiTheme="minorHAnsi" w:hAnsiTheme="minorHAnsi" w:cstheme="minorHAnsi"/>
          <w:iCs/>
          <w:color w:val="auto"/>
        </w:rPr>
      </w:pPr>
      <w:r w:rsidRPr="00CC6891">
        <w:rPr>
          <w:rFonts w:asciiTheme="minorHAnsi" w:hAnsiTheme="minorHAnsi" w:cstheme="minorHAnsi"/>
          <w:color w:val="auto"/>
        </w:rPr>
        <w:t xml:space="preserve">Obserwacja pracy pracowników obszaru Żywności, Żywienia i Przedmiotów Użytku Powiatowej Stacji Sanitarno-Epidemiologicznej w Choszcznie w trakcie prowadzonych czynności kontrolnych w wytypowanym zakładzie wykazała zgodność postępowania </w:t>
      </w:r>
      <w:r w:rsidRPr="00CC6891">
        <w:rPr>
          <w:rFonts w:asciiTheme="minorHAnsi" w:hAnsiTheme="minorHAnsi" w:cstheme="minorHAnsi"/>
          <w:color w:val="auto"/>
        </w:rPr>
        <w:br/>
        <w:t xml:space="preserve">z obowiązującą procedurą kontroli ,,Urzędowa kontrola żywności oraz materiałów i wyrobów przeznaczonych do kontaktu z żywnością” PK/BŻ/01. </w:t>
      </w:r>
      <w:r w:rsidRPr="00CC6891">
        <w:rPr>
          <w:rFonts w:asciiTheme="minorHAnsi" w:hAnsiTheme="minorHAnsi" w:cstheme="minorHAnsi"/>
          <w:iCs/>
          <w:color w:val="auto"/>
        </w:rPr>
        <w:t>Protokół z kontroli sanitarnej sporządzony został prawidłowo i odzwierciedlał stan faktyczny zakładu stwierdzony w dniu 07.06.2021 r. Fakt przeprowadzenia kontroli odnotowano w książce kontroli. Osoby przeprowadzające kontrolę wykazały się znajomością przepisów prawa żywnościowego i</w:t>
      </w:r>
      <w:r w:rsidR="00C23224">
        <w:rPr>
          <w:rFonts w:asciiTheme="minorHAnsi" w:hAnsiTheme="minorHAnsi" w:cstheme="minorHAnsi"/>
          <w:iCs/>
          <w:color w:val="auto"/>
        </w:rPr>
        <w:t> </w:t>
      </w:r>
      <w:r w:rsidRPr="00CC6891">
        <w:rPr>
          <w:rFonts w:asciiTheme="minorHAnsi" w:hAnsiTheme="minorHAnsi" w:cstheme="minorHAnsi"/>
          <w:iCs/>
          <w:color w:val="auto"/>
        </w:rPr>
        <w:t xml:space="preserve">prawidłowym wykorzystaniem wiedzy merytorycznej. </w:t>
      </w:r>
    </w:p>
    <w:p w14:paraId="378F2D77" w14:textId="77777777" w:rsidR="00D46878" w:rsidRPr="00CC6891" w:rsidRDefault="00D46878" w:rsidP="00EA4E0F">
      <w:pPr>
        <w:pStyle w:val="Akapitzlist"/>
        <w:spacing w:line="276" w:lineRule="auto"/>
        <w:ind w:left="0" w:firstLine="567"/>
        <w:rPr>
          <w:rFonts w:asciiTheme="minorHAnsi" w:hAnsiTheme="minorHAnsi" w:cstheme="minorHAnsi"/>
          <w:color w:val="auto"/>
        </w:rPr>
      </w:pPr>
      <w:r w:rsidRPr="00CC6891">
        <w:rPr>
          <w:rFonts w:asciiTheme="minorHAnsi" w:hAnsiTheme="minorHAnsi" w:cstheme="minorHAnsi"/>
          <w:color w:val="auto"/>
        </w:rPr>
        <w:t xml:space="preserve">Pracownicy prowadzący czynności kontrolne w trakcie kontroli byli weryfikowani zgodnie z rozporządzeniem nr (WE) 625/2017 w zakresie prawidłowości ustaleń stanu faktycznego i oceny prawnej. Działanie osób kontrolujących uznano za prawidłowe. </w:t>
      </w:r>
    </w:p>
    <w:p w14:paraId="0AD00D78" w14:textId="77777777" w:rsidR="00D46878" w:rsidRPr="00CC6891" w:rsidRDefault="00D46878"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Sposób prowadzenia kontroli:</w:t>
      </w:r>
    </w:p>
    <w:p w14:paraId="6AA162E6" w14:textId="77777777" w:rsidR="00D24F5A" w:rsidRPr="00CC6891" w:rsidRDefault="00D46878" w:rsidP="00EA4E0F">
      <w:pPr>
        <w:spacing w:line="276" w:lineRule="auto"/>
        <w:ind w:firstLine="567"/>
        <w:rPr>
          <w:rFonts w:asciiTheme="minorHAnsi" w:hAnsiTheme="minorHAnsi" w:cstheme="minorHAnsi"/>
          <w:color w:val="auto"/>
        </w:rPr>
      </w:pPr>
      <w:r w:rsidRPr="00CC6891">
        <w:rPr>
          <w:rFonts w:asciiTheme="minorHAnsi" w:hAnsiTheme="minorHAnsi" w:cstheme="minorHAnsi"/>
          <w:color w:val="auto"/>
        </w:rPr>
        <w:lastRenderedPageBreak/>
        <w:t>W obszarze Higieny Żywności, Żywienia i Produktów Kosmetycznych został opracowany zgodnie z procedurą PON – 09 Czynności kontrolne ,,Program obserwacji pracy pracownika na 2020 rok” zatwierdzony przez PPIS w Choszcznie.  Zgodnie z ww. programem w 2020 roku przeprowadzono obserwację pracownika wyznaczonego na ten rok w zakresie sposobu przeprowadzenia czynności kontrolnych w zaplanowanym obiekcie, dokumentując powyższe w ,,Karcie oceny pracy pracownika”.</w:t>
      </w:r>
    </w:p>
    <w:p w14:paraId="4C5BF522" w14:textId="77777777" w:rsidR="004012AE" w:rsidRPr="00CC6891" w:rsidRDefault="004012AE" w:rsidP="00EA4E0F">
      <w:pPr>
        <w:spacing w:line="276" w:lineRule="auto"/>
        <w:ind w:firstLine="567"/>
        <w:rPr>
          <w:rFonts w:asciiTheme="minorHAnsi" w:hAnsiTheme="minorHAnsi" w:cstheme="minorHAnsi"/>
          <w:color w:val="auto"/>
        </w:rPr>
      </w:pPr>
    </w:p>
    <w:p w14:paraId="7ED8028C" w14:textId="77777777" w:rsidR="00B90A59" w:rsidRPr="00CC6891" w:rsidRDefault="00EE4FBD" w:rsidP="00EA4E0F">
      <w:pPr>
        <w:pStyle w:val="Akapitzlist"/>
        <w:spacing w:line="276" w:lineRule="auto"/>
        <w:ind w:left="0"/>
        <w:rPr>
          <w:rFonts w:asciiTheme="minorHAnsi" w:hAnsiTheme="minorHAnsi" w:cstheme="minorHAnsi"/>
          <w:color w:val="auto"/>
          <w:u w:val="single"/>
        </w:rPr>
      </w:pPr>
      <w:r w:rsidRPr="00CC6891">
        <w:rPr>
          <w:rFonts w:asciiTheme="minorHAnsi" w:hAnsiTheme="minorHAnsi" w:cstheme="minorHAnsi"/>
          <w:color w:val="auto"/>
          <w:u w:val="single"/>
        </w:rPr>
        <w:t>Monitorowania wykonania zaleceń pokontrolnych</w:t>
      </w:r>
      <w:r w:rsidRPr="00CC6891">
        <w:rPr>
          <w:rFonts w:asciiTheme="minorHAnsi" w:hAnsiTheme="minorHAnsi" w:cstheme="minorHAnsi"/>
          <w:color w:val="auto"/>
        </w:rPr>
        <w:t xml:space="preserve"> – monitorowanie wykonania</w:t>
      </w:r>
    </w:p>
    <w:p w14:paraId="3FE6B5F6" w14:textId="77777777" w:rsidR="00BD2EF6" w:rsidRPr="00CC6891" w:rsidRDefault="00EE4FBD" w:rsidP="00EA4E0F">
      <w:pPr>
        <w:spacing w:line="276" w:lineRule="auto"/>
        <w:rPr>
          <w:rFonts w:asciiTheme="minorHAnsi" w:hAnsiTheme="minorHAnsi" w:cstheme="minorHAnsi"/>
          <w:color w:val="auto"/>
        </w:rPr>
      </w:pPr>
      <w:r w:rsidRPr="00CC6891">
        <w:rPr>
          <w:rFonts w:asciiTheme="minorHAnsi" w:hAnsiTheme="minorHAnsi" w:cstheme="minorHAnsi"/>
          <w:color w:val="auto"/>
        </w:rPr>
        <w:t>zaleceń pokontrolnych odbywa się na bieżąco.</w:t>
      </w:r>
      <w:r w:rsidR="000A737B" w:rsidRPr="00CC6891">
        <w:rPr>
          <w:rFonts w:asciiTheme="minorHAnsi" w:hAnsiTheme="minorHAnsi" w:cstheme="minorHAnsi"/>
          <w:color w:val="auto"/>
          <w:sz w:val="22"/>
          <w:szCs w:val="22"/>
        </w:rPr>
        <w:t xml:space="preserve"> </w:t>
      </w:r>
      <w:r w:rsidR="008B0BDF" w:rsidRPr="00CC6891">
        <w:rPr>
          <w:rFonts w:asciiTheme="minorHAnsi" w:hAnsiTheme="minorHAnsi" w:cstheme="minorHAnsi"/>
          <w:color w:val="auto"/>
        </w:rPr>
        <w:t>Kontrole sprawdzające</w:t>
      </w:r>
      <w:r w:rsidR="004D053C" w:rsidRPr="00CC6891">
        <w:rPr>
          <w:rFonts w:asciiTheme="minorHAnsi" w:hAnsiTheme="minorHAnsi" w:cstheme="minorHAnsi"/>
          <w:color w:val="auto"/>
        </w:rPr>
        <w:t xml:space="preserve"> </w:t>
      </w:r>
      <w:r w:rsidR="008B0BDF" w:rsidRPr="00CC6891">
        <w:rPr>
          <w:rFonts w:asciiTheme="minorHAnsi" w:hAnsiTheme="minorHAnsi" w:cstheme="minorHAnsi"/>
          <w:color w:val="auto"/>
        </w:rPr>
        <w:t>przeprowadzane są niezwłocznie po upływie terminu wskazanego do usunięcia nieprawidłowości oraz realizacji zaleceń bieżących wpisanych do protokołu.</w:t>
      </w:r>
      <w:r w:rsidR="00914CE8" w:rsidRPr="00CC6891">
        <w:rPr>
          <w:rFonts w:asciiTheme="minorHAnsi" w:hAnsiTheme="minorHAnsi" w:cstheme="minorHAnsi"/>
          <w:color w:val="auto"/>
        </w:rPr>
        <w:t xml:space="preserve"> </w:t>
      </w:r>
    </w:p>
    <w:p w14:paraId="10DF7703" w14:textId="77777777" w:rsidR="00D6789F" w:rsidRPr="00CC6891" w:rsidRDefault="00D6789F" w:rsidP="00EA4E0F">
      <w:pPr>
        <w:spacing w:line="276" w:lineRule="auto"/>
        <w:rPr>
          <w:rFonts w:asciiTheme="minorHAnsi" w:hAnsiTheme="minorHAnsi" w:cstheme="minorHAnsi"/>
          <w:color w:val="auto"/>
          <w:u w:val="single"/>
        </w:rPr>
      </w:pPr>
    </w:p>
    <w:p w14:paraId="67E55CFE" w14:textId="77777777" w:rsidR="00CB635A" w:rsidRPr="00CC6891" w:rsidRDefault="00EE4FBD" w:rsidP="00EA4E0F">
      <w:pPr>
        <w:spacing w:line="276" w:lineRule="auto"/>
        <w:rPr>
          <w:rFonts w:asciiTheme="minorHAnsi" w:hAnsiTheme="minorHAnsi" w:cstheme="minorHAnsi"/>
          <w:color w:val="auto"/>
        </w:rPr>
      </w:pPr>
      <w:r w:rsidRPr="00CC6891">
        <w:rPr>
          <w:rFonts w:asciiTheme="minorHAnsi" w:hAnsiTheme="minorHAnsi" w:cstheme="minorHAnsi"/>
          <w:color w:val="auto"/>
          <w:u w:val="single"/>
        </w:rPr>
        <w:t>Realizacja zarządzeń Głównego Inspektora Sanitarnego</w:t>
      </w:r>
      <w:r w:rsidRPr="00CC6891">
        <w:rPr>
          <w:rFonts w:asciiTheme="minorHAnsi" w:hAnsiTheme="minorHAnsi" w:cstheme="minorHAnsi"/>
          <w:color w:val="auto"/>
        </w:rPr>
        <w:t xml:space="preserve"> – przedstawiciele </w:t>
      </w:r>
    </w:p>
    <w:p w14:paraId="652D713C" w14:textId="77777777" w:rsidR="00EE4FBD" w:rsidRPr="00CC6891" w:rsidRDefault="00EE4FBD"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Państwowego Powiatowego Inspektora Sanitarnego w </w:t>
      </w:r>
      <w:r w:rsidR="00862DF4" w:rsidRPr="00CC6891">
        <w:rPr>
          <w:rFonts w:asciiTheme="minorHAnsi" w:hAnsiTheme="minorHAnsi" w:cstheme="minorHAnsi"/>
          <w:color w:val="auto"/>
        </w:rPr>
        <w:t>Choszcznie</w:t>
      </w:r>
      <w:r w:rsidR="00EF7B2E" w:rsidRPr="00CC6891">
        <w:rPr>
          <w:rFonts w:asciiTheme="minorHAnsi" w:hAnsiTheme="minorHAnsi" w:cstheme="minorHAnsi"/>
          <w:color w:val="auto"/>
        </w:rPr>
        <w:t xml:space="preserve"> </w:t>
      </w:r>
      <w:r w:rsidRPr="00CC6891">
        <w:rPr>
          <w:rFonts w:asciiTheme="minorHAnsi" w:hAnsiTheme="minorHAnsi" w:cstheme="minorHAnsi"/>
          <w:color w:val="auto"/>
        </w:rPr>
        <w:t>w czasie kontroli stosują druki Kontroli Urzędowej zgodnie z zarządzeniem:</w:t>
      </w:r>
    </w:p>
    <w:p w14:paraId="1B5DF965" w14:textId="77777777" w:rsidR="006E3DBD" w:rsidRPr="00CC6891" w:rsidRDefault="006E3DBD" w:rsidP="00EA4E0F">
      <w:pPr>
        <w:pStyle w:val="Akapitzlist"/>
        <w:numPr>
          <w:ilvl w:val="0"/>
          <w:numId w:val="47"/>
        </w:numPr>
        <w:spacing w:line="276" w:lineRule="auto"/>
        <w:rPr>
          <w:rFonts w:asciiTheme="minorHAnsi" w:hAnsiTheme="minorHAnsi" w:cstheme="minorHAnsi"/>
          <w:color w:val="auto"/>
          <w:u w:val="single"/>
        </w:rPr>
      </w:pPr>
      <w:r w:rsidRPr="00CC6891">
        <w:rPr>
          <w:rFonts w:asciiTheme="minorHAnsi" w:hAnsiTheme="minorHAnsi" w:cstheme="minorHAnsi"/>
          <w:color w:val="auto"/>
        </w:rPr>
        <w:t xml:space="preserve">Nr 45/16 Głównego Inspektora Sanitarnego z dnia 14.03.2016 r. w sprawie wprowadzenia procedury technicznej określającej sposób wykonywania kontroli </w:t>
      </w:r>
      <w:r w:rsidRPr="00CC6891">
        <w:rPr>
          <w:rFonts w:asciiTheme="minorHAnsi" w:hAnsiTheme="minorHAnsi" w:cstheme="minorHAnsi"/>
          <w:color w:val="auto"/>
        </w:rPr>
        <w:br/>
        <w:t xml:space="preserve">w ramach zapobiegawczego i bieżącego nadzoru sanitarnego, w tym zapobiegania </w:t>
      </w:r>
      <w:r w:rsidRPr="00CC6891">
        <w:rPr>
          <w:rFonts w:asciiTheme="minorHAnsi" w:hAnsiTheme="minorHAnsi" w:cstheme="minorHAnsi"/>
          <w:color w:val="auto"/>
        </w:rPr>
        <w:br/>
        <w:t>i zwalczania chorób zakaźnych i zakażeń.</w:t>
      </w:r>
    </w:p>
    <w:p w14:paraId="7F354F0F" w14:textId="77777777" w:rsidR="006E3DBD" w:rsidRPr="00CC6891" w:rsidRDefault="006E3DBD" w:rsidP="00EA4E0F">
      <w:pPr>
        <w:pStyle w:val="Akapitzlist"/>
        <w:spacing w:line="276" w:lineRule="auto"/>
        <w:ind w:left="0"/>
        <w:rPr>
          <w:rFonts w:asciiTheme="minorHAnsi" w:hAnsiTheme="minorHAnsi" w:cstheme="minorHAnsi"/>
          <w:color w:val="auto"/>
          <w:u w:val="single"/>
        </w:rPr>
      </w:pPr>
      <w:r w:rsidRPr="00CC6891">
        <w:rPr>
          <w:rFonts w:asciiTheme="minorHAnsi" w:hAnsiTheme="minorHAnsi" w:cstheme="minorHAnsi"/>
          <w:color w:val="auto"/>
        </w:rPr>
        <w:t xml:space="preserve">Zgodnie z Procedurą Techniczną Głównego Inspektora Sanitarnego PT/01 formularze kontrolne nie są pozostawiane w kontrolowanym zakładzie. </w:t>
      </w:r>
    </w:p>
    <w:p w14:paraId="3B26FB92" w14:textId="77777777" w:rsidR="006E3DBD" w:rsidRPr="00CC6891" w:rsidRDefault="006E3DBD" w:rsidP="00EA4E0F">
      <w:pPr>
        <w:pStyle w:val="Akapitzlist"/>
        <w:numPr>
          <w:ilvl w:val="0"/>
          <w:numId w:val="48"/>
        </w:numPr>
        <w:spacing w:line="276" w:lineRule="auto"/>
        <w:rPr>
          <w:rFonts w:asciiTheme="minorHAnsi" w:hAnsiTheme="minorHAnsi" w:cstheme="minorHAnsi"/>
          <w:color w:val="auto"/>
          <w:u w:val="single"/>
        </w:rPr>
      </w:pPr>
      <w:r w:rsidRPr="00CC6891">
        <w:rPr>
          <w:rFonts w:asciiTheme="minorHAnsi" w:hAnsiTheme="minorHAnsi" w:cstheme="minorHAnsi"/>
          <w:color w:val="auto"/>
        </w:rPr>
        <w:t>Nr 104/2017 Głównego Inspektora Sanitarnego z dnia 08 maja 2017 r. w sprawie przeprowadzenia urzędowej kontroli żywności oraz materiałów i wyrobów przeznaczonych do kontaktu z żywnością wraz z dokumentami związanymi</w:t>
      </w:r>
      <w:r w:rsidRPr="00CC6891">
        <w:rPr>
          <w:rFonts w:asciiTheme="minorHAnsi" w:hAnsiTheme="minorHAnsi" w:cstheme="minorHAnsi"/>
          <w:i/>
          <w:color w:val="auto"/>
        </w:rPr>
        <w:t xml:space="preserve"> </w:t>
      </w:r>
      <w:r w:rsidR="00D605CC" w:rsidRPr="00CC6891">
        <w:rPr>
          <w:rFonts w:asciiTheme="minorHAnsi" w:hAnsiTheme="minorHAnsi" w:cstheme="minorHAnsi"/>
          <w:i/>
          <w:color w:val="auto"/>
        </w:rPr>
        <w:t>(dowody – poz. 19 załącznik</w:t>
      </w:r>
      <w:r w:rsidR="00932F1F" w:rsidRPr="00CC6891">
        <w:rPr>
          <w:rFonts w:asciiTheme="minorHAnsi" w:hAnsiTheme="minorHAnsi" w:cstheme="minorHAnsi"/>
          <w:i/>
          <w:color w:val="auto"/>
        </w:rPr>
        <w:t>a</w:t>
      </w:r>
      <w:r w:rsidR="00D605CC" w:rsidRPr="00CC6891">
        <w:rPr>
          <w:rFonts w:asciiTheme="minorHAnsi" w:hAnsiTheme="minorHAnsi" w:cstheme="minorHAnsi"/>
          <w:i/>
          <w:color w:val="auto"/>
        </w:rPr>
        <w:t xml:space="preserve"> nr 1 )</w:t>
      </w:r>
      <w:r w:rsidRPr="00CC6891">
        <w:rPr>
          <w:rFonts w:asciiTheme="minorHAnsi" w:hAnsiTheme="minorHAnsi" w:cstheme="minorHAnsi"/>
          <w:strike/>
          <w:color w:val="auto"/>
        </w:rPr>
        <w:t xml:space="preserve"> </w:t>
      </w:r>
    </w:p>
    <w:p w14:paraId="618DD319" w14:textId="329AB376" w:rsidR="006E3DBD" w:rsidRPr="00CC6891" w:rsidRDefault="006E3DBD" w:rsidP="00EA4E0F">
      <w:pPr>
        <w:pStyle w:val="Akapitzlist"/>
        <w:numPr>
          <w:ilvl w:val="0"/>
          <w:numId w:val="48"/>
        </w:numPr>
        <w:spacing w:line="276" w:lineRule="auto"/>
        <w:rPr>
          <w:rFonts w:asciiTheme="minorHAnsi" w:hAnsiTheme="minorHAnsi" w:cstheme="minorHAnsi"/>
          <w:color w:val="auto"/>
          <w:u w:val="single"/>
        </w:rPr>
      </w:pPr>
      <w:r w:rsidRPr="00CC6891">
        <w:rPr>
          <w:rFonts w:asciiTheme="minorHAnsi" w:hAnsiTheme="minorHAnsi" w:cstheme="minorHAnsi"/>
          <w:color w:val="auto"/>
        </w:rPr>
        <w:t>Nr 146/17 Głównego Inspektora Sanitarnego z dnia 7 lipca 2017r. w sprawie procedury pobierania próbek żywności, materiałów i wyrobów przeznaczonych do kontaktu z</w:t>
      </w:r>
      <w:r w:rsidR="00C23224">
        <w:rPr>
          <w:rFonts w:asciiTheme="minorHAnsi" w:hAnsiTheme="minorHAnsi" w:cstheme="minorHAnsi"/>
          <w:color w:val="auto"/>
        </w:rPr>
        <w:t> </w:t>
      </w:r>
      <w:r w:rsidRPr="00CC6891">
        <w:rPr>
          <w:rFonts w:asciiTheme="minorHAnsi" w:hAnsiTheme="minorHAnsi" w:cstheme="minorHAnsi"/>
          <w:color w:val="auto"/>
        </w:rPr>
        <w:t xml:space="preserve">żywnością oraz próbek sanitarnych </w:t>
      </w:r>
      <w:r w:rsidRPr="00CC6891">
        <w:rPr>
          <w:rFonts w:asciiTheme="minorHAnsi" w:hAnsiTheme="minorHAnsi" w:cstheme="minorHAnsi"/>
          <w:i/>
          <w:color w:val="auto"/>
        </w:rPr>
        <w:t xml:space="preserve">(dowody – poz. </w:t>
      </w:r>
      <w:r w:rsidR="00D605CC" w:rsidRPr="00CC6891">
        <w:rPr>
          <w:rFonts w:asciiTheme="minorHAnsi" w:hAnsiTheme="minorHAnsi" w:cstheme="minorHAnsi"/>
          <w:i/>
          <w:color w:val="auto"/>
        </w:rPr>
        <w:t>20</w:t>
      </w:r>
      <w:r w:rsidRPr="00CC6891">
        <w:rPr>
          <w:rFonts w:asciiTheme="minorHAnsi" w:hAnsiTheme="minorHAnsi" w:cstheme="minorHAnsi"/>
          <w:i/>
          <w:color w:val="auto"/>
        </w:rPr>
        <w:t xml:space="preserve"> </w:t>
      </w:r>
      <w:r w:rsidR="00D605CC" w:rsidRPr="00CC6891">
        <w:rPr>
          <w:rFonts w:asciiTheme="minorHAnsi" w:hAnsiTheme="minorHAnsi" w:cstheme="minorHAnsi"/>
          <w:i/>
          <w:color w:val="auto"/>
        </w:rPr>
        <w:t>załącznik</w:t>
      </w:r>
      <w:r w:rsidR="00932F1F" w:rsidRPr="00CC6891">
        <w:rPr>
          <w:rFonts w:asciiTheme="minorHAnsi" w:hAnsiTheme="minorHAnsi" w:cstheme="minorHAnsi"/>
          <w:i/>
          <w:color w:val="auto"/>
        </w:rPr>
        <w:t>a</w:t>
      </w:r>
      <w:r w:rsidR="00D605CC" w:rsidRPr="00CC6891">
        <w:rPr>
          <w:rFonts w:asciiTheme="minorHAnsi" w:hAnsiTheme="minorHAnsi" w:cstheme="minorHAnsi"/>
          <w:i/>
          <w:color w:val="auto"/>
        </w:rPr>
        <w:t xml:space="preserve"> nr 1 </w:t>
      </w:r>
      <w:r w:rsidRPr="00CC6891">
        <w:rPr>
          <w:rFonts w:asciiTheme="minorHAnsi" w:hAnsiTheme="minorHAnsi" w:cstheme="minorHAnsi"/>
          <w:i/>
          <w:color w:val="auto"/>
        </w:rPr>
        <w:t>).</w:t>
      </w:r>
    </w:p>
    <w:p w14:paraId="18E855BA" w14:textId="77777777" w:rsidR="006E3DBD" w:rsidRPr="00CC6891" w:rsidRDefault="006E3DBD" w:rsidP="00EA4E0F">
      <w:pPr>
        <w:pStyle w:val="Akapitzlist"/>
        <w:numPr>
          <w:ilvl w:val="0"/>
          <w:numId w:val="48"/>
        </w:numPr>
        <w:spacing w:line="276" w:lineRule="auto"/>
        <w:rPr>
          <w:rFonts w:asciiTheme="minorHAnsi" w:hAnsiTheme="minorHAnsi" w:cstheme="minorHAnsi"/>
          <w:color w:val="auto"/>
          <w:u w:val="single"/>
        </w:rPr>
      </w:pPr>
      <w:r w:rsidRPr="00CC6891">
        <w:rPr>
          <w:rFonts w:asciiTheme="minorHAnsi" w:hAnsiTheme="minorHAnsi" w:cstheme="minorHAnsi"/>
          <w:color w:val="auto"/>
        </w:rPr>
        <w:t>Stosowane są formularze kontrolne wprowadzone zarządzeniem:</w:t>
      </w:r>
    </w:p>
    <w:p w14:paraId="242D8CC6" w14:textId="77777777" w:rsidR="006E3DBD" w:rsidRPr="00CC6891" w:rsidRDefault="006E3DBD" w:rsidP="00EA4E0F">
      <w:pPr>
        <w:pStyle w:val="Akapitzlist"/>
        <w:numPr>
          <w:ilvl w:val="0"/>
          <w:numId w:val="48"/>
        </w:numPr>
        <w:spacing w:line="276" w:lineRule="auto"/>
        <w:rPr>
          <w:rFonts w:asciiTheme="minorHAnsi" w:hAnsiTheme="minorHAnsi" w:cstheme="minorHAnsi"/>
          <w:color w:val="auto"/>
          <w:u w:val="single"/>
        </w:rPr>
      </w:pPr>
      <w:r w:rsidRPr="00CC6891">
        <w:rPr>
          <w:rFonts w:asciiTheme="minorHAnsi" w:hAnsiTheme="minorHAnsi" w:cstheme="minorHAnsi"/>
          <w:color w:val="auto"/>
        </w:rPr>
        <w:t>Nr 62/12 Głównego Inspektora Sanitarnego z dnia 8 maja 2012 r. zmieniającym zarządzenie w sprawie wzorów dokumentów stosowanych przez organy Państwowej Inspekcji Sanitarnej przy wykonywaniu czynności kontrolnych w obszarze epidemiologii,</w:t>
      </w:r>
    </w:p>
    <w:p w14:paraId="027E575C" w14:textId="77777777" w:rsidR="006E3DBD" w:rsidRPr="00CC6891" w:rsidRDefault="006E3DBD" w:rsidP="00EA4E0F">
      <w:pPr>
        <w:pStyle w:val="Akapitzlist"/>
        <w:numPr>
          <w:ilvl w:val="0"/>
          <w:numId w:val="48"/>
        </w:numPr>
        <w:spacing w:line="276" w:lineRule="auto"/>
        <w:rPr>
          <w:rFonts w:asciiTheme="minorHAnsi" w:hAnsiTheme="minorHAnsi" w:cstheme="minorHAnsi"/>
          <w:color w:val="auto"/>
          <w:u w:val="single"/>
        </w:rPr>
      </w:pPr>
      <w:r w:rsidRPr="00CC6891">
        <w:rPr>
          <w:rFonts w:asciiTheme="minorHAnsi" w:hAnsiTheme="minorHAnsi" w:cstheme="minorHAnsi"/>
          <w:color w:val="auto"/>
        </w:rPr>
        <w:t>Nr 147/2012 z dnia 23.10.2012r. w sprawie wprowadzenia instrukcji w obszarze higieny pracy,</w:t>
      </w:r>
    </w:p>
    <w:p w14:paraId="79A0005B" w14:textId="452429CA" w:rsidR="00C23224" w:rsidRPr="00ED4986" w:rsidRDefault="006E3DBD" w:rsidP="00EA4E0F">
      <w:pPr>
        <w:pStyle w:val="Akapitzlist"/>
        <w:numPr>
          <w:ilvl w:val="0"/>
          <w:numId w:val="48"/>
        </w:numPr>
        <w:spacing w:line="276" w:lineRule="auto"/>
        <w:rPr>
          <w:rFonts w:asciiTheme="minorHAnsi" w:hAnsiTheme="minorHAnsi" w:cstheme="minorHAnsi"/>
          <w:color w:val="auto"/>
          <w:u w:val="single"/>
        </w:rPr>
      </w:pPr>
      <w:r w:rsidRPr="00CC6891">
        <w:rPr>
          <w:rFonts w:asciiTheme="minorHAnsi" w:hAnsiTheme="minorHAnsi" w:cstheme="minorHAnsi"/>
          <w:color w:val="auto"/>
        </w:rPr>
        <w:t>Nr 99/2015 z dnia 28.04.2015r. w sprawie wprowadzenia instrukcji w obszarze higieny dzieci i młodzieży.</w:t>
      </w:r>
    </w:p>
    <w:p w14:paraId="25F69745" w14:textId="73E37F85" w:rsidR="00782121" w:rsidRPr="00CC6891" w:rsidRDefault="00FB5BFE"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Dokumentacja kontrolna poddana ocenie wykazała, iż:</w:t>
      </w:r>
      <w:r w:rsidR="00782121" w:rsidRPr="00CC6891">
        <w:rPr>
          <w:rFonts w:asciiTheme="minorHAnsi" w:hAnsiTheme="minorHAnsi" w:cstheme="minorHAnsi"/>
          <w:color w:val="auto"/>
          <w:u w:val="single"/>
        </w:rPr>
        <w:t xml:space="preserve"> </w:t>
      </w:r>
    </w:p>
    <w:p w14:paraId="0015EB8A" w14:textId="77777777" w:rsidR="009D70FA" w:rsidRPr="00CC6891" w:rsidRDefault="00AB0E71" w:rsidP="00EA4E0F">
      <w:pPr>
        <w:spacing w:line="276" w:lineRule="auto"/>
        <w:rPr>
          <w:rFonts w:asciiTheme="minorHAnsi" w:hAnsiTheme="minorHAnsi" w:cstheme="minorHAnsi"/>
          <w:i/>
          <w:color w:val="auto"/>
        </w:rPr>
      </w:pPr>
      <w:r w:rsidRPr="00CC6891">
        <w:rPr>
          <w:rFonts w:asciiTheme="minorHAnsi" w:hAnsiTheme="minorHAnsi" w:cstheme="minorHAnsi"/>
          <w:color w:val="auto"/>
        </w:rPr>
        <w:t>D</w:t>
      </w:r>
      <w:r w:rsidR="00782121" w:rsidRPr="00CC6891">
        <w:rPr>
          <w:rFonts w:asciiTheme="minorHAnsi" w:hAnsiTheme="minorHAnsi" w:cstheme="minorHAnsi"/>
          <w:color w:val="auto"/>
        </w:rPr>
        <w:t xml:space="preserve">okumentacja poddana kontroli </w:t>
      </w:r>
      <w:r w:rsidR="00077504" w:rsidRPr="00CC6891">
        <w:rPr>
          <w:rFonts w:asciiTheme="minorHAnsi" w:hAnsiTheme="minorHAnsi" w:cstheme="minorHAnsi"/>
          <w:color w:val="auto"/>
        </w:rPr>
        <w:t>wykazała, iż:</w:t>
      </w:r>
      <w:r w:rsidR="00077504" w:rsidRPr="00CC6891">
        <w:rPr>
          <w:rFonts w:asciiTheme="minorHAnsi" w:hAnsiTheme="minorHAnsi" w:cstheme="minorHAnsi"/>
          <w:i/>
          <w:color w:val="auto"/>
        </w:rPr>
        <w:t xml:space="preserve"> </w:t>
      </w:r>
      <w:r w:rsidR="00DE4498" w:rsidRPr="00CC6891">
        <w:rPr>
          <w:rFonts w:asciiTheme="minorHAnsi" w:hAnsiTheme="minorHAnsi" w:cstheme="minorHAnsi"/>
          <w:i/>
          <w:color w:val="auto"/>
        </w:rPr>
        <w:t xml:space="preserve">(dowody –poz. </w:t>
      </w:r>
      <w:r w:rsidR="00D605CC" w:rsidRPr="00CC6891">
        <w:rPr>
          <w:rFonts w:asciiTheme="minorHAnsi" w:hAnsiTheme="minorHAnsi" w:cstheme="minorHAnsi"/>
          <w:i/>
          <w:color w:val="auto"/>
        </w:rPr>
        <w:t xml:space="preserve">21 </w:t>
      </w:r>
      <w:r w:rsidR="00DE4498" w:rsidRPr="00CC6891">
        <w:rPr>
          <w:rFonts w:asciiTheme="minorHAnsi" w:hAnsiTheme="minorHAnsi" w:cstheme="minorHAnsi"/>
          <w:i/>
          <w:color w:val="auto"/>
        </w:rPr>
        <w:t>załącznika nr 1).</w:t>
      </w:r>
    </w:p>
    <w:p w14:paraId="63F9CCD2" w14:textId="77777777" w:rsidR="00BF3057" w:rsidRPr="00CC6891" w:rsidRDefault="00BF3057" w:rsidP="00EA4E0F">
      <w:pPr>
        <w:spacing w:line="276" w:lineRule="auto"/>
        <w:rPr>
          <w:rFonts w:asciiTheme="minorHAnsi" w:hAnsiTheme="minorHAnsi" w:cstheme="minorHAnsi"/>
          <w:color w:val="auto"/>
        </w:rPr>
      </w:pPr>
      <w:r w:rsidRPr="00CC6891">
        <w:rPr>
          <w:rFonts w:asciiTheme="minorHAnsi" w:hAnsiTheme="minorHAnsi" w:cstheme="minorHAnsi"/>
          <w:color w:val="auto"/>
        </w:rPr>
        <w:t>Dokumentacja kontrolna poddana ocenie wykazała, iż:</w:t>
      </w:r>
    </w:p>
    <w:p w14:paraId="01337D45" w14:textId="77777777" w:rsidR="005666A0" w:rsidRPr="00CC6891" w:rsidRDefault="005666A0" w:rsidP="00EA4E0F">
      <w:pPr>
        <w:numPr>
          <w:ilvl w:val="0"/>
          <w:numId w:val="1"/>
        </w:numPr>
        <w:spacing w:line="276" w:lineRule="auto"/>
        <w:rPr>
          <w:rFonts w:asciiTheme="minorHAnsi" w:hAnsiTheme="minorHAnsi" w:cstheme="minorHAnsi"/>
          <w:color w:val="auto"/>
        </w:rPr>
      </w:pPr>
      <w:r w:rsidRPr="00CC6891">
        <w:rPr>
          <w:rFonts w:asciiTheme="minorHAnsi" w:hAnsiTheme="minorHAnsi" w:cstheme="minorHAnsi"/>
          <w:color w:val="auto"/>
        </w:rPr>
        <w:t xml:space="preserve">Kontrolowane przedsiębiorstwa zawiadamiane są o zamiarze wszczęcia kontroli zgodnie </w:t>
      </w:r>
      <w:r w:rsidRPr="00CC6891">
        <w:rPr>
          <w:rFonts w:asciiTheme="minorHAnsi" w:hAnsiTheme="minorHAnsi" w:cstheme="minorHAnsi"/>
          <w:color w:val="auto"/>
        </w:rPr>
        <w:br/>
        <w:t xml:space="preserve">z </w:t>
      </w:r>
      <w:r w:rsidRPr="00CC6891">
        <w:rPr>
          <w:rFonts w:asciiTheme="minorHAnsi" w:hAnsiTheme="minorHAnsi" w:cstheme="minorHAnsi"/>
          <w:i/>
          <w:color w:val="auto"/>
        </w:rPr>
        <w:t>art. 48 ust. 1 i 3 Prawa przedsiębiorców</w:t>
      </w:r>
      <w:r w:rsidRPr="00CC6891">
        <w:rPr>
          <w:rFonts w:asciiTheme="minorHAnsi" w:hAnsiTheme="minorHAnsi" w:cstheme="minorHAnsi"/>
          <w:color w:val="auto"/>
        </w:rPr>
        <w:t xml:space="preserve">. Zawiadomienia dostarczane były stronom prawidłowo, zgodnie z art. 39 </w:t>
      </w:r>
      <w:r w:rsidRPr="00CC6891">
        <w:rPr>
          <w:rFonts w:asciiTheme="minorHAnsi" w:hAnsiTheme="minorHAnsi" w:cstheme="minorHAnsi"/>
          <w:i/>
          <w:color w:val="auto"/>
        </w:rPr>
        <w:t>Kpa</w:t>
      </w:r>
      <w:r w:rsidRPr="00CC6891">
        <w:rPr>
          <w:rFonts w:asciiTheme="minorHAnsi" w:hAnsiTheme="minorHAnsi" w:cstheme="minorHAnsi"/>
          <w:color w:val="auto"/>
        </w:rPr>
        <w:t xml:space="preserve">, za zwrotnym potwierdzeniem odbioru. </w:t>
      </w:r>
    </w:p>
    <w:p w14:paraId="2F596D2D" w14:textId="77777777" w:rsidR="005666A0" w:rsidRPr="00CC6891" w:rsidRDefault="005666A0" w:rsidP="00EA4E0F">
      <w:pPr>
        <w:numPr>
          <w:ilvl w:val="0"/>
          <w:numId w:val="1"/>
        </w:numPr>
        <w:spacing w:line="276" w:lineRule="auto"/>
        <w:rPr>
          <w:rFonts w:asciiTheme="minorHAnsi" w:hAnsiTheme="minorHAnsi" w:cstheme="minorHAnsi"/>
          <w:color w:val="auto"/>
        </w:rPr>
      </w:pPr>
      <w:r w:rsidRPr="00CC6891">
        <w:rPr>
          <w:rFonts w:asciiTheme="minorHAnsi" w:hAnsiTheme="minorHAnsi" w:cstheme="minorHAnsi"/>
          <w:color w:val="auto"/>
        </w:rPr>
        <w:lastRenderedPageBreak/>
        <w:t xml:space="preserve">Kontrole przedsiębiorców przeprowadzane są z zachowaniem terminów określonych </w:t>
      </w:r>
      <w:r w:rsidRPr="00CC6891">
        <w:rPr>
          <w:rFonts w:asciiTheme="minorHAnsi" w:hAnsiTheme="minorHAnsi" w:cstheme="minorHAnsi"/>
          <w:color w:val="auto"/>
        </w:rPr>
        <w:br/>
        <w:t xml:space="preserve">w art. </w:t>
      </w:r>
      <w:r w:rsidRPr="00CC6891">
        <w:rPr>
          <w:rFonts w:asciiTheme="minorHAnsi" w:hAnsiTheme="minorHAnsi" w:cstheme="minorHAnsi"/>
          <w:i/>
          <w:color w:val="auto"/>
        </w:rPr>
        <w:t>48 ust. 2 Prawa przedsiębiorców.</w:t>
      </w:r>
    </w:p>
    <w:p w14:paraId="14BE182A" w14:textId="77777777" w:rsidR="005666A0" w:rsidRPr="00CC6891" w:rsidRDefault="005666A0" w:rsidP="00EA4E0F">
      <w:pPr>
        <w:numPr>
          <w:ilvl w:val="0"/>
          <w:numId w:val="1"/>
        </w:numPr>
        <w:spacing w:line="276" w:lineRule="auto"/>
        <w:rPr>
          <w:rFonts w:asciiTheme="minorHAnsi" w:hAnsiTheme="minorHAnsi" w:cstheme="minorHAnsi"/>
          <w:color w:val="auto"/>
        </w:rPr>
      </w:pPr>
      <w:r w:rsidRPr="00CC6891">
        <w:rPr>
          <w:rFonts w:asciiTheme="minorHAnsi" w:hAnsiTheme="minorHAnsi" w:cstheme="minorHAnsi"/>
          <w:color w:val="auto"/>
        </w:rPr>
        <w:t xml:space="preserve">Kontrole przedsiębiorców przeprowadzane są na podstawie upoważnienia do czynności kontrolnych wydawanego na podstawie art. </w:t>
      </w:r>
      <w:r w:rsidRPr="00CC6891">
        <w:rPr>
          <w:rFonts w:asciiTheme="minorHAnsi" w:hAnsiTheme="minorHAnsi" w:cstheme="minorHAnsi"/>
          <w:i/>
          <w:color w:val="auto"/>
        </w:rPr>
        <w:t>art. 49 Prawa przedsiębiorców</w:t>
      </w:r>
      <w:r w:rsidRPr="00CC6891">
        <w:rPr>
          <w:rFonts w:asciiTheme="minorHAnsi" w:hAnsiTheme="minorHAnsi" w:cstheme="minorHAnsi"/>
          <w:color w:val="auto"/>
        </w:rPr>
        <w:t xml:space="preserve">. </w:t>
      </w:r>
    </w:p>
    <w:p w14:paraId="5BB1C6CE" w14:textId="77777777" w:rsidR="005666A0" w:rsidRPr="00CC6891" w:rsidRDefault="005666A0" w:rsidP="00EA4E0F">
      <w:pPr>
        <w:numPr>
          <w:ilvl w:val="0"/>
          <w:numId w:val="1"/>
        </w:numPr>
        <w:spacing w:line="276" w:lineRule="auto"/>
        <w:rPr>
          <w:rFonts w:asciiTheme="minorHAnsi" w:hAnsiTheme="minorHAnsi" w:cstheme="minorHAnsi"/>
          <w:color w:val="auto"/>
        </w:rPr>
      </w:pPr>
      <w:r w:rsidRPr="00CC6891">
        <w:rPr>
          <w:rFonts w:asciiTheme="minorHAnsi" w:hAnsiTheme="minorHAnsi" w:cstheme="minorHAnsi"/>
          <w:color w:val="auto"/>
        </w:rPr>
        <w:t xml:space="preserve">W protokołach kontroli przedsiębiorców podano numer upoważnienia do czynności kontrolnych wydanego na podstawie art. </w:t>
      </w:r>
      <w:r w:rsidRPr="00CC6891">
        <w:rPr>
          <w:rFonts w:asciiTheme="minorHAnsi" w:hAnsiTheme="minorHAnsi" w:cstheme="minorHAnsi"/>
          <w:i/>
          <w:color w:val="auto"/>
        </w:rPr>
        <w:t>art. 49 Prawa przedsiębiorców</w:t>
      </w:r>
      <w:r w:rsidRPr="00CC6891">
        <w:rPr>
          <w:rFonts w:asciiTheme="minorHAnsi" w:hAnsiTheme="minorHAnsi" w:cstheme="minorHAnsi"/>
          <w:color w:val="auto"/>
        </w:rPr>
        <w:t xml:space="preserve">. </w:t>
      </w:r>
    </w:p>
    <w:p w14:paraId="4E24B03A" w14:textId="07B58628" w:rsidR="005666A0" w:rsidRPr="00CC6891" w:rsidRDefault="005666A0" w:rsidP="00EA4E0F">
      <w:pPr>
        <w:numPr>
          <w:ilvl w:val="0"/>
          <w:numId w:val="1"/>
        </w:numPr>
        <w:spacing w:line="276" w:lineRule="auto"/>
        <w:rPr>
          <w:rFonts w:asciiTheme="minorHAnsi" w:hAnsiTheme="minorHAnsi" w:cstheme="minorHAnsi"/>
          <w:color w:val="auto"/>
        </w:rPr>
      </w:pPr>
      <w:r w:rsidRPr="00CC6891">
        <w:rPr>
          <w:rFonts w:asciiTheme="minorHAnsi" w:hAnsiTheme="minorHAnsi" w:cstheme="minorHAnsi"/>
          <w:color w:val="auto"/>
        </w:rPr>
        <w:t xml:space="preserve">W zakresie kontroli, wskazanym w protokole, ujęto przestrzeganie przepisów </w:t>
      </w:r>
      <w:r w:rsidRPr="00CC6891">
        <w:rPr>
          <w:rFonts w:asciiTheme="minorHAnsi" w:hAnsiTheme="minorHAnsi" w:cstheme="minorHAnsi"/>
          <w:i/>
          <w:color w:val="auto"/>
        </w:rPr>
        <w:t xml:space="preserve">ustawy </w:t>
      </w:r>
      <w:r w:rsidRPr="00CC6891">
        <w:rPr>
          <w:rFonts w:asciiTheme="minorHAnsi" w:hAnsiTheme="minorHAnsi" w:cstheme="minorHAnsi"/>
          <w:i/>
          <w:color w:val="auto"/>
        </w:rPr>
        <w:br/>
        <w:t>z dnia 9.11.1995r. o ochronie zdrowia przed następstwami używania tytoniu i wyrobów tytoniowych</w:t>
      </w:r>
      <w:r w:rsidRPr="00CC6891">
        <w:rPr>
          <w:rFonts w:asciiTheme="minorHAnsi" w:hAnsiTheme="minorHAnsi" w:cstheme="minorHAnsi"/>
          <w:color w:val="auto"/>
        </w:rPr>
        <w:t>. Dokumenty pobierane z kontrolowanego zakładu, wpisywane są do protokołu kontroli jako załączniki. Do protokołów załączane są formularze kontrolne. Protokoły kontroli sprawdzane są pod względem formalnym i zatwierdzane przez Państwowego Powiatowego Inspektora Sanitarnego w Choszcznie lub osoby działające z</w:t>
      </w:r>
      <w:r w:rsidR="00C23224">
        <w:rPr>
          <w:rFonts w:asciiTheme="minorHAnsi" w:hAnsiTheme="minorHAnsi" w:cstheme="minorHAnsi"/>
          <w:color w:val="auto"/>
        </w:rPr>
        <w:t> </w:t>
      </w:r>
      <w:r w:rsidRPr="00CC6891">
        <w:rPr>
          <w:rFonts w:asciiTheme="minorHAnsi" w:hAnsiTheme="minorHAnsi" w:cstheme="minorHAnsi"/>
          <w:color w:val="auto"/>
        </w:rPr>
        <w:t>jego upoważnienia.</w:t>
      </w:r>
    </w:p>
    <w:p w14:paraId="70898C11" w14:textId="77777777" w:rsidR="00073660" w:rsidRPr="00CC6891" w:rsidRDefault="008370C0" w:rsidP="00EA4E0F">
      <w:pPr>
        <w:spacing w:line="276" w:lineRule="auto"/>
        <w:rPr>
          <w:rFonts w:asciiTheme="minorHAnsi" w:hAnsiTheme="minorHAnsi" w:cstheme="minorHAnsi"/>
          <w:color w:val="auto"/>
        </w:rPr>
      </w:pPr>
      <w:r w:rsidRPr="00CC6891">
        <w:rPr>
          <w:rFonts w:asciiTheme="minorHAnsi" w:hAnsiTheme="minorHAnsi" w:cstheme="minorHAnsi"/>
          <w:color w:val="auto"/>
        </w:rPr>
        <w:t>W protokołach kontroli stwierdzono:</w:t>
      </w:r>
    </w:p>
    <w:p w14:paraId="67CF50B3" w14:textId="77777777" w:rsidR="007665BB" w:rsidRPr="00CC6891" w:rsidRDefault="007665BB" w:rsidP="00EA4E0F">
      <w:pPr>
        <w:spacing w:line="276" w:lineRule="auto"/>
        <w:ind w:firstLine="708"/>
        <w:rPr>
          <w:rFonts w:asciiTheme="minorHAnsi" w:hAnsiTheme="minorHAnsi" w:cstheme="minorHAnsi"/>
          <w:color w:val="auto"/>
        </w:rPr>
      </w:pPr>
      <w:r w:rsidRPr="00CC6891">
        <w:rPr>
          <w:rFonts w:asciiTheme="minorHAnsi" w:hAnsiTheme="minorHAnsi" w:cstheme="minorHAnsi"/>
          <w:color w:val="auto"/>
        </w:rPr>
        <w:t xml:space="preserve">Stwierdzono, iż analizowane protokoły wraz z załącznikami zawierają istotne ustalenia z kontroli ze szczegółowym opisem bieżącego stanu sanitarno- higienicznego. </w:t>
      </w:r>
    </w:p>
    <w:p w14:paraId="1757CBDB" w14:textId="2EA7480C" w:rsidR="00221476" w:rsidRPr="00CC6891" w:rsidRDefault="00615251" w:rsidP="00EA4E0F">
      <w:pPr>
        <w:widowControl w:val="0"/>
        <w:autoSpaceDE w:val="0"/>
        <w:autoSpaceDN w:val="0"/>
        <w:adjustRightInd w:val="0"/>
        <w:spacing w:line="276" w:lineRule="auto"/>
        <w:rPr>
          <w:rFonts w:asciiTheme="minorHAnsi" w:hAnsiTheme="minorHAnsi" w:cstheme="minorHAnsi"/>
          <w:color w:val="auto"/>
        </w:rPr>
      </w:pPr>
      <w:r w:rsidRPr="00CC6891">
        <w:rPr>
          <w:rFonts w:asciiTheme="minorHAnsi" w:hAnsiTheme="minorHAnsi" w:cstheme="minorHAnsi"/>
          <w:color w:val="auto"/>
        </w:rPr>
        <w:t>W przypadku wszystkich analizowanych spraw stosowano prawidłowe druki protokołów kontroli -</w:t>
      </w:r>
      <w:r w:rsidRPr="00CC6891">
        <w:rPr>
          <w:rFonts w:asciiTheme="minorHAnsi" w:hAnsiTheme="minorHAnsi" w:cstheme="minorHAnsi"/>
          <w:color w:val="auto"/>
          <w:lang w:val="en-US"/>
        </w:rPr>
        <w:t xml:space="preserve"> </w:t>
      </w:r>
      <w:r w:rsidRPr="00CC6891">
        <w:rPr>
          <w:rFonts w:asciiTheme="minorHAnsi" w:hAnsiTheme="minorHAnsi" w:cstheme="minorHAnsi"/>
          <w:color w:val="auto"/>
        </w:rPr>
        <w:t>zgodne ze wzorem protokołu stanowiącym załącznik nr 2 do „Procedury Technicznej PT/01: Sposób wykonywania kontroli w ramach zapobiegawczego i bieżącego nadzoru sanitarnego, w tym zapobiegania i zwalczania zakażeń”, wprowadzonej Zarządzeniem Nr</w:t>
      </w:r>
      <w:r w:rsidR="00C23224">
        <w:rPr>
          <w:rFonts w:asciiTheme="minorHAnsi" w:eastAsia="Arial Unicode MS" w:hAnsiTheme="minorHAnsi" w:cstheme="minorHAnsi"/>
          <w:iCs/>
          <w:color w:val="auto"/>
        </w:rPr>
        <w:t> </w:t>
      </w:r>
      <w:r w:rsidRPr="00CC6891">
        <w:rPr>
          <w:rFonts w:asciiTheme="minorHAnsi" w:hAnsiTheme="minorHAnsi" w:cstheme="minorHAnsi"/>
          <w:color w:val="auto"/>
        </w:rPr>
        <w:t xml:space="preserve">45/2016 Głównego Inspektora Sanitarnego z dnia 14 marca 2017 r. </w:t>
      </w:r>
    </w:p>
    <w:p w14:paraId="1E344875" w14:textId="452D8213" w:rsidR="00234AF7" w:rsidRPr="00CC6891" w:rsidRDefault="00234AF7" w:rsidP="00EA4E0F">
      <w:pPr>
        <w:spacing w:line="276" w:lineRule="auto"/>
        <w:ind w:firstLine="567"/>
        <w:rPr>
          <w:rFonts w:asciiTheme="minorHAnsi" w:hAnsiTheme="minorHAnsi" w:cstheme="minorHAnsi"/>
          <w:color w:val="auto"/>
        </w:rPr>
      </w:pPr>
      <w:r w:rsidRPr="00CC6891">
        <w:rPr>
          <w:rFonts w:asciiTheme="minorHAnsi" w:hAnsiTheme="minorHAnsi" w:cstheme="minorHAnsi"/>
          <w:color w:val="auto"/>
        </w:rPr>
        <w:t>Protokoły kontroli sanitarnych zostały sprawdzone pod względem formalnym i</w:t>
      </w:r>
      <w:r w:rsidR="00C23224">
        <w:rPr>
          <w:rFonts w:asciiTheme="minorHAnsi" w:hAnsiTheme="minorHAnsi" w:cstheme="minorHAnsi"/>
          <w:color w:val="auto"/>
        </w:rPr>
        <w:t> </w:t>
      </w:r>
      <w:r w:rsidRPr="00CC6891">
        <w:rPr>
          <w:rFonts w:asciiTheme="minorHAnsi" w:hAnsiTheme="minorHAnsi" w:cstheme="minorHAnsi"/>
          <w:color w:val="auto"/>
        </w:rPr>
        <w:t xml:space="preserve">zatwierdzone, </w:t>
      </w:r>
      <w:r w:rsidRPr="00CC6891">
        <w:rPr>
          <w:rFonts w:asciiTheme="minorHAnsi" w:hAnsiTheme="minorHAnsi" w:cstheme="minorHAnsi"/>
          <w:color w:val="auto"/>
          <w:u w:val="single"/>
        </w:rPr>
        <w:t>z wyjątkiem protokołu z dnia 24.06.2020 r. nr HŻ.9020.2.80.2020.</w:t>
      </w:r>
    </w:p>
    <w:p w14:paraId="56CC774F" w14:textId="77777777" w:rsidR="00234AF7" w:rsidRPr="00CC6891" w:rsidRDefault="00234AF7" w:rsidP="00EA4E0F">
      <w:pPr>
        <w:widowControl w:val="0"/>
        <w:autoSpaceDE w:val="0"/>
        <w:autoSpaceDN w:val="0"/>
        <w:adjustRightInd w:val="0"/>
        <w:spacing w:line="276" w:lineRule="auto"/>
        <w:rPr>
          <w:rFonts w:asciiTheme="minorHAnsi" w:hAnsiTheme="minorHAnsi" w:cstheme="minorHAnsi"/>
          <w:color w:val="auto"/>
        </w:rPr>
      </w:pPr>
    </w:p>
    <w:p w14:paraId="7D0A047C" w14:textId="77777777" w:rsidR="00A4464E" w:rsidRPr="00CC6891" w:rsidRDefault="00A4464E"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 xml:space="preserve">W zakresie Higieny </w:t>
      </w:r>
      <w:r w:rsidR="00221476" w:rsidRPr="00CC6891">
        <w:rPr>
          <w:rFonts w:asciiTheme="minorHAnsi" w:hAnsiTheme="minorHAnsi" w:cstheme="minorHAnsi"/>
          <w:color w:val="auto"/>
          <w:u w:val="single"/>
        </w:rPr>
        <w:t>Żywności</w:t>
      </w:r>
      <w:r w:rsidRPr="00CC6891">
        <w:rPr>
          <w:rFonts w:asciiTheme="minorHAnsi" w:hAnsiTheme="minorHAnsi" w:cstheme="minorHAnsi"/>
          <w:color w:val="auto"/>
          <w:u w:val="single"/>
        </w:rPr>
        <w:t xml:space="preserve"> Żywienia i Przedmiotów Użytku:</w:t>
      </w:r>
    </w:p>
    <w:p w14:paraId="045B13BE" w14:textId="77777777" w:rsidR="00A4464E" w:rsidRPr="00CC6891" w:rsidRDefault="00A4464E" w:rsidP="00B46293">
      <w:pPr>
        <w:numPr>
          <w:ilvl w:val="0"/>
          <w:numId w:val="103"/>
        </w:numPr>
        <w:suppressAutoHyphens/>
        <w:autoSpaceDN w:val="0"/>
        <w:spacing w:line="276" w:lineRule="auto"/>
        <w:ind w:left="567" w:hanging="567"/>
        <w:textAlignment w:val="baseline"/>
        <w:rPr>
          <w:rFonts w:asciiTheme="minorHAnsi" w:hAnsiTheme="minorHAnsi" w:cstheme="minorHAnsi"/>
          <w:color w:val="auto"/>
          <w:kern w:val="3"/>
          <w:lang w:eastAsia="zh-CN"/>
        </w:rPr>
      </w:pPr>
      <w:r w:rsidRPr="00CC6891">
        <w:rPr>
          <w:rFonts w:asciiTheme="minorHAnsi" w:hAnsiTheme="minorHAnsi" w:cstheme="minorHAnsi"/>
          <w:color w:val="auto"/>
          <w:kern w:val="3"/>
          <w:lang w:eastAsia="zh-CN"/>
        </w:rPr>
        <w:t xml:space="preserve">we wszystkich przeanalizowanych protokołach kontroli nie uszczegółowiono art. 48 ustawy z dnia 6 marca 2008 r. Prawo Przedsiębiorców (j.t. </w:t>
      </w:r>
      <w:hyperlink r:id="rId11" w:anchor="/act/18701388/2602582?keyword=Prawo%20przedsiebiorc%C3%B3w&amp;cm=SFIRST" w:history="1">
        <w:r w:rsidRPr="00CC6891">
          <w:rPr>
            <w:rFonts w:asciiTheme="minorHAnsi" w:hAnsiTheme="minorHAnsi" w:cstheme="minorHAnsi"/>
            <w:color w:val="auto"/>
            <w:kern w:val="3"/>
            <w:lang w:eastAsia="zh-CN"/>
          </w:rPr>
          <w:t>Dz.U.2021.165)</w:t>
        </w:r>
      </w:hyperlink>
      <w:r w:rsidRPr="00CC6891">
        <w:rPr>
          <w:rFonts w:asciiTheme="minorHAnsi" w:hAnsiTheme="minorHAnsi" w:cstheme="minorHAnsi"/>
          <w:color w:val="auto"/>
          <w:kern w:val="3"/>
          <w:lang w:eastAsia="zh-CN"/>
        </w:rPr>
        <w:t>, zbędnie natomiast powoływano art. 50, 54 i 55 ww. ustawy. W formularzach protokołów powinno się wskazać konkretny artykuł wspomnianego przepisu prawa dot. odstępstwa od zawiadomienia o zamiarze wszczęcia kontroli;</w:t>
      </w:r>
    </w:p>
    <w:p w14:paraId="35111BE4" w14:textId="618F4ECC" w:rsidR="00A4464E" w:rsidRPr="00CC6891" w:rsidRDefault="00A4464E" w:rsidP="00B46293">
      <w:pPr>
        <w:pStyle w:val="Akapitzlist"/>
        <w:numPr>
          <w:ilvl w:val="0"/>
          <w:numId w:val="103"/>
        </w:numPr>
        <w:suppressAutoHyphens/>
        <w:spacing w:line="276" w:lineRule="auto"/>
        <w:ind w:left="567" w:hanging="567"/>
        <w:contextualSpacing/>
        <w:rPr>
          <w:rFonts w:asciiTheme="minorHAnsi" w:hAnsiTheme="minorHAnsi" w:cstheme="minorHAnsi"/>
          <w:color w:val="auto"/>
        </w:rPr>
      </w:pPr>
      <w:r w:rsidRPr="00CC6891">
        <w:rPr>
          <w:rFonts w:asciiTheme="minorHAnsi" w:hAnsiTheme="minorHAnsi" w:cstheme="minorHAnsi"/>
          <w:color w:val="auto"/>
        </w:rPr>
        <w:t xml:space="preserve">podczas kontroli przeprowadzonej w dniu 30.05.2019 r. w zakładzie </w:t>
      </w:r>
      <w:r w:rsidR="00E05E27">
        <w:rPr>
          <w:rFonts w:asciiTheme="minorHAnsi" w:hAnsiTheme="minorHAnsi" w:cstheme="minorHAnsi"/>
          <w:color w:val="auto"/>
        </w:rPr>
        <w:t>…………………………………….</w:t>
      </w:r>
      <w:r w:rsidRPr="00CC6891">
        <w:rPr>
          <w:rFonts w:asciiTheme="minorHAnsi" w:hAnsiTheme="minorHAnsi" w:cstheme="minorHAnsi"/>
          <w:color w:val="auto"/>
        </w:rPr>
        <w:t>w Choszcznie nie wypełniono rzetelnie listy pytań kontrolnych dla zakładów stosujących materiały i wyroby przeznaczone do kontaktu z żywnością;</w:t>
      </w:r>
    </w:p>
    <w:p w14:paraId="6C67D8AF" w14:textId="51165B26" w:rsidR="00A4464E" w:rsidRPr="00CC6891" w:rsidRDefault="00A4464E" w:rsidP="00B46293">
      <w:pPr>
        <w:pStyle w:val="Akapitzlist"/>
        <w:numPr>
          <w:ilvl w:val="0"/>
          <w:numId w:val="103"/>
        </w:numPr>
        <w:suppressAutoHyphens/>
        <w:spacing w:line="276" w:lineRule="auto"/>
        <w:ind w:left="567" w:hanging="567"/>
        <w:contextualSpacing/>
        <w:rPr>
          <w:rFonts w:asciiTheme="minorHAnsi" w:hAnsiTheme="minorHAnsi" w:cstheme="minorHAnsi"/>
          <w:color w:val="auto"/>
        </w:rPr>
      </w:pPr>
      <w:r w:rsidRPr="00CC6891">
        <w:rPr>
          <w:rFonts w:asciiTheme="minorHAnsi" w:hAnsiTheme="minorHAnsi" w:cstheme="minorHAnsi"/>
          <w:color w:val="auto"/>
        </w:rPr>
        <w:t xml:space="preserve"> w zapisach sporządzonych podczas kontroli z dnia 24.06.2020 r. w zakładzie żywienia zbiorowego </w:t>
      </w:r>
      <w:r w:rsidR="00E05E27">
        <w:rPr>
          <w:rFonts w:asciiTheme="minorHAnsi" w:hAnsiTheme="minorHAnsi" w:cstheme="minorHAnsi"/>
          <w:color w:val="auto"/>
        </w:rPr>
        <w:t>………………………………………………..</w:t>
      </w:r>
      <w:r w:rsidRPr="00CC6891">
        <w:rPr>
          <w:rFonts w:asciiTheme="minorHAnsi" w:hAnsiTheme="minorHAnsi" w:cstheme="minorHAnsi"/>
          <w:color w:val="auto"/>
        </w:rPr>
        <w:t xml:space="preserve"> stwierdzono rozbieżności:</w:t>
      </w:r>
    </w:p>
    <w:p w14:paraId="66F0B020" w14:textId="77777777" w:rsidR="00A4464E" w:rsidRPr="00CC6891" w:rsidRDefault="00A4464E" w:rsidP="00B46293">
      <w:pPr>
        <w:pStyle w:val="Akapitzlist"/>
        <w:numPr>
          <w:ilvl w:val="0"/>
          <w:numId w:val="104"/>
        </w:numPr>
        <w:suppressAutoHyphens/>
        <w:spacing w:line="276" w:lineRule="auto"/>
        <w:ind w:left="851" w:hanging="567"/>
        <w:contextualSpacing/>
        <w:rPr>
          <w:rFonts w:asciiTheme="minorHAnsi" w:hAnsiTheme="minorHAnsi" w:cstheme="minorHAnsi"/>
          <w:color w:val="auto"/>
        </w:rPr>
      </w:pPr>
      <w:r w:rsidRPr="00CC6891">
        <w:rPr>
          <w:rFonts w:asciiTheme="minorHAnsi" w:hAnsiTheme="minorHAnsi" w:cstheme="minorHAnsi"/>
          <w:color w:val="auto"/>
        </w:rPr>
        <w:t>w arkuszu oceny zakładu żywienia zbiorowego w pkt III 5 „Śledzenie produktu (</w:t>
      </w:r>
      <w:proofErr w:type="spellStart"/>
      <w:r w:rsidRPr="00CC6891">
        <w:rPr>
          <w:rFonts w:asciiTheme="minorHAnsi" w:hAnsiTheme="minorHAnsi" w:cstheme="minorHAnsi"/>
          <w:color w:val="auto"/>
        </w:rPr>
        <w:t>traceability</w:t>
      </w:r>
      <w:proofErr w:type="spellEnd"/>
      <w:r w:rsidRPr="00CC6891">
        <w:rPr>
          <w:rFonts w:asciiTheme="minorHAnsi" w:hAnsiTheme="minorHAnsi" w:cstheme="minorHAnsi"/>
          <w:color w:val="auto"/>
        </w:rPr>
        <w:t>) wskazano ryzyko, podczas gdy w liście pytań kontrolnych dla zakładów obrotu żywnością pod kątem prawidłowości znakowania dla obecności GMO wpisano „+” w kolumnie „ocena negatywna”. W protokole nr HŻ.9020.2.802020 z dnia 24.06.2020 r. odnotowano „nie stwierdzono obecności składników pochodzących GMO”;</w:t>
      </w:r>
    </w:p>
    <w:p w14:paraId="3AA1B3E3" w14:textId="77777777" w:rsidR="00A4464E" w:rsidRPr="00CC6891" w:rsidRDefault="00A4464E" w:rsidP="00B46293">
      <w:pPr>
        <w:pStyle w:val="Akapitzlist"/>
        <w:numPr>
          <w:ilvl w:val="0"/>
          <w:numId w:val="104"/>
        </w:numPr>
        <w:suppressAutoHyphens/>
        <w:spacing w:line="276" w:lineRule="auto"/>
        <w:ind w:left="851" w:hanging="567"/>
        <w:contextualSpacing/>
        <w:rPr>
          <w:rFonts w:asciiTheme="minorHAnsi" w:hAnsiTheme="minorHAnsi" w:cstheme="minorHAnsi"/>
          <w:color w:val="auto"/>
        </w:rPr>
      </w:pPr>
      <w:r w:rsidRPr="00CC6891">
        <w:rPr>
          <w:rFonts w:asciiTheme="minorHAnsi" w:hAnsiTheme="minorHAnsi" w:cstheme="minorHAnsi"/>
          <w:color w:val="auto"/>
        </w:rPr>
        <w:lastRenderedPageBreak/>
        <w:t>w protokole nie ujęto nieprawidłowości zawartych w liście pytań kontrolnych dla zakładów produkcji i obrotu żywnością w zakresie spełnienia kryteriów mikrobiologicznych;</w:t>
      </w:r>
    </w:p>
    <w:p w14:paraId="687ED365" w14:textId="72D86B3C" w:rsidR="00A4464E" w:rsidRPr="00CC6891" w:rsidRDefault="00A4464E" w:rsidP="00EA4E0F">
      <w:pPr>
        <w:spacing w:line="276" w:lineRule="auto"/>
        <w:ind w:firstLine="567"/>
        <w:rPr>
          <w:rFonts w:asciiTheme="minorHAnsi" w:hAnsiTheme="minorHAnsi" w:cstheme="minorHAnsi"/>
          <w:color w:val="auto"/>
        </w:rPr>
      </w:pPr>
      <w:r w:rsidRPr="00CC6891">
        <w:rPr>
          <w:rFonts w:asciiTheme="minorHAnsi" w:hAnsiTheme="minorHAnsi" w:cstheme="minorHAnsi"/>
          <w:color w:val="auto"/>
        </w:rPr>
        <w:t xml:space="preserve">Podczas kontroli kompleksowych wypełniane są „Arkusze oceny zakładu produkcji/obrotu żywnością/materiałów i wyrobów przeznaczonych do kontaktu </w:t>
      </w:r>
      <w:r w:rsidRPr="00CC6891">
        <w:rPr>
          <w:rFonts w:asciiTheme="minorHAnsi" w:hAnsiTheme="minorHAnsi" w:cstheme="minorHAnsi"/>
          <w:color w:val="auto"/>
        </w:rPr>
        <w:br/>
        <w:t>z żywnością”, profil działalności wybierany jest zgodnie z punktem IV.2.4. „Instrukcji dotyczącej kryteriów oceny zakładu (…)”. Dodatkowo wypełniane są stosownie do zakresu prowadzonej działalności tzw. listy pytań kontrolnych, które przechowywane są w</w:t>
      </w:r>
      <w:r w:rsidR="00C23224">
        <w:rPr>
          <w:rFonts w:asciiTheme="minorHAnsi" w:hAnsiTheme="minorHAnsi" w:cstheme="minorHAnsi"/>
          <w:color w:val="auto"/>
        </w:rPr>
        <w:t> </w:t>
      </w:r>
      <w:r w:rsidRPr="00CC6891">
        <w:rPr>
          <w:rFonts w:asciiTheme="minorHAnsi" w:hAnsiTheme="minorHAnsi" w:cstheme="minorHAnsi"/>
          <w:color w:val="auto"/>
        </w:rPr>
        <w:t xml:space="preserve">dokumentacji nadzorowej. </w:t>
      </w:r>
    </w:p>
    <w:p w14:paraId="6480B1EA" w14:textId="77777777" w:rsidR="004D1104" w:rsidRPr="00CC6891" w:rsidRDefault="004D1104" w:rsidP="00EA4E0F">
      <w:pPr>
        <w:spacing w:line="276" w:lineRule="auto"/>
        <w:ind w:firstLine="567"/>
        <w:rPr>
          <w:rFonts w:asciiTheme="minorHAnsi" w:hAnsiTheme="minorHAnsi" w:cstheme="minorHAnsi"/>
          <w:color w:val="auto"/>
        </w:rPr>
      </w:pPr>
    </w:p>
    <w:p w14:paraId="38365140" w14:textId="77777777" w:rsidR="009E3DCD" w:rsidRPr="00CC6891" w:rsidRDefault="00FC6A23"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W zakresie Higieny Pracy:</w:t>
      </w:r>
    </w:p>
    <w:p w14:paraId="16D7C5AA" w14:textId="7C55EA01" w:rsidR="00FC6A23" w:rsidRPr="00CC6891" w:rsidRDefault="00FC6A23" w:rsidP="00B46293">
      <w:pPr>
        <w:numPr>
          <w:ilvl w:val="0"/>
          <w:numId w:val="115"/>
        </w:numPr>
        <w:spacing w:line="276" w:lineRule="auto"/>
        <w:rPr>
          <w:rFonts w:asciiTheme="minorHAnsi" w:hAnsiTheme="minorHAnsi" w:cstheme="minorHAnsi"/>
          <w:color w:val="auto"/>
        </w:rPr>
      </w:pPr>
      <w:r w:rsidRPr="00CC6891">
        <w:rPr>
          <w:rFonts w:asciiTheme="minorHAnsi" w:hAnsiTheme="minorHAnsi" w:cstheme="minorHAnsi"/>
          <w:color w:val="auto"/>
        </w:rPr>
        <w:t>w protokole z przeprowadzonych czynności kontrolnych Nr HP.9020.2.2020 z dnia 10.07.2020r. w punkcie III.3 dotyczącym nieprawidłowości stwierdzonych podczas kontroli, nie powinno umieszczać się stwierdzeń cyt. „ze względu na małą liczbę kobiet, dla których wymagany jest natrysk tj. 2 kobiety, pracodawca zmienił miejsce wyznaczonych pomieszczeń higieniczno-sanitarnych. Pomieszczenia obecnie znajdują się na piętrze budynku, gdzie udostępniono pracownicom szatnię…”. Ponadto niniejsze stwierdzenie, stanowi opis zawarty w punkcie III.2, stanowiący jednocześnie „informacje istotne dla ustaleń kontroli”. Wskazana nieprawidłowość nie została przedstawiona w</w:t>
      </w:r>
      <w:r w:rsidR="00C23224">
        <w:rPr>
          <w:rFonts w:asciiTheme="minorHAnsi" w:hAnsiTheme="minorHAnsi" w:cstheme="minorHAnsi"/>
          <w:color w:val="auto"/>
        </w:rPr>
        <w:t> </w:t>
      </w:r>
      <w:r w:rsidRPr="00CC6891">
        <w:rPr>
          <w:rFonts w:asciiTheme="minorHAnsi" w:hAnsiTheme="minorHAnsi" w:cstheme="minorHAnsi"/>
          <w:color w:val="auto"/>
        </w:rPr>
        <w:t>sposób precyzyjny, przejrzysty i jednoznaczny dla strony.</w:t>
      </w:r>
    </w:p>
    <w:p w14:paraId="6EC6D42F" w14:textId="77777777" w:rsidR="00FC6A23" w:rsidRPr="00CC6891" w:rsidRDefault="00FC6A23" w:rsidP="00EA4E0F">
      <w:pPr>
        <w:spacing w:line="276" w:lineRule="auto"/>
        <w:ind w:firstLine="360"/>
        <w:rPr>
          <w:rFonts w:asciiTheme="minorHAnsi" w:hAnsiTheme="minorHAnsi" w:cstheme="minorHAnsi"/>
          <w:color w:val="auto"/>
        </w:rPr>
      </w:pPr>
      <w:r w:rsidRPr="00CC6891">
        <w:rPr>
          <w:rFonts w:asciiTheme="minorHAnsi" w:hAnsiTheme="minorHAnsi" w:cstheme="minorHAnsi"/>
          <w:color w:val="auto"/>
          <w:u w:val="single"/>
        </w:rPr>
        <w:t>Dowody</w:t>
      </w:r>
      <w:r w:rsidRPr="00CC6891">
        <w:rPr>
          <w:rFonts w:asciiTheme="minorHAnsi" w:hAnsiTheme="minorHAnsi" w:cstheme="minorHAnsi"/>
          <w:color w:val="auto"/>
        </w:rPr>
        <w:t>:</w:t>
      </w:r>
      <w:r w:rsidR="00820211" w:rsidRPr="00CC6891">
        <w:rPr>
          <w:rFonts w:asciiTheme="minorHAnsi" w:hAnsiTheme="minorHAnsi" w:cstheme="minorHAnsi"/>
          <w:color w:val="auto"/>
        </w:rPr>
        <w:t xml:space="preserve"> </w:t>
      </w:r>
      <w:r w:rsidRPr="00CC6891">
        <w:rPr>
          <w:rFonts w:asciiTheme="minorHAnsi" w:hAnsiTheme="minorHAnsi" w:cstheme="minorHAnsi"/>
          <w:color w:val="auto"/>
        </w:rPr>
        <w:t>protokół kontroli Nr HP.9020.2.2020 z dnia 10.07.2020r.</w:t>
      </w:r>
    </w:p>
    <w:p w14:paraId="5CC70F93" w14:textId="77777777" w:rsidR="00FC6A23" w:rsidRPr="00CC6891" w:rsidRDefault="00FC6A23" w:rsidP="00B46293">
      <w:pPr>
        <w:numPr>
          <w:ilvl w:val="0"/>
          <w:numId w:val="115"/>
        </w:numPr>
        <w:spacing w:line="276" w:lineRule="auto"/>
        <w:rPr>
          <w:rFonts w:asciiTheme="minorHAnsi" w:hAnsiTheme="minorHAnsi" w:cstheme="minorHAnsi"/>
          <w:color w:val="auto"/>
        </w:rPr>
      </w:pPr>
      <w:r w:rsidRPr="00CC6891">
        <w:rPr>
          <w:rFonts w:asciiTheme="minorHAnsi" w:hAnsiTheme="minorHAnsi" w:cstheme="minorHAnsi"/>
          <w:color w:val="auto"/>
        </w:rPr>
        <w:t xml:space="preserve">w protokołach z przeprowadzonych czynności kontrolnych w punkcie V zbędnie wpisywano nazwy oraz numery wszystkich wykorzystywanych w kontrolowanym obszarze formularzy kontroli, dokonując skreśleń tych, które nie zostały wykorzystane </w:t>
      </w:r>
      <w:r w:rsidRPr="00CC6891">
        <w:rPr>
          <w:rFonts w:asciiTheme="minorHAnsi" w:hAnsiTheme="minorHAnsi" w:cstheme="minorHAnsi"/>
          <w:color w:val="auto"/>
        </w:rPr>
        <w:br/>
        <w:t>w trakcie kontroli. Zapisy wynikające z części IV.E pkt 11 Procedury Technicznej PT/01 „Sposób wykonywania kontroli w ramach zapobiegawczego i bieżącego nadzoru sanitarnego, w tym zapobiegania i zwalczania chorób zakaźnych i zakażeń”, stanowią, iż zapisów w protokołach kontroli dokonuje się z zachowaniem zasady rzetelności i należytej staranności, ściśle według poszczególnych punktów wzoru protokołu kontroli, o którym mowa w załączniku nr 2 do procedury</w:t>
      </w:r>
    </w:p>
    <w:p w14:paraId="5BAD6805" w14:textId="77777777" w:rsidR="00820211" w:rsidRPr="00CC6891" w:rsidRDefault="00FC6A23" w:rsidP="00EA4E0F">
      <w:pPr>
        <w:spacing w:line="276" w:lineRule="auto"/>
        <w:ind w:left="360"/>
        <w:rPr>
          <w:rFonts w:asciiTheme="minorHAnsi" w:hAnsiTheme="minorHAnsi" w:cstheme="minorHAnsi"/>
          <w:color w:val="auto"/>
        </w:rPr>
      </w:pPr>
      <w:r w:rsidRPr="00CC6891">
        <w:rPr>
          <w:rFonts w:asciiTheme="minorHAnsi" w:hAnsiTheme="minorHAnsi" w:cstheme="minorHAnsi"/>
          <w:color w:val="auto"/>
          <w:u w:val="single"/>
        </w:rPr>
        <w:t>Dowody:</w:t>
      </w:r>
      <w:r w:rsidR="00820211" w:rsidRPr="00CC6891">
        <w:rPr>
          <w:rFonts w:asciiTheme="minorHAnsi" w:hAnsiTheme="minorHAnsi" w:cstheme="minorHAnsi"/>
          <w:color w:val="auto"/>
          <w:u w:val="single"/>
        </w:rPr>
        <w:t xml:space="preserve"> </w:t>
      </w:r>
      <w:r w:rsidRPr="00CC6891">
        <w:rPr>
          <w:rFonts w:asciiTheme="minorHAnsi" w:hAnsiTheme="minorHAnsi" w:cstheme="minorHAnsi"/>
          <w:color w:val="auto"/>
        </w:rPr>
        <w:t>protokół kontroli nr HP-3/19 z dnia 17.01.2019r.;protokół kontroli nr HP-48/19 z dnia 07.08.2019r.;protokół kontroli nr HP-73/19 z dnia 31.10.2019r.;protokół kontroli nr HP-5/20 z dnia 30.01.2020r.;protokół kontroli nr HP.9020.2.2020 z dnia 25.08.2020r.;</w:t>
      </w:r>
    </w:p>
    <w:p w14:paraId="267C7E0E" w14:textId="77777777" w:rsidR="00FC6A23" w:rsidRPr="00CC6891" w:rsidRDefault="00FC6A23" w:rsidP="00B46293">
      <w:pPr>
        <w:numPr>
          <w:ilvl w:val="0"/>
          <w:numId w:val="115"/>
        </w:numPr>
        <w:spacing w:line="276" w:lineRule="auto"/>
        <w:rPr>
          <w:rFonts w:asciiTheme="minorHAnsi" w:hAnsiTheme="minorHAnsi" w:cstheme="minorHAnsi"/>
          <w:color w:val="auto"/>
        </w:rPr>
      </w:pPr>
      <w:r w:rsidRPr="00CC6891">
        <w:rPr>
          <w:rFonts w:asciiTheme="minorHAnsi" w:hAnsiTheme="minorHAnsi" w:cstheme="minorHAnsi"/>
          <w:color w:val="auto"/>
        </w:rPr>
        <w:t>przed wydaniem decyzji administracyjnej czynności polegające na dostarczeniu przez stronę dokumentacji wskazanej w nieprawidłowości oraz jej analiza przez pracownika PPIS w Choszcznie powinna zostać udokumentowana protokołem oględzin, a nie stanowić czynności, z których sporządzany jest odrębny protokół kontroli.</w:t>
      </w:r>
    </w:p>
    <w:p w14:paraId="10FCAAB1" w14:textId="77777777" w:rsidR="00FC6A23" w:rsidRPr="00CC6891" w:rsidRDefault="00FC6A23" w:rsidP="00EA4E0F">
      <w:pPr>
        <w:spacing w:line="276" w:lineRule="auto"/>
        <w:ind w:firstLine="360"/>
        <w:rPr>
          <w:rFonts w:asciiTheme="minorHAnsi" w:hAnsiTheme="minorHAnsi" w:cstheme="minorHAnsi"/>
          <w:color w:val="auto"/>
          <w:u w:val="single"/>
        </w:rPr>
      </w:pPr>
      <w:r w:rsidRPr="00CC6891">
        <w:rPr>
          <w:rFonts w:asciiTheme="minorHAnsi" w:hAnsiTheme="minorHAnsi" w:cstheme="minorHAnsi"/>
          <w:color w:val="auto"/>
          <w:u w:val="single"/>
        </w:rPr>
        <w:t>Dowody:</w:t>
      </w:r>
      <w:r w:rsidR="00820211" w:rsidRPr="00CC6891">
        <w:rPr>
          <w:rFonts w:asciiTheme="minorHAnsi" w:hAnsiTheme="minorHAnsi" w:cstheme="minorHAnsi"/>
          <w:color w:val="auto"/>
          <w:u w:val="single"/>
        </w:rPr>
        <w:t xml:space="preserve"> </w:t>
      </w:r>
      <w:r w:rsidRPr="00CC6891">
        <w:rPr>
          <w:rFonts w:asciiTheme="minorHAnsi" w:hAnsiTheme="minorHAnsi" w:cstheme="minorHAnsi"/>
          <w:color w:val="auto"/>
        </w:rPr>
        <w:t>protokół kontroli Nr HP-51/19 z dnia 12.08.2019r.</w:t>
      </w:r>
    </w:p>
    <w:p w14:paraId="482D0657" w14:textId="77777777" w:rsidR="00820211" w:rsidRPr="00CC6891" w:rsidRDefault="00820211" w:rsidP="00EA4E0F">
      <w:pPr>
        <w:spacing w:line="276" w:lineRule="auto"/>
        <w:rPr>
          <w:rFonts w:asciiTheme="minorHAnsi" w:hAnsiTheme="minorHAnsi" w:cstheme="minorHAnsi"/>
          <w:color w:val="auto"/>
          <w:u w:val="single"/>
        </w:rPr>
      </w:pPr>
    </w:p>
    <w:p w14:paraId="025920BC" w14:textId="77777777" w:rsidR="008B740C" w:rsidRPr="00CC6891" w:rsidRDefault="008B740C"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W zakresie Higieny dzieci i Młodzieży:</w:t>
      </w:r>
    </w:p>
    <w:p w14:paraId="304979B4" w14:textId="77777777" w:rsidR="008B740C" w:rsidRPr="00CC6891" w:rsidRDefault="008B740C" w:rsidP="00B46293">
      <w:pPr>
        <w:numPr>
          <w:ilvl w:val="0"/>
          <w:numId w:val="85"/>
        </w:numPr>
        <w:spacing w:after="160" w:line="276" w:lineRule="auto"/>
        <w:contextualSpacing/>
        <w:rPr>
          <w:rFonts w:asciiTheme="minorHAnsi" w:hAnsiTheme="minorHAnsi" w:cstheme="minorHAnsi"/>
          <w:color w:val="auto"/>
        </w:rPr>
      </w:pPr>
      <w:bookmarkStart w:id="80" w:name="_Hlk77247157"/>
      <w:bookmarkStart w:id="81" w:name="_Hlk77247174"/>
      <w:r w:rsidRPr="00CC6891">
        <w:rPr>
          <w:rFonts w:asciiTheme="minorHAnsi" w:hAnsiTheme="minorHAnsi" w:cstheme="minorHAnsi"/>
          <w:color w:val="auto"/>
        </w:rPr>
        <w:t>w pkt. II.3 Przyczyna odstąpienia od zawiadomienia nieprawidłowo wpisano „nie dotyczy” w przypadku podmiotu nie będącego przedsiębiorc</w:t>
      </w:r>
      <w:bookmarkStart w:id="82" w:name="_Hlk29744646"/>
      <w:r w:rsidRPr="00CC6891">
        <w:rPr>
          <w:rFonts w:asciiTheme="minorHAnsi" w:hAnsiTheme="minorHAnsi" w:cstheme="minorHAnsi"/>
          <w:color w:val="auto"/>
        </w:rPr>
        <w:t>ą</w:t>
      </w:r>
    </w:p>
    <w:bookmarkEnd w:id="80"/>
    <w:p w14:paraId="0DCECB15" w14:textId="77777777" w:rsidR="008B740C" w:rsidRPr="00CC6891" w:rsidRDefault="008B740C" w:rsidP="00EA4E0F">
      <w:pPr>
        <w:spacing w:after="200" w:line="276" w:lineRule="auto"/>
        <w:ind w:left="360"/>
        <w:contextualSpacing/>
        <w:rPr>
          <w:rFonts w:asciiTheme="minorHAnsi" w:hAnsiTheme="minorHAnsi" w:cstheme="minorHAnsi"/>
          <w:color w:val="auto"/>
        </w:rPr>
      </w:pPr>
      <w:r w:rsidRPr="00CC6891">
        <w:rPr>
          <w:rFonts w:asciiTheme="minorHAnsi" w:hAnsiTheme="minorHAnsi" w:cstheme="minorHAnsi"/>
          <w:color w:val="auto"/>
        </w:rPr>
        <w:lastRenderedPageBreak/>
        <w:t xml:space="preserve">Dowody: </w:t>
      </w:r>
      <w:r w:rsidRPr="00CC6891">
        <w:rPr>
          <w:rFonts w:asciiTheme="minorHAnsi" w:hAnsiTheme="minorHAnsi" w:cstheme="minorHAnsi"/>
          <w:color w:val="auto"/>
          <w:u w:val="single"/>
        </w:rPr>
        <w:t>Protokoły kontroli</w:t>
      </w:r>
      <w:bookmarkEnd w:id="82"/>
      <w:r w:rsidRPr="00CC6891">
        <w:rPr>
          <w:rFonts w:asciiTheme="minorHAnsi" w:hAnsiTheme="minorHAnsi" w:cstheme="minorHAnsi"/>
          <w:color w:val="auto"/>
          <w:u w:val="single"/>
        </w:rPr>
        <w:t xml:space="preserve"> nr:</w:t>
      </w:r>
      <w:r w:rsidRPr="00CC6891">
        <w:rPr>
          <w:rFonts w:asciiTheme="minorHAnsi" w:hAnsiTheme="minorHAnsi" w:cstheme="minorHAnsi"/>
          <w:color w:val="auto"/>
        </w:rPr>
        <w:t xml:space="preserve">  </w:t>
      </w:r>
      <w:bookmarkEnd w:id="81"/>
      <w:r w:rsidRPr="00CC6891">
        <w:rPr>
          <w:rFonts w:asciiTheme="minorHAnsi" w:hAnsiTheme="minorHAnsi" w:cstheme="minorHAnsi"/>
          <w:color w:val="auto"/>
        </w:rPr>
        <w:t xml:space="preserve">HD-38/19  z dnia 02.07.2019 r.; HD-58/19  z dnia 21.08.2019 r.; HD-56/19  z dnia 16.08.2019 r.; HD-14/20  z dnia 05.08.2020 r.;HD-6/20  </w:t>
      </w:r>
      <w:r w:rsidR="002A03A2" w:rsidRPr="00CC6891">
        <w:rPr>
          <w:rFonts w:asciiTheme="minorHAnsi" w:hAnsiTheme="minorHAnsi" w:cstheme="minorHAnsi"/>
          <w:color w:val="auto"/>
        </w:rPr>
        <w:br/>
      </w:r>
      <w:r w:rsidRPr="00CC6891">
        <w:rPr>
          <w:rFonts w:asciiTheme="minorHAnsi" w:hAnsiTheme="minorHAnsi" w:cstheme="minorHAnsi"/>
          <w:color w:val="auto"/>
        </w:rPr>
        <w:t>z dnia 19.02.2020 r.;HD-21/20  z dnia 20.08.2020 r.;HD-7/20  z dnia 21.02.2020 r.;</w:t>
      </w:r>
    </w:p>
    <w:p w14:paraId="5151A331" w14:textId="77777777" w:rsidR="008B740C" w:rsidRPr="00CC6891" w:rsidRDefault="008B740C" w:rsidP="00EA4E0F">
      <w:pPr>
        <w:spacing w:line="276" w:lineRule="auto"/>
        <w:ind w:firstLine="360"/>
        <w:rPr>
          <w:rFonts w:asciiTheme="minorHAnsi" w:hAnsiTheme="minorHAnsi" w:cstheme="minorHAnsi"/>
          <w:color w:val="auto"/>
        </w:rPr>
      </w:pPr>
      <w:r w:rsidRPr="00CC6891">
        <w:rPr>
          <w:rFonts w:asciiTheme="minorHAnsi" w:hAnsiTheme="minorHAnsi" w:cstheme="minorHAnsi"/>
          <w:color w:val="auto"/>
        </w:rPr>
        <w:t>HD.9020.14.2020 z dnia 05.08.2020 r.</w:t>
      </w:r>
    </w:p>
    <w:p w14:paraId="43EE8257" w14:textId="77777777" w:rsidR="008B740C" w:rsidRPr="00CC6891" w:rsidRDefault="008B740C" w:rsidP="00B46293">
      <w:pPr>
        <w:numPr>
          <w:ilvl w:val="0"/>
          <w:numId w:val="85"/>
        </w:numPr>
        <w:spacing w:after="200" w:line="276" w:lineRule="auto"/>
        <w:contextualSpacing/>
        <w:rPr>
          <w:rFonts w:asciiTheme="minorHAnsi" w:hAnsiTheme="minorHAnsi" w:cstheme="minorHAnsi"/>
          <w:color w:val="auto"/>
          <w:szCs w:val="22"/>
        </w:rPr>
      </w:pPr>
      <w:bookmarkStart w:id="83" w:name="_Hlk77852667"/>
      <w:bookmarkStart w:id="84" w:name="_Hlk76031582"/>
      <w:r w:rsidRPr="00CC6891">
        <w:rPr>
          <w:rFonts w:asciiTheme="minorHAnsi" w:hAnsiTheme="minorHAnsi" w:cstheme="minorHAnsi"/>
          <w:color w:val="auto"/>
        </w:rPr>
        <w:t xml:space="preserve">nieprawidłowo w pkt. II.3 jako przyczynę odstąpienia powołano Prawo przedsiębiorców          </w:t>
      </w:r>
      <w:bookmarkEnd w:id="83"/>
      <w:r w:rsidRPr="00CC6891">
        <w:rPr>
          <w:rFonts w:asciiTheme="minorHAnsi" w:hAnsiTheme="minorHAnsi" w:cstheme="minorHAnsi"/>
          <w:color w:val="auto"/>
        </w:rPr>
        <w:t xml:space="preserve">                                                                                                                                                                                                                                                                                                                                                                                                                                                                                                                           </w:t>
      </w:r>
    </w:p>
    <w:p w14:paraId="300B20E4" w14:textId="04E3DE84" w:rsidR="008B740C" w:rsidRPr="00CC6891" w:rsidRDefault="008B740C" w:rsidP="00EA4E0F">
      <w:pPr>
        <w:spacing w:after="200" w:line="276" w:lineRule="auto"/>
        <w:ind w:left="360"/>
        <w:contextualSpacing/>
        <w:rPr>
          <w:rFonts w:asciiTheme="minorHAnsi" w:hAnsiTheme="minorHAnsi" w:cstheme="minorHAnsi"/>
          <w:color w:val="auto"/>
          <w:szCs w:val="22"/>
        </w:rPr>
      </w:pPr>
      <w:r w:rsidRPr="00CC6891">
        <w:rPr>
          <w:rFonts w:asciiTheme="minorHAnsi" w:hAnsiTheme="minorHAnsi" w:cstheme="minorHAnsi"/>
          <w:color w:val="auto"/>
          <w:szCs w:val="22"/>
        </w:rPr>
        <w:t xml:space="preserve">Dowody: </w:t>
      </w:r>
      <w:r w:rsidRPr="00CC6891">
        <w:rPr>
          <w:rFonts w:asciiTheme="minorHAnsi" w:hAnsiTheme="minorHAnsi" w:cstheme="minorHAnsi"/>
          <w:color w:val="auto"/>
          <w:u w:val="single"/>
        </w:rPr>
        <w:t>Protokoły kontroli nr:</w:t>
      </w:r>
      <w:r w:rsidRPr="00CC6891">
        <w:rPr>
          <w:rFonts w:asciiTheme="minorHAnsi" w:hAnsiTheme="minorHAnsi" w:cstheme="minorHAnsi"/>
          <w:color w:val="auto"/>
        </w:rPr>
        <w:t xml:space="preserve">  </w:t>
      </w:r>
      <w:bookmarkEnd w:id="84"/>
      <w:r w:rsidRPr="00CC6891">
        <w:rPr>
          <w:rFonts w:asciiTheme="minorHAnsi" w:hAnsiTheme="minorHAnsi" w:cstheme="minorHAnsi"/>
          <w:color w:val="auto"/>
        </w:rPr>
        <w:t>HD.9020.18.2020 z dnia 18.08.2020 r.; HD.9020.20.2020 z</w:t>
      </w:r>
      <w:r w:rsidR="00C23224">
        <w:rPr>
          <w:rFonts w:asciiTheme="minorHAnsi" w:hAnsiTheme="minorHAnsi" w:cstheme="minorHAnsi"/>
          <w:color w:val="auto"/>
        </w:rPr>
        <w:t> </w:t>
      </w:r>
      <w:r w:rsidRPr="00CC6891">
        <w:rPr>
          <w:rFonts w:asciiTheme="minorHAnsi" w:hAnsiTheme="minorHAnsi" w:cstheme="minorHAnsi"/>
          <w:color w:val="auto"/>
        </w:rPr>
        <w:t xml:space="preserve">dnia 18.08.2020 r.; </w:t>
      </w:r>
    </w:p>
    <w:p w14:paraId="35F9AA23" w14:textId="77777777" w:rsidR="008B740C" w:rsidRPr="00CC6891" w:rsidRDefault="008B740C" w:rsidP="00B46293">
      <w:pPr>
        <w:numPr>
          <w:ilvl w:val="0"/>
          <w:numId w:val="85"/>
        </w:numPr>
        <w:spacing w:after="160" w:line="276" w:lineRule="auto"/>
        <w:contextualSpacing/>
        <w:rPr>
          <w:rFonts w:asciiTheme="minorHAnsi" w:hAnsiTheme="minorHAnsi" w:cstheme="minorHAnsi"/>
          <w:color w:val="auto"/>
        </w:rPr>
      </w:pPr>
      <w:bookmarkStart w:id="85" w:name="_Hlk77852714"/>
      <w:r w:rsidRPr="00CC6891">
        <w:rPr>
          <w:rFonts w:asciiTheme="minorHAnsi" w:hAnsiTheme="minorHAnsi" w:cstheme="minorHAnsi"/>
          <w:color w:val="auto"/>
        </w:rPr>
        <w:t xml:space="preserve">brak potwierdzenia odbioru zawiadomienia o zamiarze wszczęcia kontroli, o którym mowa w art. 48 ust. 4  ustawy z dnia 6.03.2018 r. </w:t>
      </w:r>
      <w:r w:rsidRPr="00CC6891">
        <w:rPr>
          <w:rFonts w:asciiTheme="minorHAnsi" w:hAnsiTheme="minorHAnsi" w:cstheme="minorHAnsi"/>
          <w:i/>
          <w:iCs/>
          <w:color w:val="auto"/>
        </w:rPr>
        <w:t>Prawo przedsiębiorców</w:t>
      </w:r>
      <w:r w:rsidRPr="00CC6891">
        <w:rPr>
          <w:rFonts w:asciiTheme="minorHAnsi" w:hAnsiTheme="minorHAnsi" w:cstheme="minorHAnsi"/>
          <w:color w:val="auto"/>
        </w:rPr>
        <w:t xml:space="preserve"> (Dz.U.2021.162 </w:t>
      </w:r>
      <w:proofErr w:type="spellStart"/>
      <w:r w:rsidRPr="00CC6891">
        <w:rPr>
          <w:rFonts w:asciiTheme="minorHAnsi" w:hAnsiTheme="minorHAnsi" w:cstheme="minorHAnsi"/>
          <w:color w:val="auto"/>
        </w:rPr>
        <w:t>t.j</w:t>
      </w:r>
      <w:proofErr w:type="spellEnd"/>
      <w:r w:rsidRPr="00CC6891">
        <w:rPr>
          <w:rFonts w:asciiTheme="minorHAnsi" w:hAnsiTheme="minorHAnsi" w:cstheme="minorHAnsi"/>
          <w:color w:val="auto"/>
        </w:rPr>
        <w:t>.) oraz brak pieczęci okrągłej na upoważnieniu PPIS w Choszcznie</w:t>
      </w:r>
    </w:p>
    <w:bookmarkEnd w:id="85"/>
    <w:p w14:paraId="4600DC5A" w14:textId="77777777" w:rsidR="008B740C" w:rsidRPr="00CC6891" w:rsidRDefault="008B740C" w:rsidP="00EA4E0F">
      <w:pPr>
        <w:spacing w:after="160" w:line="276" w:lineRule="auto"/>
        <w:ind w:left="360"/>
        <w:rPr>
          <w:rFonts w:asciiTheme="minorHAnsi" w:hAnsiTheme="minorHAnsi" w:cstheme="minorHAnsi"/>
          <w:color w:val="auto"/>
        </w:rPr>
      </w:pPr>
      <w:r w:rsidRPr="00CC6891">
        <w:rPr>
          <w:rFonts w:asciiTheme="minorHAnsi" w:hAnsiTheme="minorHAnsi" w:cstheme="minorHAnsi"/>
          <w:color w:val="auto"/>
        </w:rPr>
        <w:t>Dowody:</w:t>
      </w:r>
      <w:r w:rsidR="00B062F1" w:rsidRPr="00CC6891">
        <w:rPr>
          <w:rFonts w:asciiTheme="minorHAnsi" w:hAnsiTheme="minorHAnsi" w:cstheme="minorHAnsi"/>
          <w:color w:val="auto"/>
        </w:rPr>
        <w:t xml:space="preserve"> </w:t>
      </w:r>
      <w:r w:rsidRPr="00CC6891">
        <w:rPr>
          <w:rFonts w:asciiTheme="minorHAnsi" w:hAnsiTheme="minorHAnsi" w:cstheme="minorHAnsi"/>
          <w:color w:val="auto"/>
        </w:rPr>
        <w:t>Protokół kontroli nr:  HD-7/20 z dnia 21.02.2020r.                                                                                Upoważnienie z dnia 20.02.2020 r. znak: PS.PZ.011.81.2020 r.</w:t>
      </w:r>
      <w:r w:rsidR="00B062F1" w:rsidRPr="00CC6891">
        <w:rPr>
          <w:rFonts w:asciiTheme="minorHAnsi" w:hAnsiTheme="minorHAnsi" w:cstheme="minorHAnsi"/>
          <w:color w:val="auto"/>
        </w:rPr>
        <w:t xml:space="preserve"> </w:t>
      </w:r>
      <w:r w:rsidRPr="00CC6891">
        <w:rPr>
          <w:rFonts w:asciiTheme="minorHAnsi" w:hAnsiTheme="minorHAnsi" w:cstheme="minorHAnsi"/>
          <w:color w:val="auto"/>
        </w:rPr>
        <w:t>Zawiadomienie o zamiarze wszczęcia kontroli z dnia 20.02.2020 r. znak: PS.N.HDiM.AZ.1.2020</w:t>
      </w:r>
    </w:p>
    <w:p w14:paraId="2A124828" w14:textId="77777777" w:rsidR="008B740C" w:rsidRPr="00CC6891" w:rsidRDefault="008B740C" w:rsidP="00B46293">
      <w:pPr>
        <w:numPr>
          <w:ilvl w:val="0"/>
          <w:numId w:val="85"/>
        </w:numPr>
        <w:spacing w:after="160" w:line="276" w:lineRule="auto"/>
        <w:contextualSpacing/>
        <w:rPr>
          <w:rFonts w:asciiTheme="minorHAnsi" w:hAnsiTheme="minorHAnsi" w:cstheme="minorHAnsi"/>
          <w:color w:val="auto"/>
        </w:rPr>
      </w:pPr>
      <w:bookmarkStart w:id="86" w:name="_Hlk77852812"/>
      <w:r w:rsidRPr="00CC6891">
        <w:rPr>
          <w:rFonts w:asciiTheme="minorHAnsi" w:hAnsiTheme="minorHAnsi" w:cstheme="minorHAnsi"/>
          <w:color w:val="auto"/>
        </w:rPr>
        <w:t>w części dot. nieprawidłowości nieprawidłowo powołano przepisy dot. szkół i placówek oświatowych zamiast o placówkach wsparcia dziennego.</w:t>
      </w:r>
    </w:p>
    <w:bookmarkEnd w:id="86"/>
    <w:p w14:paraId="1A66E9BF" w14:textId="77777777" w:rsidR="008B740C" w:rsidRPr="00CC6891" w:rsidRDefault="008B740C" w:rsidP="00EA4E0F">
      <w:pPr>
        <w:spacing w:after="200" w:line="276" w:lineRule="auto"/>
        <w:ind w:firstLine="360"/>
        <w:contextualSpacing/>
        <w:rPr>
          <w:rFonts w:asciiTheme="minorHAnsi" w:hAnsiTheme="minorHAnsi" w:cstheme="minorHAnsi"/>
          <w:color w:val="auto"/>
        </w:rPr>
      </w:pPr>
      <w:r w:rsidRPr="00CC6891">
        <w:rPr>
          <w:rFonts w:asciiTheme="minorHAnsi" w:hAnsiTheme="minorHAnsi" w:cstheme="minorHAnsi"/>
          <w:color w:val="auto"/>
        </w:rPr>
        <w:t xml:space="preserve">Dowody: Protokoły kontroli nr:  HD-19/19  z dnia 21.02.2019 r.; </w:t>
      </w:r>
    </w:p>
    <w:p w14:paraId="7921F53D" w14:textId="77777777" w:rsidR="009712E9" w:rsidRPr="00CC6891" w:rsidRDefault="008B740C" w:rsidP="00F263C9">
      <w:pPr>
        <w:spacing w:line="276" w:lineRule="auto"/>
        <w:ind w:firstLine="360"/>
        <w:rPr>
          <w:rFonts w:asciiTheme="minorHAnsi" w:hAnsiTheme="minorHAnsi" w:cstheme="minorHAnsi"/>
          <w:color w:val="auto"/>
        </w:rPr>
      </w:pPr>
      <w:r w:rsidRPr="00CC6891">
        <w:rPr>
          <w:rFonts w:asciiTheme="minorHAnsi" w:hAnsiTheme="minorHAnsi" w:cstheme="minorHAnsi"/>
          <w:color w:val="auto"/>
        </w:rPr>
        <w:t>Decyzja Rachunek:</w:t>
      </w:r>
      <w:r w:rsidRPr="00CC6891">
        <w:rPr>
          <w:rFonts w:asciiTheme="minorHAnsi" w:hAnsiTheme="minorHAnsi" w:cstheme="minorHAnsi"/>
          <w:color w:val="auto"/>
          <w:u w:val="single"/>
        </w:rPr>
        <w:t xml:space="preserve"> </w:t>
      </w:r>
      <w:r w:rsidRPr="00CC6891">
        <w:rPr>
          <w:rFonts w:asciiTheme="minorHAnsi" w:hAnsiTheme="minorHAnsi" w:cstheme="minorHAnsi"/>
          <w:color w:val="auto"/>
        </w:rPr>
        <w:t>znak: PS.N.HDIM.W.4205.19.2019 z dnia 5.04.2019 r., nr 81.3220.HD</w:t>
      </w:r>
    </w:p>
    <w:p w14:paraId="26CA0F7C" w14:textId="77777777" w:rsidR="00F263C9" w:rsidRPr="00CC6891" w:rsidRDefault="00F263C9" w:rsidP="00EA4E0F">
      <w:pPr>
        <w:spacing w:line="276" w:lineRule="auto"/>
        <w:rPr>
          <w:rFonts w:asciiTheme="minorHAnsi" w:hAnsiTheme="minorHAnsi" w:cstheme="minorHAnsi"/>
          <w:color w:val="auto"/>
          <w:u w:val="single"/>
        </w:rPr>
      </w:pPr>
    </w:p>
    <w:p w14:paraId="30C0D84C" w14:textId="77777777" w:rsidR="007665BB" w:rsidRPr="00CC6891" w:rsidRDefault="00B7706F"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 xml:space="preserve">W zakresie </w:t>
      </w:r>
      <w:r w:rsidR="009E3DCD" w:rsidRPr="00CC6891">
        <w:rPr>
          <w:rFonts w:asciiTheme="minorHAnsi" w:hAnsiTheme="minorHAnsi" w:cstheme="minorHAnsi"/>
          <w:color w:val="auto"/>
          <w:u w:val="single"/>
        </w:rPr>
        <w:t>Z</w:t>
      </w:r>
      <w:r w:rsidRPr="00CC6891">
        <w:rPr>
          <w:rFonts w:asciiTheme="minorHAnsi" w:hAnsiTheme="minorHAnsi" w:cstheme="minorHAnsi"/>
          <w:color w:val="auto"/>
          <w:u w:val="single"/>
        </w:rPr>
        <w:t>apobiegawczego Nadzoru Sanitarnego:</w:t>
      </w:r>
    </w:p>
    <w:p w14:paraId="7136A3B0" w14:textId="77777777" w:rsidR="00B7706F" w:rsidRPr="00CC6891" w:rsidRDefault="00B7706F" w:rsidP="00EA4E0F">
      <w:pPr>
        <w:widowControl w:val="0"/>
        <w:autoSpaceDE w:val="0"/>
        <w:autoSpaceDN w:val="0"/>
        <w:adjustRightInd w:val="0"/>
        <w:spacing w:line="276" w:lineRule="auto"/>
        <w:rPr>
          <w:rFonts w:asciiTheme="minorHAnsi" w:hAnsiTheme="minorHAnsi" w:cstheme="minorHAnsi"/>
          <w:i/>
          <w:iCs/>
          <w:color w:val="auto"/>
        </w:rPr>
      </w:pPr>
      <w:r w:rsidRPr="00CC6891">
        <w:rPr>
          <w:rFonts w:asciiTheme="minorHAnsi" w:hAnsiTheme="minorHAnsi" w:cstheme="minorHAnsi"/>
          <w:i/>
          <w:iCs/>
          <w:color w:val="auto"/>
        </w:rPr>
        <w:t>Stwierdzone spostrzeżenia:</w:t>
      </w:r>
    </w:p>
    <w:p w14:paraId="58328D19" w14:textId="77777777" w:rsidR="00B7706F" w:rsidRPr="00CC6891" w:rsidRDefault="00B7706F" w:rsidP="00B46293">
      <w:pPr>
        <w:widowControl w:val="0"/>
        <w:numPr>
          <w:ilvl w:val="0"/>
          <w:numId w:val="115"/>
        </w:numPr>
        <w:autoSpaceDE w:val="0"/>
        <w:autoSpaceDN w:val="0"/>
        <w:adjustRightInd w:val="0"/>
        <w:spacing w:line="276" w:lineRule="auto"/>
        <w:rPr>
          <w:rFonts w:asciiTheme="minorHAnsi" w:hAnsiTheme="minorHAnsi" w:cstheme="minorHAnsi"/>
          <w:iCs/>
          <w:color w:val="auto"/>
        </w:rPr>
      </w:pPr>
      <w:bookmarkStart w:id="87" w:name="_Hlk79259612"/>
      <w:r w:rsidRPr="00CC6891">
        <w:rPr>
          <w:rFonts w:asciiTheme="minorHAnsi" w:hAnsiTheme="minorHAnsi" w:cstheme="minorHAnsi"/>
          <w:iCs/>
          <w:color w:val="auto"/>
        </w:rPr>
        <w:t xml:space="preserve">Większość ocenianych protokołów z czynności kontrolnych podejmowanych w ramach dopuszczenia do użytkowania obiektów budowlanych zawiera błędy. </w:t>
      </w:r>
    </w:p>
    <w:p w14:paraId="265BE328" w14:textId="77777777" w:rsidR="00B7706F" w:rsidRPr="00CC6891" w:rsidRDefault="00B7706F" w:rsidP="00EA4E0F">
      <w:pPr>
        <w:widowControl w:val="0"/>
        <w:autoSpaceDE w:val="0"/>
        <w:autoSpaceDN w:val="0"/>
        <w:adjustRightInd w:val="0"/>
        <w:spacing w:line="276" w:lineRule="auto"/>
        <w:ind w:left="360"/>
        <w:rPr>
          <w:rFonts w:asciiTheme="minorHAnsi" w:hAnsiTheme="minorHAnsi" w:cstheme="minorHAnsi"/>
          <w:iCs/>
          <w:color w:val="auto"/>
        </w:rPr>
      </w:pPr>
      <w:r w:rsidRPr="00CC6891">
        <w:rPr>
          <w:rFonts w:asciiTheme="minorHAnsi" w:hAnsiTheme="minorHAnsi" w:cstheme="minorHAnsi"/>
          <w:color w:val="auto"/>
        </w:rPr>
        <w:t xml:space="preserve">Jednocześnie, w jednym protokole kontroli </w:t>
      </w:r>
      <w:r w:rsidRPr="00CC6891">
        <w:rPr>
          <w:rFonts w:asciiTheme="minorHAnsi" w:hAnsiTheme="minorHAnsi" w:cstheme="minorHAnsi"/>
          <w:iCs/>
          <w:color w:val="auto"/>
        </w:rPr>
        <w:t xml:space="preserve">powołano się na upoważnienie całoroczne </w:t>
      </w:r>
      <w:r w:rsidR="002A03A2" w:rsidRPr="00CC6891">
        <w:rPr>
          <w:rFonts w:asciiTheme="minorHAnsi" w:hAnsiTheme="minorHAnsi" w:cstheme="minorHAnsi"/>
          <w:iCs/>
          <w:color w:val="auto"/>
        </w:rPr>
        <w:br/>
      </w:r>
      <w:r w:rsidRPr="00CC6891">
        <w:rPr>
          <w:rFonts w:asciiTheme="minorHAnsi" w:hAnsiTheme="minorHAnsi" w:cstheme="minorHAnsi"/>
          <w:iCs/>
          <w:color w:val="auto"/>
        </w:rPr>
        <w:t xml:space="preserve">nr 7/2019, przy czym w aktach sprawy znajdowało się upoważnienie jednorazowe do przeprowadzenia czynności kontrolnych, którego odbiór został potwierdzony własnoręcznym podpisem wnioskodawcy w dniu kontroli. </w:t>
      </w:r>
    </w:p>
    <w:bookmarkEnd w:id="87"/>
    <w:p w14:paraId="2E263EAA" w14:textId="77777777" w:rsidR="00B7706F" w:rsidRPr="00CC6891" w:rsidRDefault="00B7706F" w:rsidP="00EA4E0F">
      <w:pPr>
        <w:widowControl w:val="0"/>
        <w:autoSpaceDE w:val="0"/>
        <w:autoSpaceDN w:val="0"/>
        <w:adjustRightInd w:val="0"/>
        <w:spacing w:line="276" w:lineRule="auto"/>
        <w:ind w:left="360"/>
        <w:rPr>
          <w:rFonts w:asciiTheme="minorHAnsi" w:hAnsiTheme="minorHAnsi" w:cstheme="minorHAnsi"/>
          <w:iCs/>
          <w:color w:val="auto"/>
        </w:rPr>
      </w:pPr>
      <w:r w:rsidRPr="00CC6891">
        <w:rPr>
          <w:rFonts w:asciiTheme="minorHAnsi" w:hAnsiTheme="minorHAnsi" w:cstheme="minorHAnsi"/>
          <w:iCs/>
          <w:color w:val="auto"/>
          <w:u w:val="single"/>
        </w:rPr>
        <w:t>Dowód</w:t>
      </w:r>
      <w:r w:rsidRPr="00CC6891">
        <w:rPr>
          <w:rFonts w:asciiTheme="minorHAnsi" w:hAnsiTheme="minorHAnsi" w:cstheme="minorHAnsi"/>
          <w:iCs/>
          <w:color w:val="auto"/>
        </w:rPr>
        <w:t>:</w:t>
      </w:r>
      <w:r w:rsidR="00AA6A60" w:rsidRPr="00CC6891">
        <w:rPr>
          <w:rFonts w:asciiTheme="minorHAnsi" w:hAnsiTheme="minorHAnsi" w:cstheme="minorHAnsi"/>
          <w:iCs/>
          <w:color w:val="auto"/>
        </w:rPr>
        <w:t xml:space="preserve"> </w:t>
      </w:r>
      <w:r w:rsidRPr="00CC6891">
        <w:rPr>
          <w:rFonts w:asciiTheme="minorHAnsi" w:hAnsiTheme="minorHAnsi" w:cstheme="minorHAnsi"/>
          <w:color w:val="auto"/>
        </w:rPr>
        <w:t>protokół nr NZ.17.2019 z dnia 12 czerwca 2019 r., znak sprawy: PS.N.NZ.405.17.19.</w:t>
      </w:r>
    </w:p>
    <w:p w14:paraId="0C3EBE07" w14:textId="77777777" w:rsidR="00B7706F" w:rsidRPr="00CC6891" w:rsidRDefault="00B7706F" w:rsidP="00B46293">
      <w:pPr>
        <w:widowControl w:val="0"/>
        <w:numPr>
          <w:ilvl w:val="0"/>
          <w:numId w:val="115"/>
        </w:numPr>
        <w:tabs>
          <w:tab w:val="left" w:pos="284"/>
          <w:tab w:val="left" w:pos="567"/>
          <w:tab w:val="left" w:pos="709"/>
          <w:tab w:val="left" w:pos="851"/>
        </w:tabs>
        <w:autoSpaceDE w:val="0"/>
        <w:autoSpaceDN w:val="0"/>
        <w:adjustRightInd w:val="0"/>
        <w:spacing w:line="276" w:lineRule="auto"/>
        <w:rPr>
          <w:rFonts w:asciiTheme="minorHAnsi" w:hAnsiTheme="minorHAnsi" w:cstheme="minorHAnsi"/>
          <w:iCs/>
          <w:color w:val="auto"/>
        </w:rPr>
      </w:pPr>
      <w:bookmarkStart w:id="88" w:name="_Hlk79482650"/>
      <w:bookmarkStart w:id="89" w:name="_Hlk79490517"/>
      <w:r w:rsidRPr="00CC6891">
        <w:rPr>
          <w:rFonts w:asciiTheme="minorHAnsi" w:hAnsiTheme="minorHAnsi" w:cstheme="minorHAnsi"/>
          <w:iCs/>
          <w:color w:val="auto"/>
        </w:rPr>
        <w:t>Trzy protokoły kontroli nie posiadają pełnego numeru upoważnienia oraz daty jego wydania, na podstawie którego wszczęto czynności kontrolne.</w:t>
      </w:r>
    </w:p>
    <w:bookmarkEnd w:id="88"/>
    <w:p w14:paraId="5E0CC3D8" w14:textId="77777777" w:rsidR="00B7706F" w:rsidRPr="00CC6891" w:rsidRDefault="00B7706F" w:rsidP="00EA4E0F">
      <w:pPr>
        <w:widowControl w:val="0"/>
        <w:autoSpaceDE w:val="0"/>
        <w:autoSpaceDN w:val="0"/>
        <w:adjustRightInd w:val="0"/>
        <w:spacing w:line="276" w:lineRule="auto"/>
        <w:ind w:left="360"/>
        <w:rPr>
          <w:rFonts w:asciiTheme="minorHAnsi" w:hAnsiTheme="minorHAnsi" w:cstheme="minorHAnsi"/>
          <w:iCs/>
          <w:color w:val="auto"/>
        </w:rPr>
      </w:pPr>
      <w:r w:rsidRPr="00CC6891">
        <w:rPr>
          <w:rFonts w:asciiTheme="minorHAnsi" w:hAnsiTheme="minorHAnsi" w:cstheme="minorHAnsi"/>
          <w:iCs/>
          <w:color w:val="auto"/>
          <w:u w:val="single"/>
        </w:rPr>
        <w:t>Dowody:</w:t>
      </w:r>
      <w:r w:rsidR="00AA6A60" w:rsidRPr="00CC6891">
        <w:rPr>
          <w:rFonts w:asciiTheme="minorHAnsi" w:hAnsiTheme="minorHAnsi" w:cstheme="minorHAnsi"/>
          <w:iCs/>
          <w:color w:val="auto"/>
          <w:u w:val="single"/>
        </w:rPr>
        <w:t xml:space="preserve"> </w:t>
      </w:r>
      <w:r w:rsidRPr="00CC6891">
        <w:rPr>
          <w:rFonts w:asciiTheme="minorHAnsi" w:hAnsiTheme="minorHAnsi" w:cstheme="minorHAnsi"/>
          <w:color w:val="auto"/>
        </w:rPr>
        <w:t>protokół nr NZ.17.2019 z dnia 12 czerwca 2019 r.,</w:t>
      </w:r>
      <w:r w:rsidR="00AA6A60" w:rsidRPr="00CC6891">
        <w:rPr>
          <w:rFonts w:asciiTheme="minorHAnsi" w:hAnsiTheme="minorHAnsi" w:cstheme="minorHAnsi"/>
          <w:color w:val="auto"/>
        </w:rPr>
        <w:t xml:space="preserve"> </w:t>
      </w:r>
      <w:r w:rsidRPr="00CC6891">
        <w:rPr>
          <w:rFonts w:asciiTheme="minorHAnsi" w:hAnsiTheme="minorHAnsi" w:cstheme="minorHAnsi"/>
          <w:color w:val="auto"/>
        </w:rPr>
        <w:t xml:space="preserve">protokół nr NZ.36.2019 </w:t>
      </w:r>
      <w:r w:rsidR="002A03A2" w:rsidRPr="00CC6891">
        <w:rPr>
          <w:rFonts w:asciiTheme="minorHAnsi" w:hAnsiTheme="minorHAnsi" w:cstheme="minorHAnsi"/>
          <w:color w:val="auto"/>
        </w:rPr>
        <w:br/>
      </w:r>
      <w:r w:rsidRPr="00CC6891">
        <w:rPr>
          <w:rFonts w:asciiTheme="minorHAnsi" w:hAnsiTheme="minorHAnsi" w:cstheme="minorHAnsi"/>
          <w:color w:val="auto"/>
        </w:rPr>
        <w:t>z dnia 30 grudnia 2019 r.,</w:t>
      </w:r>
      <w:r w:rsidR="00AA6A60" w:rsidRPr="00CC6891">
        <w:rPr>
          <w:rFonts w:asciiTheme="minorHAnsi" w:hAnsiTheme="minorHAnsi" w:cstheme="minorHAnsi"/>
          <w:iCs/>
          <w:color w:val="auto"/>
        </w:rPr>
        <w:t xml:space="preserve"> </w:t>
      </w:r>
      <w:r w:rsidRPr="00CC6891">
        <w:rPr>
          <w:rFonts w:asciiTheme="minorHAnsi" w:hAnsiTheme="minorHAnsi" w:cstheme="minorHAnsi"/>
          <w:color w:val="auto"/>
        </w:rPr>
        <w:t>protokół nr ZNS.9020.6.2020 z dnia 13 sierpnia 2020 r.</w:t>
      </w:r>
    </w:p>
    <w:p w14:paraId="2AC2233E" w14:textId="79634881" w:rsidR="00B7706F" w:rsidRPr="00CC6891" w:rsidRDefault="00B7706F" w:rsidP="00B46293">
      <w:pPr>
        <w:widowControl w:val="0"/>
        <w:numPr>
          <w:ilvl w:val="0"/>
          <w:numId w:val="115"/>
        </w:numPr>
        <w:tabs>
          <w:tab w:val="left" w:pos="284"/>
        </w:tabs>
        <w:autoSpaceDE w:val="0"/>
        <w:autoSpaceDN w:val="0"/>
        <w:adjustRightInd w:val="0"/>
        <w:spacing w:line="276" w:lineRule="auto"/>
        <w:rPr>
          <w:rFonts w:asciiTheme="minorHAnsi" w:hAnsiTheme="minorHAnsi" w:cstheme="minorHAnsi"/>
          <w:color w:val="auto"/>
        </w:rPr>
      </w:pPr>
      <w:r w:rsidRPr="00CC6891">
        <w:rPr>
          <w:rFonts w:asciiTheme="minorHAnsi" w:hAnsiTheme="minorHAnsi" w:cstheme="minorHAnsi"/>
          <w:color w:val="auto"/>
        </w:rPr>
        <w:t>We wszystkich ocenianych sprawach, w punkcie II.3 protokołu kontroli nie wskazano przyczyny odstąpienia od zawiadomienia o kontroli; wpisano jedynie informację o treści: „kontrola obiektu zgłoszonego do użytkowania”, nie podając podstawy prawnej, tj. art. 64 ust. 1 ustawy z dnia 6 marca 2018 r</w:t>
      </w:r>
      <w:r w:rsidRPr="00CC6891">
        <w:rPr>
          <w:rFonts w:asciiTheme="minorHAnsi" w:hAnsiTheme="minorHAnsi" w:cstheme="minorHAnsi"/>
          <w:i/>
          <w:iCs/>
          <w:color w:val="auto"/>
        </w:rPr>
        <w:t>. Prawo przedsiębiorców</w:t>
      </w:r>
      <w:r w:rsidRPr="00CC6891">
        <w:rPr>
          <w:rFonts w:asciiTheme="minorHAnsi" w:hAnsiTheme="minorHAnsi" w:cstheme="minorHAnsi"/>
          <w:color w:val="auto"/>
        </w:rPr>
        <w:t xml:space="preserve"> (kontrola została wszczęta w</w:t>
      </w:r>
      <w:r w:rsidR="00C23224">
        <w:rPr>
          <w:rFonts w:asciiTheme="minorHAnsi" w:hAnsiTheme="minorHAnsi" w:cstheme="minorHAnsi"/>
          <w:color w:val="auto"/>
        </w:rPr>
        <w:t> </w:t>
      </w:r>
      <w:r w:rsidRPr="00CC6891">
        <w:rPr>
          <w:rFonts w:asciiTheme="minorHAnsi" w:hAnsiTheme="minorHAnsi" w:cstheme="minorHAnsi"/>
          <w:color w:val="auto"/>
        </w:rPr>
        <w:t>toku postępowania prowadzonego w wyniku złożenia wniosku przez przedsiębiorcę we własnej sprawie).</w:t>
      </w:r>
    </w:p>
    <w:p w14:paraId="74CEB8F8" w14:textId="77777777" w:rsidR="00B7706F" w:rsidRPr="00CC6891" w:rsidRDefault="00B7706F" w:rsidP="00EA4E0F">
      <w:pPr>
        <w:widowControl w:val="0"/>
        <w:autoSpaceDE w:val="0"/>
        <w:autoSpaceDN w:val="0"/>
        <w:adjustRightInd w:val="0"/>
        <w:spacing w:line="276" w:lineRule="auto"/>
        <w:ind w:left="360"/>
        <w:rPr>
          <w:rFonts w:asciiTheme="minorHAnsi" w:hAnsiTheme="minorHAnsi" w:cstheme="minorHAnsi"/>
          <w:iCs/>
          <w:color w:val="auto"/>
        </w:rPr>
      </w:pPr>
      <w:r w:rsidRPr="00CC6891">
        <w:rPr>
          <w:rFonts w:asciiTheme="minorHAnsi" w:hAnsiTheme="minorHAnsi" w:cstheme="minorHAnsi"/>
          <w:iCs/>
          <w:color w:val="auto"/>
          <w:u w:val="single"/>
        </w:rPr>
        <w:t>Dowody:</w:t>
      </w:r>
      <w:r w:rsidR="00AA6A60" w:rsidRPr="00CC6891">
        <w:rPr>
          <w:rFonts w:asciiTheme="minorHAnsi" w:hAnsiTheme="minorHAnsi" w:cstheme="minorHAnsi"/>
          <w:iCs/>
          <w:color w:val="auto"/>
        </w:rPr>
        <w:t xml:space="preserve"> </w:t>
      </w:r>
      <w:r w:rsidRPr="00CC6891">
        <w:rPr>
          <w:rFonts w:asciiTheme="minorHAnsi" w:hAnsiTheme="minorHAnsi" w:cstheme="minorHAnsi"/>
          <w:color w:val="auto"/>
        </w:rPr>
        <w:t>protokół nr NZ.17.2019 z dnia 12 czerwca 2019 r.,</w:t>
      </w:r>
      <w:r w:rsidR="00AA6A60" w:rsidRPr="00CC6891">
        <w:rPr>
          <w:rFonts w:asciiTheme="minorHAnsi" w:hAnsiTheme="minorHAnsi" w:cstheme="minorHAnsi"/>
          <w:iCs/>
          <w:color w:val="auto"/>
        </w:rPr>
        <w:t xml:space="preserve"> </w:t>
      </w:r>
      <w:r w:rsidRPr="00CC6891">
        <w:rPr>
          <w:rFonts w:asciiTheme="minorHAnsi" w:hAnsiTheme="minorHAnsi" w:cstheme="minorHAnsi"/>
          <w:color w:val="auto"/>
        </w:rPr>
        <w:t xml:space="preserve">protokół nr NZ.36.2019 </w:t>
      </w:r>
      <w:r w:rsidR="002A03A2" w:rsidRPr="00CC6891">
        <w:rPr>
          <w:rFonts w:asciiTheme="minorHAnsi" w:hAnsiTheme="minorHAnsi" w:cstheme="minorHAnsi"/>
          <w:color w:val="auto"/>
        </w:rPr>
        <w:br/>
      </w:r>
      <w:r w:rsidRPr="00CC6891">
        <w:rPr>
          <w:rFonts w:asciiTheme="minorHAnsi" w:hAnsiTheme="minorHAnsi" w:cstheme="minorHAnsi"/>
          <w:color w:val="auto"/>
        </w:rPr>
        <w:t>z dnia 30 grudnia 2019 r.,</w:t>
      </w:r>
      <w:r w:rsidR="00AA6A60" w:rsidRPr="00CC6891">
        <w:rPr>
          <w:rFonts w:asciiTheme="minorHAnsi" w:hAnsiTheme="minorHAnsi" w:cstheme="minorHAnsi"/>
          <w:iCs/>
          <w:color w:val="auto"/>
        </w:rPr>
        <w:t xml:space="preserve"> </w:t>
      </w:r>
      <w:r w:rsidRPr="00CC6891">
        <w:rPr>
          <w:rFonts w:asciiTheme="minorHAnsi" w:hAnsiTheme="minorHAnsi" w:cstheme="minorHAnsi"/>
          <w:color w:val="auto"/>
        </w:rPr>
        <w:t>protokół nr ZNS.9020.1.2020 z dnia 3 czerwca 2020 r.,</w:t>
      </w:r>
      <w:r w:rsidR="00AA6A60" w:rsidRPr="00CC6891">
        <w:rPr>
          <w:rFonts w:asciiTheme="minorHAnsi" w:hAnsiTheme="minorHAnsi" w:cstheme="minorHAnsi"/>
          <w:iCs/>
          <w:color w:val="auto"/>
        </w:rPr>
        <w:t xml:space="preserve"> </w:t>
      </w:r>
      <w:r w:rsidRPr="00CC6891">
        <w:rPr>
          <w:rFonts w:asciiTheme="minorHAnsi" w:hAnsiTheme="minorHAnsi" w:cstheme="minorHAnsi"/>
          <w:color w:val="auto"/>
        </w:rPr>
        <w:t>protokół nr ZNS.9020.6.2020 z dnia 13 sierpnia 2020 r.,</w:t>
      </w:r>
      <w:r w:rsidR="00AA6A60" w:rsidRPr="00CC6891">
        <w:rPr>
          <w:rFonts w:asciiTheme="minorHAnsi" w:hAnsiTheme="minorHAnsi" w:cstheme="minorHAnsi"/>
          <w:iCs/>
          <w:color w:val="auto"/>
        </w:rPr>
        <w:t xml:space="preserve"> </w:t>
      </w:r>
      <w:r w:rsidRPr="00CC6891">
        <w:rPr>
          <w:rFonts w:asciiTheme="minorHAnsi" w:hAnsiTheme="minorHAnsi" w:cstheme="minorHAnsi"/>
          <w:color w:val="auto"/>
        </w:rPr>
        <w:t>protokół nr ZNS.9020.7.2020 z dnia 13 sierpnia 2020 r.</w:t>
      </w:r>
    </w:p>
    <w:p w14:paraId="399AEBD1" w14:textId="77777777" w:rsidR="00B7706F" w:rsidRPr="00CC6891" w:rsidRDefault="00B7706F" w:rsidP="00B46293">
      <w:pPr>
        <w:widowControl w:val="0"/>
        <w:numPr>
          <w:ilvl w:val="0"/>
          <w:numId w:val="115"/>
        </w:numPr>
        <w:autoSpaceDE w:val="0"/>
        <w:autoSpaceDN w:val="0"/>
        <w:adjustRightInd w:val="0"/>
        <w:spacing w:line="276" w:lineRule="auto"/>
        <w:rPr>
          <w:rFonts w:asciiTheme="minorHAnsi" w:hAnsiTheme="minorHAnsi" w:cstheme="minorHAnsi"/>
          <w:i/>
          <w:color w:val="auto"/>
        </w:rPr>
      </w:pPr>
      <w:r w:rsidRPr="00CC6891">
        <w:rPr>
          <w:rFonts w:asciiTheme="minorHAnsi" w:hAnsiTheme="minorHAnsi" w:cstheme="minorHAnsi"/>
          <w:color w:val="auto"/>
        </w:rPr>
        <w:lastRenderedPageBreak/>
        <w:t xml:space="preserve">W większości protokołów kontroli przywołano </w:t>
      </w:r>
      <w:bookmarkStart w:id="90" w:name="_Hlk79575271"/>
      <w:r w:rsidRPr="00CC6891">
        <w:rPr>
          <w:rFonts w:asciiTheme="minorHAnsi" w:hAnsiTheme="minorHAnsi" w:cstheme="minorHAnsi"/>
          <w:color w:val="auto"/>
        </w:rPr>
        <w:t xml:space="preserve">nieaktualny publikator ustawy z dnia 14 czerwca 1960 r. </w:t>
      </w:r>
      <w:r w:rsidRPr="00CC6891">
        <w:rPr>
          <w:rFonts w:asciiTheme="minorHAnsi" w:hAnsiTheme="minorHAnsi" w:cstheme="minorHAnsi"/>
          <w:i/>
          <w:iCs/>
          <w:color w:val="auto"/>
        </w:rPr>
        <w:t>Kodeks postępowania administracyjnego</w:t>
      </w:r>
      <w:bookmarkEnd w:id="90"/>
      <w:r w:rsidRPr="00CC6891">
        <w:rPr>
          <w:rFonts w:asciiTheme="minorHAnsi" w:hAnsiTheme="minorHAnsi" w:cstheme="minorHAnsi"/>
          <w:i/>
          <w:iCs/>
          <w:color w:val="auto"/>
        </w:rPr>
        <w:t>.</w:t>
      </w:r>
    </w:p>
    <w:p w14:paraId="07559628" w14:textId="77777777" w:rsidR="00B7706F" w:rsidRPr="00CC6891" w:rsidRDefault="00B7706F" w:rsidP="00EA4E0F">
      <w:pPr>
        <w:tabs>
          <w:tab w:val="left" w:pos="2054"/>
        </w:tabs>
        <w:spacing w:line="276" w:lineRule="auto"/>
        <w:rPr>
          <w:rFonts w:asciiTheme="minorHAnsi" w:eastAsia="Calibri" w:hAnsiTheme="minorHAnsi" w:cstheme="minorHAnsi"/>
          <w:color w:val="auto"/>
          <w:lang w:eastAsia="en-US"/>
        </w:rPr>
      </w:pPr>
      <w:r w:rsidRPr="00CC6891">
        <w:rPr>
          <w:rFonts w:asciiTheme="minorHAnsi" w:eastAsia="Calibri" w:hAnsiTheme="minorHAnsi" w:cstheme="minorHAnsi"/>
          <w:color w:val="auto"/>
          <w:u w:val="single"/>
          <w:lang w:eastAsia="en-US"/>
        </w:rPr>
        <w:t>Dowody</w:t>
      </w:r>
      <w:r w:rsidRPr="00CC6891">
        <w:rPr>
          <w:rFonts w:asciiTheme="minorHAnsi" w:eastAsia="Calibri" w:hAnsiTheme="minorHAnsi" w:cstheme="minorHAnsi"/>
          <w:color w:val="auto"/>
          <w:lang w:eastAsia="en-US"/>
        </w:rPr>
        <w:t>:</w:t>
      </w:r>
      <w:r w:rsidR="00AA6A60" w:rsidRPr="00CC6891">
        <w:rPr>
          <w:rFonts w:asciiTheme="minorHAnsi" w:eastAsia="Calibri" w:hAnsiTheme="minorHAnsi" w:cstheme="minorHAnsi"/>
          <w:color w:val="auto"/>
          <w:lang w:eastAsia="en-US"/>
        </w:rPr>
        <w:t xml:space="preserve"> </w:t>
      </w:r>
      <w:r w:rsidRPr="00CC6891">
        <w:rPr>
          <w:rFonts w:asciiTheme="minorHAnsi" w:hAnsiTheme="minorHAnsi" w:cstheme="minorHAnsi"/>
          <w:color w:val="auto"/>
        </w:rPr>
        <w:t>protokół nr NZ.36.2019 z dnia 30 grudnia 2019 r.,</w:t>
      </w:r>
      <w:r w:rsidR="00AA6A60" w:rsidRPr="00CC6891">
        <w:rPr>
          <w:rFonts w:asciiTheme="minorHAnsi" w:hAnsiTheme="minorHAnsi" w:cstheme="minorHAnsi"/>
          <w:color w:val="auto"/>
        </w:rPr>
        <w:t xml:space="preserve"> </w:t>
      </w:r>
      <w:r w:rsidRPr="00CC6891">
        <w:rPr>
          <w:rFonts w:asciiTheme="minorHAnsi" w:hAnsiTheme="minorHAnsi" w:cstheme="minorHAnsi"/>
          <w:color w:val="auto"/>
        </w:rPr>
        <w:t xml:space="preserve">protokół nr ZNS.9020.1.2020 </w:t>
      </w:r>
      <w:r w:rsidR="002A03A2" w:rsidRPr="00CC6891">
        <w:rPr>
          <w:rFonts w:asciiTheme="minorHAnsi" w:hAnsiTheme="minorHAnsi" w:cstheme="minorHAnsi"/>
          <w:color w:val="auto"/>
        </w:rPr>
        <w:br/>
      </w:r>
      <w:r w:rsidRPr="00CC6891">
        <w:rPr>
          <w:rFonts w:asciiTheme="minorHAnsi" w:hAnsiTheme="minorHAnsi" w:cstheme="minorHAnsi"/>
          <w:color w:val="auto"/>
        </w:rPr>
        <w:t>z dnia 3 czerwca 2020 r.,</w:t>
      </w:r>
      <w:r w:rsidR="00AA6A60" w:rsidRPr="00CC6891">
        <w:rPr>
          <w:rFonts w:asciiTheme="minorHAnsi" w:hAnsiTheme="minorHAnsi" w:cstheme="minorHAnsi"/>
          <w:color w:val="auto"/>
        </w:rPr>
        <w:t xml:space="preserve"> </w:t>
      </w:r>
      <w:r w:rsidRPr="00CC6891">
        <w:rPr>
          <w:rFonts w:asciiTheme="minorHAnsi" w:hAnsiTheme="minorHAnsi" w:cstheme="minorHAnsi"/>
          <w:color w:val="auto"/>
        </w:rPr>
        <w:t>protokół nr ZNS.9020.6.2020 z dnia 13 sierpnia 2020 r.,</w:t>
      </w:r>
      <w:r w:rsidR="00AA6A60" w:rsidRPr="00CC6891">
        <w:rPr>
          <w:rFonts w:asciiTheme="minorHAnsi" w:hAnsiTheme="minorHAnsi" w:cstheme="minorHAnsi"/>
          <w:color w:val="auto"/>
        </w:rPr>
        <w:t xml:space="preserve"> </w:t>
      </w:r>
      <w:r w:rsidRPr="00CC6891">
        <w:rPr>
          <w:rFonts w:asciiTheme="minorHAnsi" w:hAnsiTheme="minorHAnsi" w:cstheme="minorHAnsi"/>
          <w:color w:val="auto"/>
        </w:rPr>
        <w:t xml:space="preserve">protokół </w:t>
      </w:r>
      <w:r w:rsidR="002A03A2" w:rsidRPr="00CC6891">
        <w:rPr>
          <w:rFonts w:asciiTheme="minorHAnsi" w:hAnsiTheme="minorHAnsi" w:cstheme="minorHAnsi"/>
          <w:color w:val="auto"/>
        </w:rPr>
        <w:br/>
      </w:r>
      <w:r w:rsidRPr="00CC6891">
        <w:rPr>
          <w:rFonts w:asciiTheme="minorHAnsi" w:hAnsiTheme="minorHAnsi" w:cstheme="minorHAnsi"/>
          <w:color w:val="auto"/>
        </w:rPr>
        <w:t>nr ZNS.9020.7.2020 z dnia 13 sierpnia 2020 r.</w:t>
      </w:r>
    </w:p>
    <w:p w14:paraId="796E3F37" w14:textId="77777777" w:rsidR="00AA6A60" w:rsidRPr="00CC6891" w:rsidRDefault="00AA6A60" w:rsidP="00EA4E0F">
      <w:pPr>
        <w:widowControl w:val="0"/>
        <w:autoSpaceDE w:val="0"/>
        <w:autoSpaceDN w:val="0"/>
        <w:adjustRightInd w:val="0"/>
        <w:spacing w:line="276" w:lineRule="auto"/>
        <w:rPr>
          <w:rFonts w:asciiTheme="minorHAnsi" w:hAnsiTheme="minorHAnsi" w:cstheme="minorHAnsi"/>
          <w:color w:val="auto"/>
          <w:u w:val="single"/>
        </w:rPr>
      </w:pPr>
    </w:p>
    <w:p w14:paraId="157C1426" w14:textId="77777777" w:rsidR="00B7706F" w:rsidRPr="00CC6891" w:rsidRDefault="00F21278" w:rsidP="00EA4E0F">
      <w:pPr>
        <w:widowControl w:val="0"/>
        <w:autoSpaceDE w:val="0"/>
        <w:autoSpaceDN w:val="0"/>
        <w:adjustRightInd w:val="0"/>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 xml:space="preserve">w zakresie Higieny </w:t>
      </w:r>
      <w:r w:rsidR="004D1104" w:rsidRPr="00CC6891">
        <w:rPr>
          <w:rFonts w:asciiTheme="minorHAnsi" w:hAnsiTheme="minorHAnsi" w:cstheme="minorHAnsi"/>
          <w:color w:val="auto"/>
          <w:u w:val="single"/>
        </w:rPr>
        <w:t>K</w:t>
      </w:r>
      <w:r w:rsidRPr="00CC6891">
        <w:rPr>
          <w:rFonts w:asciiTheme="minorHAnsi" w:hAnsiTheme="minorHAnsi" w:cstheme="minorHAnsi"/>
          <w:color w:val="auto"/>
          <w:u w:val="single"/>
        </w:rPr>
        <w:t>omunalnej:</w:t>
      </w:r>
    </w:p>
    <w:p w14:paraId="541DB053" w14:textId="77777777" w:rsidR="00F21278" w:rsidRPr="00CC6891" w:rsidRDefault="00F21278"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Stwierdzono:</w:t>
      </w:r>
    </w:p>
    <w:p w14:paraId="120234AD" w14:textId="77777777" w:rsidR="00F21278" w:rsidRPr="00CC6891" w:rsidRDefault="00F21278" w:rsidP="00EA4E0F">
      <w:pPr>
        <w:pStyle w:val="Akapitzlist"/>
        <w:numPr>
          <w:ilvl w:val="0"/>
          <w:numId w:val="57"/>
        </w:numPr>
        <w:spacing w:line="276" w:lineRule="auto"/>
        <w:contextualSpacing/>
        <w:rPr>
          <w:rFonts w:asciiTheme="minorHAnsi" w:hAnsiTheme="minorHAnsi" w:cstheme="minorHAnsi"/>
          <w:color w:val="auto"/>
          <w:lang w:eastAsia="zh-CN"/>
        </w:rPr>
      </w:pPr>
      <w:bookmarkStart w:id="91" w:name="_Hlk79496549"/>
      <w:r w:rsidRPr="00CC6891">
        <w:rPr>
          <w:rFonts w:asciiTheme="minorHAnsi" w:hAnsiTheme="minorHAnsi" w:cstheme="minorHAnsi"/>
          <w:color w:val="auto"/>
          <w:lang w:eastAsia="zh-CN"/>
        </w:rPr>
        <w:t xml:space="preserve">przeprowadzenie czynności kontrolnych w oparciu o zawiadomienie o zamiarze wszczęcia kontroli oraz upoważnienie jednorazowe w przypadku obiektów nie prowadzących działalności gospodarczej w rozumieniu Ustawy z dnia 6 marca 2018r. </w:t>
      </w:r>
      <w:r w:rsidRPr="00CC6891">
        <w:rPr>
          <w:rFonts w:asciiTheme="minorHAnsi" w:hAnsiTheme="minorHAnsi" w:cstheme="minorHAnsi"/>
          <w:i/>
          <w:iCs/>
          <w:color w:val="auto"/>
          <w:lang w:eastAsia="zh-CN"/>
        </w:rPr>
        <w:t>Prawo przedsiębiorców</w:t>
      </w:r>
    </w:p>
    <w:bookmarkEnd w:id="91"/>
    <w:p w14:paraId="79AB8020" w14:textId="77777777" w:rsidR="00F21278" w:rsidRPr="00CC6891" w:rsidRDefault="00F21278" w:rsidP="00EA4E0F">
      <w:pPr>
        <w:pStyle w:val="Akapitzlist"/>
        <w:spacing w:line="276" w:lineRule="auto"/>
        <w:ind w:left="360"/>
        <w:contextualSpacing/>
        <w:rPr>
          <w:rFonts w:asciiTheme="minorHAnsi" w:hAnsiTheme="minorHAnsi" w:cstheme="minorHAnsi"/>
          <w:color w:val="auto"/>
          <w:lang w:eastAsia="zh-CN"/>
        </w:rPr>
      </w:pPr>
      <w:r w:rsidRPr="00CC6891">
        <w:rPr>
          <w:rFonts w:asciiTheme="minorHAnsi" w:hAnsiTheme="minorHAnsi" w:cstheme="minorHAnsi"/>
          <w:color w:val="auto"/>
          <w:u w:val="single"/>
          <w:lang w:eastAsia="zh-CN"/>
        </w:rPr>
        <w:t>dowody:</w:t>
      </w:r>
      <w:r w:rsidRPr="00CC6891">
        <w:rPr>
          <w:rFonts w:asciiTheme="minorHAnsi" w:hAnsiTheme="minorHAnsi" w:cstheme="minorHAnsi"/>
          <w:color w:val="auto"/>
          <w:lang w:eastAsia="zh-CN"/>
        </w:rPr>
        <w:t xml:space="preserve"> protokół kontroli nr HK.9020.1.201.2020, HK.9020.1.211.2020</w:t>
      </w:r>
    </w:p>
    <w:p w14:paraId="435F3D11" w14:textId="77777777" w:rsidR="00F21278" w:rsidRPr="00CC6891" w:rsidRDefault="00F21278" w:rsidP="00EA4E0F">
      <w:pPr>
        <w:pStyle w:val="Akapitzlist"/>
        <w:numPr>
          <w:ilvl w:val="0"/>
          <w:numId w:val="58"/>
        </w:numPr>
        <w:spacing w:line="276" w:lineRule="auto"/>
        <w:contextualSpacing/>
        <w:rPr>
          <w:rFonts w:asciiTheme="minorHAnsi" w:hAnsiTheme="minorHAnsi" w:cstheme="minorHAnsi"/>
          <w:color w:val="auto"/>
        </w:rPr>
      </w:pPr>
      <w:bookmarkStart w:id="92" w:name="_Hlk79495769"/>
      <w:r w:rsidRPr="00CC6891">
        <w:rPr>
          <w:rFonts w:asciiTheme="minorHAnsi" w:hAnsiTheme="minorHAnsi" w:cstheme="minorHAnsi"/>
          <w:color w:val="auto"/>
        </w:rPr>
        <w:t>w protokołach kontroli używa się określeń nazw podmiotów niezgodnych z CEIDG</w:t>
      </w:r>
    </w:p>
    <w:bookmarkEnd w:id="92"/>
    <w:p w14:paraId="37B68F51" w14:textId="77777777" w:rsidR="00F21278" w:rsidRPr="00CC6891" w:rsidRDefault="00F21278" w:rsidP="00EA4E0F">
      <w:pPr>
        <w:pStyle w:val="Akapitzlist"/>
        <w:spacing w:line="276" w:lineRule="auto"/>
        <w:ind w:left="360"/>
        <w:contextualSpacing/>
        <w:rPr>
          <w:rFonts w:asciiTheme="minorHAnsi" w:hAnsiTheme="minorHAnsi" w:cstheme="minorHAnsi"/>
          <w:color w:val="auto"/>
          <w:u w:val="single"/>
        </w:rPr>
      </w:pPr>
      <w:r w:rsidRPr="00CC6891">
        <w:rPr>
          <w:rFonts w:asciiTheme="minorHAnsi" w:hAnsiTheme="minorHAnsi" w:cstheme="minorHAnsi"/>
          <w:color w:val="auto"/>
          <w:u w:val="single"/>
        </w:rPr>
        <w:t xml:space="preserve">dowody: </w:t>
      </w:r>
      <w:r w:rsidRPr="00CC6891">
        <w:rPr>
          <w:rFonts w:asciiTheme="minorHAnsi" w:hAnsiTheme="minorHAnsi" w:cstheme="minorHAnsi"/>
          <w:color w:val="auto"/>
        </w:rPr>
        <w:t xml:space="preserve">protokół kontroli nr: HK-36/19 (Pani), HK-201/19 (Pani), HK-60/20 (Pani), HK-52/20 (Pani), HK-114/19 (Pani), HK-135/19, HK-105/19 </w:t>
      </w:r>
      <w:bookmarkStart w:id="93" w:name="_Hlk79148380"/>
      <w:r w:rsidRPr="00CC6891">
        <w:rPr>
          <w:rFonts w:asciiTheme="minorHAnsi" w:hAnsiTheme="minorHAnsi" w:cstheme="minorHAnsi"/>
          <w:color w:val="auto"/>
        </w:rPr>
        <w:t>(Pani)</w:t>
      </w:r>
      <w:bookmarkEnd w:id="93"/>
      <w:r w:rsidRPr="00CC6891">
        <w:rPr>
          <w:rFonts w:asciiTheme="minorHAnsi" w:hAnsiTheme="minorHAnsi" w:cstheme="minorHAnsi"/>
          <w:color w:val="auto"/>
        </w:rPr>
        <w:t>, HK-93/19 (Pani), HK-110/19, HK-61/19 (Pani)</w:t>
      </w:r>
    </w:p>
    <w:p w14:paraId="71A4DD9B" w14:textId="77777777" w:rsidR="00F21278" w:rsidRPr="00CC6891" w:rsidRDefault="00F21278" w:rsidP="00EA4E0F">
      <w:pPr>
        <w:widowControl w:val="0"/>
        <w:autoSpaceDE w:val="0"/>
        <w:autoSpaceDN w:val="0"/>
        <w:adjustRightInd w:val="0"/>
        <w:spacing w:line="276" w:lineRule="auto"/>
        <w:rPr>
          <w:rFonts w:asciiTheme="minorHAnsi" w:hAnsiTheme="minorHAnsi" w:cstheme="minorHAnsi"/>
          <w:color w:val="auto"/>
        </w:rPr>
      </w:pPr>
    </w:p>
    <w:bookmarkEnd w:id="89"/>
    <w:p w14:paraId="5CD67293" w14:textId="77777777" w:rsidR="00B7706F" w:rsidRPr="00CC6891" w:rsidRDefault="00B7706F" w:rsidP="00EA4E0F">
      <w:pPr>
        <w:widowControl w:val="0"/>
        <w:autoSpaceDE w:val="0"/>
        <w:autoSpaceDN w:val="0"/>
        <w:adjustRightInd w:val="0"/>
        <w:spacing w:line="276" w:lineRule="auto"/>
        <w:rPr>
          <w:rFonts w:asciiTheme="minorHAnsi" w:hAnsiTheme="minorHAnsi" w:cstheme="minorHAnsi"/>
          <w:color w:val="auto"/>
        </w:rPr>
      </w:pPr>
      <w:r w:rsidRPr="00CC6891">
        <w:rPr>
          <w:rFonts w:asciiTheme="minorHAnsi" w:hAnsiTheme="minorHAnsi" w:cstheme="minorHAnsi"/>
          <w:color w:val="auto"/>
        </w:rPr>
        <w:t>Działalność Powiatowej Stacji Sanitarni-Epidemiologicznej w Choszcznie oceniono pozytywnie z</w:t>
      </w:r>
      <w:r w:rsidR="002A2E42" w:rsidRPr="00CC6891">
        <w:rPr>
          <w:rFonts w:asciiTheme="minorHAnsi" w:hAnsiTheme="minorHAnsi" w:cstheme="minorHAnsi"/>
          <w:color w:val="auto"/>
        </w:rPr>
        <w:t xml:space="preserve"> uchybieniami w zakresie Epidemiologii</w:t>
      </w:r>
      <w:r w:rsidR="00651F51" w:rsidRPr="00CC6891">
        <w:rPr>
          <w:rFonts w:asciiTheme="minorHAnsi" w:hAnsiTheme="minorHAnsi" w:cstheme="minorHAnsi"/>
          <w:color w:val="auto"/>
        </w:rPr>
        <w:t xml:space="preserve">, Higieny Żywności Żywienia </w:t>
      </w:r>
      <w:r w:rsidR="002A03A2" w:rsidRPr="00CC6891">
        <w:rPr>
          <w:rFonts w:asciiTheme="minorHAnsi" w:hAnsiTheme="minorHAnsi" w:cstheme="minorHAnsi"/>
          <w:color w:val="auto"/>
        </w:rPr>
        <w:br/>
      </w:r>
      <w:r w:rsidR="00651F51" w:rsidRPr="00CC6891">
        <w:rPr>
          <w:rFonts w:asciiTheme="minorHAnsi" w:hAnsiTheme="minorHAnsi" w:cstheme="minorHAnsi"/>
          <w:color w:val="auto"/>
        </w:rPr>
        <w:t>i Przedmiotów Użytku</w:t>
      </w:r>
      <w:r w:rsidR="002A2E42" w:rsidRPr="00CC6891">
        <w:rPr>
          <w:rFonts w:asciiTheme="minorHAnsi" w:hAnsiTheme="minorHAnsi" w:cstheme="minorHAnsi"/>
          <w:color w:val="auto"/>
        </w:rPr>
        <w:t xml:space="preserve"> oraz pozytywnie z </w:t>
      </w:r>
      <w:r w:rsidRPr="00CC6891">
        <w:rPr>
          <w:rFonts w:asciiTheme="minorHAnsi" w:hAnsiTheme="minorHAnsi" w:cstheme="minorHAnsi"/>
          <w:color w:val="auto"/>
        </w:rPr>
        <w:t xml:space="preserve"> nieprawidłowościami w zakresie </w:t>
      </w:r>
      <w:r w:rsidR="0025198E" w:rsidRPr="00CC6891">
        <w:rPr>
          <w:rFonts w:asciiTheme="minorHAnsi" w:hAnsiTheme="minorHAnsi" w:cstheme="minorHAnsi"/>
          <w:color w:val="auto"/>
        </w:rPr>
        <w:t xml:space="preserve">Higieny Pracy, Higieny Komunalnej, </w:t>
      </w:r>
      <w:r w:rsidR="007E5ABD" w:rsidRPr="00CC6891">
        <w:rPr>
          <w:rFonts w:asciiTheme="minorHAnsi" w:hAnsiTheme="minorHAnsi" w:cstheme="minorHAnsi"/>
          <w:color w:val="auto"/>
        </w:rPr>
        <w:t>Zapobiegawczego Nadzoru Sanitarnego</w:t>
      </w:r>
      <w:r w:rsidR="00B77096" w:rsidRPr="00CC6891">
        <w:rPr>
          <w:rFonts w:asciiTheme="minorHAnsi" w:hAnsiTheme="minorHAnsi" w:cstheme="minorHAnsi"/>
          <w:color w:val="auto"/>
        </w:rPr>
        <w:t xml:space="preserve">, Higieny Dzieci i Młodzieży. </w:t>
      </w:r>
    </w:p>
    <w:p w14:paraId="29F66791" w14:textId="77777777" w:rsidR="007477A5" w:rsidRPr="00CC6891" w:rsidRDefault="007477A5" w:rsidP="00EA4E0F">
      <w:pPr>
        <w:spacing w:line="276" w:lineRule="auto"/>
        <w:rPr>
          <w:rFonts w:asciiTheme="minorHAnsi" w:hAnsiTheme="minorHAnsi" w:cstheme="minorHAnsi"/>
          <w:color w:val="auto"/>
        </w:rPr>
      </w:pPr>
    </w:p>
    <w:p w14:paraId="6CEFEA4F" w14:textId="77777777" w:rsidR="00920DC3" w:rsidRPr="00CC6891" w:rsidRDefault="0047396D"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6. </w:t>
      </w:r>
      <w:r w:rsidR="0023044D" w:rsidRPr="00CC6891">
        <w:rPr>
          <w:rFonts w:asciiTheme="minorHAnsi" w:hAnsiTheme="minorHAnsi" w:cstheme="minorHAnsi"/>
          <w:color w:val="auto"/>
        </w:rPr>
        <w:t>SPRAWDZENIE PROWADZENIA NARAD, SZKOLEŃ –</w:t>
      </w:r>
      <w:r w:rsidR="005A4650" w:rsidRPr="00CC6891">
        <w:rPr>
          <w:rFonts w:asciiTheme="minorHAnsi" w:hAnsiTheme="minorHAnsi" w:cstheme="minorHAnsi"/>
          <w:color w:val="auto"/>
        </w:rPr>
        <w:t xml:space="preserve"> </w:t>
      </w:r>
      <w:r w:rsidR="0023044D" w:rsidRPr="00CC6891">
        <w:rPr>
          <w:rFonts w:asciiTheme="minorHAnsi" w:hAnsiTheme="minorHAnsi" w:cstheme="minorHAnsi"/>
          <w:color w:val="auto"/>
        </w:rPr>
        <w:t xml:space="preserve">PLANY, SPRAWOZDANIA </w:t>
      </w:r>
      <w:r w:rsidR="002A03A2" w:rsidRPr="00CC6891">
        <w:rPr>
          <w:rFonts w:asciiTheme="minorHAnsi" w:hAnsiTheme="minorHAnsi" w:cstheme="minorHAnsi"/>
          <w:color w:val="auto"/>
        </w:rPr>
        <w:br/>
      </w:r>
      <w:r w:rsidR="0023044D" w:rsidRPr="00CC6891">
        <w:rPr>
          <w:rFonts w:asciiTheme="minorHAnsi" w:hAnsiTheme="minorHAnsi" w:cstheme="minorHAnsi"/>
          <w:color w:val="auto"/>
        </w:rPr>
        <w:t>Z WYKONANIA ZGODNIE Z WYTYCZNYMI ZACHODNIOPOMORSKIEGO PAŃSTWOWEGO WOJEWÓ</w:t>
      </w:r>
      <w:r w:rsidR="009C6B45" w:rsidRPr="00CC6891">
        <w:rPr>
          <w:rFonts w:asciiTheme="minorHAnsi" w:hAnsiTheme="minorHAnsi" w:cstheme="minorHAnsi"/>
          <w:color w:val="auto"/>
        </w:rPr>
        <w:t xml:space="preserve">DZKIEGO INSPEKTORA SANITARNEGO </w:t>
      </w:r>
      <w:r w:rsidR="0023044D" w:rsidRPr="00CC6891">
        <w:rPr>
          <w:rFonts w:asciiTheme="minorHAnsi" w:hAnsiTheme="minorHAnsi" w:cstheme="minorHAnsi"/>
          <w:color w:val="auto"/>
        </w:rPr>
        <w:t>W SZCZECINIE:</w:t>
      </w:r>
    </w:p>
    <w:p w14:paraId="4AFCC139" w14:textId="77777777" w:rsidR="005607AB" w:rsidRPr="00CC6891" w:rsidRDefault="005607AB" w:rsidP="00EA4E0F">
      <w:pPr>
        <w:spacing w:line="276" w:lineRule="auto"/>
        <w:rPr>
          <w:rFonts w:asciiTheme="minorHAnsi" w:hAnsiTheme="minorHAnsi" w:cstheme="minorHAnsi"/>
          <w:color w:val="auto"/>
        </w:rPr>
      </w:pPr>
    </w:p>
    <w:p w14:paraId="5D8D9088" w14:textId="77777777" w:rsidR="005C4582" w:rsidRPr="00CC6891" w:rsidRDefault="00AB39DA" w:rsidP="00EA4E0F">
      <w:pPr>
        <w:spacing w:line="276" w:lineRule="auto"/>
        <w:rPr>
          <w:rFonts w:asciiTheme="minorHAnsi" w:hAnsiTheme="minorHAnsi" w:cstheme="minorHAnsi"/>
          <w:color w:val="auto"/>
        </w:rPr>
      </w:pPr>
      <w:r w:rsidRPr="00CC6891">
        <w:rPr>
          <w:rFonts w:asciiTheme="minorHAnsi" w:hAnsiTheme="minorHAnsi" w:cstheme="minorHAnsi"/>
          <w:color w:val="auto"/>
        </w:rPr>
        <w:t>W kontrolowan</w:t>
      </w:r>
      <w:r w:rsidR="005C4582" w:rsidRPr="00CC6891">
        <w:rPr>
          <w:rFonts w:asciiTheme="minorHAnsi" w:hAnsiTheme="minorHAnsi" w:cstheme="minorHAnsi"/>
          <w:color w:val="auto"/>
        </w:rPr>
        <w:t>ych</w:t>
      </w:r>
      <w:r w:rsidRPr="00CC6891">
        <w:rPr>
          <w:rFonts w:asciiTheme="minorHAnsi" w:hAnsiTheme="minorHAnsi" w:cstheme="minorHAnsi"/>
          <w:color w:val="auto"/>
        </w:rPr>
        <w:t xml:space="preserve"> komór</w:t>
      </w:r>
      <w:r w:rsidR="005C4582" w:rsidRPr="00CC6891">
        <w:rPr>
          <w:rFonts w:asciiTheme="minorHAnsi" w:hAnsiTheme="minorHAnsi" w:cstheme="minorHAnsi"/>
          <w:color w:val="auto"/>
        </w:rPr>
        <w:t>kach</w:t>
      </w:r>
      <w:r w:rsidRPr="00CC6891">
        <w:rPr>
          <w:rFonts w:asciiTheme="minorHAnsi" w:hAnsiTheme="minorHAnsi" w:cstheme="minorHAnsi"/>
          <w:color w:val="auto"/>
        </w:rPr>
        <w:t xml:space="preserve"> organizacyjn</w:t>
      </w:r>
      <w:r w:rsidR="005C4582" w:rsidRPr="00CC6891">
        <w:rPr>
          <w:rFonts w:asciiTheme="minorHAnsi" w:hAnsiTheme="minorHAnsi" w:cstheme="minorHAnsi"/>
          <w:color w:val="auto"/>
        </w:rPr>
        <w:t>ych</w:t>
      </w:r>
      <w:r w:rsidRPr="00CC6891">
        <w:rPr>
          <w:rFonts w:asciiTheme="minorHAnsi" w:hAnsiTheme="minorHAnsi" w:cstheme="minorHAnsi"/>
          <w:color w:val="auto"/>
        </w:rPr>
        <w:t xml:space="preserve"> prowadzona jest pr</w:t>
      </w:r>
      <w:r w:rsidR="005C4582" w:rsidRPr="00CC6891">
        <w:rPr>
          <w:rFonts w:asciiTheme="minorHAnsi" w:hAnsiTheme="minorHAnsi" w:cstheme="minorHAnsi"/>
          <w:color w:val="auto"/>
        </w:rPr>
        <w:t>awidłowa dokumentacja szkoleń</w:t>
      </w:r>
      <w:r w:rsidR="00920DC3" w:rsidRPr="00CC6891">
        <w:rPr>
          <w:rFonts w:asciiTheme="minorHAnsi" w:hAnsiTheme="minorHAnsi" w:cstheme="minorHAnsi"/>
          <w:color w:val="auto"/>
        </w:rPr>
        <w:t>/</w:t>
      </w:r>
      <w:r w:rsidRPr="00CC6891">
        <w:rPr>
          <w:rFonts w:asciiTheme="minorHAnsi" w:hAnsiTheme="minorHAnsi" w:cstheme="minorHAnsi"/>
          <w:color w:val="auto"/>
        </w:rPr>
        <w:t xml:space="preserve">narad zewnętrznych i wewnętrznych, w których </w:t>
      </w:r>
      <w:r w:rsidR="00720B26" w:rsidRPr="00CC6891">
        <w:rPr>
          <w:rFonts w:asciiTheme="minorHAnsi" w:hAnsiTheme="minorHAnsi" w:cstheme="minorHAnsi"/>
          <w:color w:val="auto"/>
        </w:rPr>
        <w:t xml:space="preserve">w </w:t>
      </w:r>
      <w:r w:rsidRPr="00CC6891">
        <w:rPr>
          <w:rFonts w:asciiTheme="minorHAnsi" w:hAnsiTheme="minorHAnsi" w:cstheme="minorHAnsi"/>
          <w:color w:val="auto"/>
        </w:rPr>
        <w:t>indywidualnych kartach szkoleń pracowników odnotowane są in</w:t>
      </w:r>
      <w:r w:rsidR="00920DC3" w:rsidRPr="00CC6891">
        <w:rPr>
          <w:rFonts w:asciiTheme="minorHAnsi" w:hAnsiTheme="minorHAnsi" w:cstheme="minorHAnsi"/>
          <w:color w:val="auto"/>
        </w:rPr>
        <w:t>formacje o odbytych szkoleniach/</w:t>
      </w:r>
      <w:r w:rsidRPr="00CC6891">
        <w:rPr>
          <w:rFonts w:asciiTheme="minorHAnsi" w:hAnsiTheme="minorHAnsi" w:cstheme="minorHAnsi"/>
          <w:color w:val="auto"/>
        </w:rPr>
        <w:t>nara</w:t>
      </w:r>
      <w:r w:rsidR="00D13129" w:rsidRPr="00CC6891">
        <w:rPr>
          <w:rFonts w:asciiTheme="minorHAnsi" w:hAnsiTheme="minorHAnsi" w:cstheme="minorHAnsi"/>
          <w:color w:val="auto"/>
        </w:rPr>
        <w:t xml:space="preserve">dach, zgodnie </w:t>
      </w:r>
      <w:r w:rsidR="002A03A2" w:rsidRPr="00CC6891">
        <w:rPr>
          <w:rFonts w:asciiTheme="minorHAnsi" w:hAnsiTheme="minorHAnsi" w:cstheme="minorHAnsi"/>
          <w:color w:val="auto"/>
        </w:rPr>
        <w:br/>
      </w:r>
      <w:r w:rsidR="00D13129" w:rsidRPr="00CC6891">
        <w:rPr>
          <w:rFonts w:asciiTheme="minorHAnsi" w:hAnsiTheme="minorHAnsi" w:cstheme="minorHAnsi"/>
          <w:color w:val="auto"/>
        </w:rPr>
        <w:t xml:space="preserve">z Procedurą </w:t>
      </w:r>
      <w:r w:rsidR="000376A3" w:rsidRPr="00CC6891">
        <w:rPr>
          <w:rFonts w:asciiTheme="minorHAnsi" w:hAnsiTheme="minorHAnsi" w:cstheme="minorHAnsi"/>
          <w:color w:val="auto"/>
        </w:rPr>
        <w:t>PON-02 „Szkolenia</w:t>
      </w:r>
      <w:r w:rsidR="00D13129" w:rsidRPr="00CC6891">
        <w:rPr>
          <w:rFonts w:asciiTheme="minorHAnsi" w:hAnsiTheme="minorHAnsi" w:cstheme="minorHAnsi"/>
          <w:color w:val="auto"/>
        </w:rPr>
        <w:t xml:space="preserve">”. </w:t>
      </w:r>
      <w:r w:rsidR="005C4582" w:rsidRPr="00CC6891">
        <w:rPr>
          <w:rFonts w:asciiTheme="minorHAnsi" w:hAnsiTheme="minorHAnsi" w:cstheme="minorHAnsi"/>
          <w:color w:val="auto"/>
        </w:rPr>
        <w:t xml:space="preserve">W analizowanym okresie pracownicy pionu nadzoru sanitarnego powiatowej stacji sanitarno – epidemiologicznej w </w:t>
      </w:r>
      <w:r w:rsidR="00862DF4" w:rsidRPr="00CC6891">
        <w:rPr>
          <w:rFonts w:asciiTheme="minorHAnsi" w:hAnsiTheme="minorHAnsi" w:cstheme="minorHAnsi"/>
          <w:color w:val="auto"/>
        </w:rPr>
        <w:t>Choszcznie</w:t>
      </w:r>
      <w:r w:rsidR="00EF7B2E" w:rsidRPr="00CC6891">
        <w:rPr>
          <w:rFonts w:asciiTheme="minorHAnsi" w:hAnsiTheme="minorHAnsi" w:cstheme="minorHAnsi"/>
          <w:color w:val="auto"/>
        </w:rPr>
        <w:t xml:space="preserve"> </w:t>
      </w:r>
      <w:r w:rsidR="00DB2F76" w:rsidRPr="00CC6891">
        <w:rPr>
          <w:rFonts w:asciiTheme="minorHAnsi" w:hAnsiTheme="minorHAnsi" w:cstheme="minorHAnsi"/>
          <w:color w:val="auto"/>
        </w:rPr>
        <w:t xml:space="preserve"> </w:t>
      </w:r>
      <w:r w:rsidR="005C4582" w:rsidRPr="00CC6891">
        <w:rPr>
          <w:rFonts w:asciiTheme="minorHAnsi" w:hAnsiTheme="minorHAnsi" w:cstheme="minorHAnsi"/>
          <w:color w:val="auto"/>
        </w:rPr>
        <w:t>uczestniczyli w:</w:t>
      </w:r>
    </w:p>
    <w:p w14:paraId="1AEE8FAB" w14:textId="77777777" w:rsidR="002A03A2" w:rsidRPr="00CC6891" w:rsidRDefault="00D605CC" w:rsidP="00B46293">
      <w:pPr>
        <w:numPr>
          <w:ilvl w:val="0"/>
          <w:numId w:val="122"/>
        </w:numPr>
        <w:spacing w:line="276" w:lineRule="auto"/>
        <w:ind w:left="284" w:hanging="284"/>
        <w:rPr>
          <w:rFonts w:asciiTheme="minorHAnsi" w:hAnsiTheme="minorHAnsi" w:cstheme="minorHAnsi"/>
          <w:color w:val="auto"/>
        </w:rPr>
      </w:pPr>
      <w:r w:rsidRPr="00CC6891">
        <w:rPr>
          <w:rFonts w:asciiTheme="minorHAnsi" w:hAnsiTheme="minorHAnsi" w:cstheme="minorHAnsi"/>
          <w:color w:val="auto"/>
        </w:rPr>
        <w:t>29</w:t>
      </w:r>
      <w:r w:rsidR="002D0272" w:rsidRPr="00CC6891">
        <w:rPr>
          <w:rFonts w:asciiTheme="minorHAnsi" w:hAnsiTheme="minorHAnsi" w:cstheme="minorHAnsi"/>
          <w:color w:val="auto"/>
        </w:rPr>
        <w:t xml:space="preserve"> </w:t>
      </w:r>
      <w:r w:rsidR="005C4582" w:rsidRPr="00CC6891">
        <w:rPr>
          <w:rFonts w:asciiTheme="minorHAnsi" w:hAnsiTheme="minorHAnsi" w:cstheme="minorHAnsi"/>
          <w:color w:val="auto"/>
        </w:rPr>
        <w:t>szkoleniach i naradach zewnętrznych</w:t>
      </w:r>
      <w:r w:rsidR="005876BB" w:rsidRPr="00CC6891">
        <w:rPr>
          <w:rFonts w:asciiTheme="minorHAnsi" w:hAnsiTheme="minorHAnsi" w:cstheme="minorHAnsi"/>
          <w:color w:val="auto"/>
        </w:rPr>
        <w:t xml:space="preserve"> w większości orga</w:t>
      </w:r>
      <w:r w:rsidR="00CE47A0" w:rsidRPr="00CC6891">
        <w:rPr>
          <w:rFonts w:asciiTheme="minorHAnsi" w:hAnsiTheme="minorHAnsi" w:cstheme="minorHAnsi"/>
          <w:color w:val="auto"/>
        </w:rPr>
        <w:t>niz</w:t>
      </w:r>
      <w:r w:rsidR="005876BB" w:rsidRPr="00CC6891">
        <w:rPr>
          <w:rFonts w:asciiTheme="minorHAnsi" w:hAnsiTheme="minorHAnsi" w:cstheme="minorHAnsi"/>
          <w:color w:val="auto"/>
        </w:rPr>
        <w:t>o</w:t>
      </w:r>
      <w:r w:rsidR="00CE47A0" w:rsidRPr="00CC6891">
        <w:rPr>
          <w:rFonts w:asciiTheme="minorHAnsi" w:hAnsiTheme="minorHAnsi" w:cstheme="minorHAnsi"/>
          <w:color w:val="auto"/>
        </w:rPr>
        <w:t>w</w:t>
      </w:r>
      <w:r w:rsidR="005876BB" w:rsidRPr="00CC6891">
        <w:rPr>
          <w:rFonts w:asciiTheme="minorHAnsi" w:hAnsiTheme="minorHAnsi" w:cstheme="minorHAnsi"/>
          <w:color w:val="auto"/>
        </w:rPr>
        <w:t xml:space="preserve">anych przez WSSE </w:t>
      </w:r>
      <w:r w:rsidR="002A03A2" w:rsidRPr="00CC6891">
        <w:rPr>
          <w:rFonts w:asciiTheme="minorHAnsi" w:hAnsiTheme="minorHAnsi" w:cstheme="minorHAnsi"/>
          <w:color w:val="auto"/>
        </w:rPr>
        <w:br/>
      </w:r>
      <w:r w:rsidR="005876BB" w:rsidRPr="00CC6891">
        <w:rPr>
          <w:rFonts w:asciiTheme="minorHAnsi" w:hAnsiTheme="minorHAnsi" w:cstheme="minorHAnsi"/>
          <w:color w:val="auto"/>
        </w:rPr>
        <w:t>w Szczecinie</w:t>
      </w:r>
      <w:r w:rsidR="002A03A2" w:rsidRPr="00CC6891">
        <w:rPr>
          <w:rFonts w:asciiTheme="minorHAnsi" w:hAnsiTheme="minorHAnsi" w:cstheme="minorHAnsi"/>
          <w:color w:val="auto"/>
        </w:rPr>
        <w:t>.</w:t>
      </w:r>
      <w:r w:rsidR="005876BB" w:rsidRPr="00CC6891">
        <w:rPr>
          <w:rFonts w:asciiTheme="minorHAnsi" w:hAnsiTheme="minorHAnsi" w:cstheme="minorHAnsi"/>
          <w:color w:val="auto"/>
        </w:rPr>
        <w:t xml:space="preserve"> </w:t>
      </w:r>
    </w:p>
    <w:p w14:paraId="4D0A59EE" w14:textId="77777777" w:rsidR="005C4582" w:rsidRPr="00CC6891" w:rsidRDefault="00D605CC" w:rsidP="00B46293">
      <w:pPr>
        <w:numPr>
          <w:ilvl w:val="0"/>
          <w:numId w:val="122"/>
        </w:numPr>
        <w:spacing w:line="276" w:lineRule="auto"/>
        <w:ind w:left="284" w:hanging="284"/>
        <w:rPr>
          <w:rFonts w:asciiTheme="minorHAnsi" w:hAnsiTheme="minorHAnsi" w:cstheme="minorHAnsi"/>
          <w:color w:val="auto"/>
        </w:rPr>
      </w:pPr>
      <w:r w:rsidRPr="00CC6891">
        <w:rPr>
          <w:rFonts w:asciiTheme="minorHAnsi" w:hAnsiTheme="minorHAnsi" w:cstheme="minorHAnsi"/>
          <w:color w:val="auto"/>
        </w:rPr>
        <w:t>30</w:t>
      </w:r>
      <w:r w:rsidR="008A333C" w:rsidRPr="00CC6891">
        <w:rPr>
          <w:rFonts w:asciiTheme="minorHAnsi" w:hAnsiTheme="minorHAnsi" w:cstheme="minorHAnsi"/>
          <w:color w:val="auto"/>
        </w:rPr>
        <w:t xml:space="preserve"> </w:t>
      </w:r>
      <w:r w:rsidR="005C4582" w:rsidRPr="00CC6891">
        <w:rPr>
          <w:rFonts w:asciiTheme="minorHAnsi" w:hAnsiTheme="minorHAnsi" w:cstheme="minorHAnsi"/>
          <w:color w:val="auto"/>
        </w:rPr>
        <w:t>szkoleniach</w:t>
      </w:r>
      <w:r w:rsidR="00F7483F" w:rsidRPr="00CC6891">
        <w:rPr>
          <w:rFonts w:asciiTheme="minorHAnsi" w:hAnsiTheme="minorHAnsi" w:cstheme="minorHAnsi"/>
          <w:color w:val="auto"/>
        </w:rPr>
        <w:t xml:space="preserve"> i</w:t>
      </w:r>
      <w:r w:rsidR="005C4582" w:rsidRPr="00CC6891">
        <w:rPr>
          <w:rFonts w:asciiTheme="minorHAnsi" w:hAnsiTheme="minorHAnsi" w:cstheme="minorHAnsi"/>
          <w:color w:val="auto"/>
        </w:rPr>
        <w:t xml:space="preserve"> naradach wewnętrznych.</w:t>
      </w:r>
    </w:p>
    <w:p w14:paraId="2128CBE4" w14:textId="77777777" w:rsidR="00846661" w:rsidRPr="00CC6891" w:rsidRDefault="00846661"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Pracownicy uczestniczący w szkoleniach / naradach zewnętrznych każdorazowo sporządzali notatkę ze szkolenia / narady. Jeżeli zachodziła taka konieczność wszystkie tematy szkoleń / narad zewnętrznych były kaskadowo przekazywane w formie szkoleń / narad wewnętrznych pozostałym pracownikom komórek organizacyjnych. </w:t>
      </w:r>
    </w:p>
    <w:p w14:paraId="3522A7CB" w14:textId="77777777" w:rsidR="00FE7C32" w:rsidRPr="00CC6891" w:rsidRDefault="00733E27"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Dokumenty z zakresu </w:t>
      </w:r>
      <w:r w:rsidR="00A25174" w:rsidRPr="00CC6891">
        <w:rPr>
          <w:rFonts w:asciiTheme="minorHAnsi" w:hAnsiTheme="minorHAnsi" w:cstheme="minorHAnsi"/>
          <w:color w:val="auto"/>
        </w:rPr>
        <w:t>szkoleń</w:t>
      </w:r>
      <w:r w:rsidR="0051408F" w:rsidRPr="00CC6891">
        <w:rPr>
          <w:rFonts w:asciiTheme="minorHAnsi" w:hAnsiTheme="minorHAnsi" w:cstheme="minorHAnsi"/>
          <w:color w:val="auto"/>
        </w:rPr>
        <w:t xml:space="preserve"> </w:t>
      </w:r>
      <w:r w:rsidR="00DE4498" w:rsidRPr="00CC6891">
        <w:rPr>
          <w:rFonts w:asciiTheme="minorHAnsi" w:hAnsiTheme="minorHAnsi" w:cstheme="minorHAnsi"/>
          <w:i/>
          <w:color w:val="auto"/>
        </w:rPr>
        <w:t xml:space="preserve">(dowody –poz. </w:t>
      </w:r>
      <w:r w:rsidR="00D605CC" w:rsidRPr="00CC6891">
        <w:rPr>
          <w:rFonts w:asciiTheme="minorHAnsi" w:hAnsiTheme="minorHAnsi" w:cstheme="minorHAnsi"/>
          <w:i/>
          <w:color w:val="auto"/>
        </w:rPr>
        <w:t>22-</w:t>
      </w:r>
      <w:r w:rsidR="003418AA" w:rsidRPr="00CC6891">
        <w:rPr>
          <w:rFonts w:asciiTheme="minorHAnsi" w:hAnsiTheme="minorHAnsi" w:cstheme="minorHAnsi"/>
          <w:i/>
          <w:color w:val="auto"/>
        </w:rPr>
        <w:t xml:space="preserve">27 </w:t>
      </w:r>
      <w:r w:rsidR="00DE4498" w:rsidRPr="00CC6891">
        <w:rPr>
          <w:rFonts w:asciiTheme="minorHAnsi" w:hAnsiTheme="minorHAnsi" w:cstheme="minorHAnsi"/>
          <w:i/>
          <w:color w:val="auto"/>
        </w:rPr>
        <w:t>załącznika nr 1).</w:t>
      </w:r>
    </w:p>
    <w:p w14:paraId="0D8BF8E8" w14:textId="14657410" w:rsidR="002E0841" w:rsidRPr="00CC6891" w:rsidRDefault="002E0841" w:rsidP="00EA4E0F">
      <w:pPr>
        <w:spacing w:line="276" w:lineRule="auto"/>
        <w:rPr>
          <w:rFonts w:asciiTheme="minorHAnsi" w:hAnsiTheme="minorHAnsi" w:cstheme="minorHAnsi"/>
          <w:color w:val="auto"/>
        </w:rPr>
      </w:pPr>
      <w:r w:rsidRPr="00CC6891">
        <w:rPr>
          <w:rFonts w:asciiTheme="minorHAnsi" w:hAnsiTheme="minorHAnsi" w:cstheme="minorHAnsi"/>
          <w:color w:val="auto"/>
        </w:rPr>
        <w:lastRenderedPageBreak/>
        <w:t>Dokumentacja dotycząca szkoleń prowadzona jest prawidłowo, zgodnie z procedurą obowiązującą w zakresie szkoleń, zawiera tematykę szkoleń, materiały merytoryczne (w</w:t>
      </w:r>
      <w:r w:rsidR="00C23224">
        <w:rPr>
          <w:rFonts w:asciiTheme="minorHAnsi" w:hAnsiTheme="minorHAnsi" w:cstheme="minorHAnsi"/>
          <w:color w:val="auto"/>
        </w:rPr>
        <w:t> </w:t>
      </w:r>
      <w:r w:rsidRPr="00CC6891">
        <w:rPr>
          <w:rFonts w:asciiTheme="minorHAnsi" w:hAnsiTheme="minorHAnsi" w:cstheme="minorHAnsi"/>
          <w:color w:val="auto"/>
        </w:rPr>
        <w:t xml:space="preserve">formie </w:t>
      </w:r>
      <w:r w:rsidR="001B7A5A" w:rsidRPr="00CC6891">
        <w:rPr>
          <w:rFonts w:asciiTheme="minorHAnsi" w:hAnsiTheme="minorHAnsi" w:cstheme="minorHAnsi"/>
          <w:color w:val="auto"/>
        </w:rPr>
        <w:t xml:space="preserve">papierowej i </w:t>
      </w:r>
      <w:r w:rsidRPr="00CC6891">
        <w:rPr>
          <w:rFonts w:asciiTheme="minorHAnsi" w:hAnsiTheme="minorHAnsi" w:cstheme="minorHAnsi"/>
          <w:color w:val="auto"/>
        </w:rPr>
        <w:t>elektronicznej), listy osób uczestniczących.</w:t>
      </w:r>
    </w:p>
    <w:p w14:paraId="4DD88DCF" w14:textId="77777777" w:rsidR="001A52BC" w:rsidRPr="00CC6891" w:rsidRDefault="00D67083" w:rsidP="00EA4E0F">
      <w:pPr>
        <w:spacing w:line="276" w:lineRule="auto"/>
        <w:rPr>
          <w:rFonts w:asciiTheme="minorHAnsi" w:hAnsiTheme="minorHAnsi" w:cstheme="minorHAnsi"/>
          <w:color w:val="auto"/>
        </w:rPr>
      </w:pPr>
      <w:r w:rsidRPr="00CC6891">
        <w:rPr>
          <w:rFonts w:asciiTheme="minorHAnsi" w:hAnsiTheme="minorHAnsi" w:cstheme="minorHAnsi"/>
          <w:color w:val="auto"/>
        </w:rPr>
        <w:t>Ze szkoleń sporządza się notatkę oraz/lub ,,Protokół szkolenia lub narady”.</w:t>
      </w:r>
    </w:p>
    <w:p w14:paraId="07C51A84" w14:textId="77777777" w:rsidR="009F6B07" w:rsidRPr="00CC6891" w:rsidRDefault="009F6B07" w:rsidP="00EA4E0F">
      <w:pPr>
        <w:spacing w:line="276" w:lineRule="auto"/>
        <w:rPr>
          <w:rFonts w:asciiTheme="minorHAnsi" w:hAnsiTheme="minorHAnsi" w:cstheme="minorHAnsi"/>
          <w:color w:val="auto"/>
        </w:rPr>
      </w:pPr>
    </w:p>
    <w:p w14:paraId="2F96E50A" w14:textId="24C1041B" w:rsidR="001B7A5A" w:rsidRPr="00CC6891" w:rsidRDefault="001B7A5A" w:rsidP="00EA4E0F">
      <w:pPr>
        <w:spacing w:line="276" w:lineRule="auto"/>
        <w:rPr>
          <w:rFonts w:asciiTheme="minorHAnsi" w:hAnsiTheme="minorHAnsi" w:cstheme="minorHAnsi"/>
          <w:color w:val="auto"/>
        </w:rPr>
      </w:pPr>
      <w:r w:rsidRPr="00CC6891">
        <w:rPr>
          <w:rFonts w:asciiTheme="minorHAnsi" w:hAnsiTheme="minorHAnsi" w:cstheme="minorHAnsi"/>
          <w:color w:val="auto"/>
        </w:rPr>
        <w:t>Szkolenia w systemie e-learning - ,,Korupcja w administracji publicznej” potwierdzone stosownymi certyfikatami oraz z zakresu procedury antykorupcyjnej obowiązującej w PSSE w</w:t>
      </w:r>
      <w:r w:rsidR="00C23224">
        <w:rPr>
          <w:rFonts w:asciiTheme="minorHAnsi" w:hAnsiTheme="minorHAnsi" w:cstheme="minorHAnsi"/>
          <w:color w:val="auto"/>
        </w:rPr>
        <w:t> </w:t>
      </w:r>
      <w:r w:rsidR="00976484" w:rsidRPr="00CC6891">
        <w:rPr>
          <w:rFonts w:asciiTheme="minorHAnsi" w:hAnsiTheme="minorHAnsi" w:cstheme="minorHAnsi"/>
          <w:color w:val="auto"/>
        </w:rPr>
        <w:t xml:space="preserve">Choszcznie </w:t>
      </w:r>
      <w:r w:rsidRPr="00CC6891">
        <w:rPr>
          <w:rFonts w:asciiTheme="minorHAnsi" w:hAnsiTheme="minorHAnsi" w:cstheme="minorHAnsi"/>
          <w:color w:val="auto"/>
        </w:rPr>
        <w:t xml:space="preserve">odbyli wszyscy pracownicy Sekcji Higieny Żywności, Żywienia i </w:t>
      </w:r>
      <w:r w:rsidR="002C0EAE" w:rsidRPr="00CC6891">
        <w:rPr>
          <w:rFonts w:asciiTheme="minorHAnsi" w:hAnsiTheme="minorHAnsi" w:cstheme="minorHAnsi"/>
          <w:color w:val="auto"/>
        </w:rPr>
        <w:t xml:space="preserve">Produktów Kosmetycznych. </w:t>
      </w:r>
    </w:p>
    <w:p w14:paraId="4ADD751E" w14:textId="77777777" w:rsidR="000609E1" w:rsidRPr="00CC6891" w:rsidRDefault="00A33F48"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W zakresie Higieny Dzieci i Młodzieży:</w:t>
      </w:r>
    </w:p>
    <w:p w14:paraId="2CE2DA7D" w14:textId="2851C6F0" w:rsidR="00A33F48" w:rsidRPr="00CC6891" w:rsidRDefault="00A33F48"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W 2019 r. pracownik uczestniczył w 3 szkoleniach organizowanych przez WSSE w Szczecinie. </w:t>
      </w:r>
    </w:p>
    <w:p w14:paraId="15E4B80B" w14:textId="3B618C57" w:rsidR="00A33F48" w:rsidRPr="00CC6891" w:rsidRDefault="00A33F48"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W 2020 r. pracownik uczestniczył w 2 szkoleniach organizowanych przez WSSE w Szczecinie. </w:t>
      </w:r>
    </w:p>
    <w:p w14:paraId="02752E2E" w14:textId="77777777" w:rsidR="008A1895" w:rsidRPr="00CC6891" w:rsidRDefault="00A33F48"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Stwierdzono </w:t>
      </w:r>
      <w:r w:rsidR="004757A9" w:rsidRPr="00CC6891">
        <w:rPr>
          <w:rFonts w:asciiTheme="minorHAnsi" w:hAnsiTheme="minorHAnsi" w:cstheme="minorHAnsi"/>
          <w:color w:val="auto"/>
        </w:rPr>
        <w:t>:</w:t>
      </w:r>
    </w:p>
    <w:p w14:paraId="64794651" w14:textId="0EA68534" w:rsidR="008A1895" w:rsidRPr="00CC6891" w:rsidRDefault="00A33F48" w:rsidP="00B46293">
      <w:pPr>
        <w:numPr>
          <w:ilvl w:val="0"/>
          <w:numId w:val="170"/>
        </w:numPr>
        <w:spacing w:line="276" w:lineRule="auto"/>
        <w:rPr>
          <w:rFonts w:asciiTheme="minorHAnsi" w:hAnsiTheme="minorHAnsi" w:cstheme="minorHAnsi"/>
          <w:color w:val="auto"/>
        </w:rPr>
      </w:pPr>
      <w:r w:rsidRPr="00CC6891">
        <w:rPr>
          <w:rFonts w:asciiTheme="minorHAnsi" w:hAnsiTheme="minorHAnsi" w:cstheme="minorHAnsi"/>
          <w:color w:val="auto"/>
        </w:rPr>
        <w:t xml:space="preserve">brak Karty szkolenia pod nadzorem dla nowozatrudnionego pracownika - Pani </w:t>
      </w:r>
      <w:r w:rsidR="00E05E27">
        <w:rPr>
          <w:rFonts w:asciiTheme="minorHAnsi" w:hAnsiTheme="minorHAnsi" w:cstheme="minorHAnsi"/>
          <w:color w:val="auto"/>
        </w:rPr>
        <w:t>……………………………</w:t>
      </w:r>
      <w:r w:rsidRPr="00CC6891">
        <w:rPr>
          <w:rFonts w:asciiTheme="minorHAnsi" w:hAnsiTheme="minorHAnsi" w:cstheme="minorHAnsi"/>
          <w:color w:val="auto"/>
        </w:rPr>
        <w:t xml:space="preserve"> </w:t>
      </w:r>
      <w:bookmarkStart w:id="94" w:name="_Hlk76460765"/>
    </w:p>
    <w:p w14:paraId="1B8B86B2" w14:textId="6BAFCEA3" w:rsidR="00A33F48" w:rsidRPr="00CC6891" w:rsidRDefault="00A33F48" w:rsidP="00B46293">
      <w:pPr>
        <w:numPr>
          <w:ilvl w:val="0"/>
          <w:numId w:val="170"/>
        </w:numPr>
        <w:spacing w:line="276" w:lineRule="auto"/>
        <w:rPr>
          <w:rFonts w:asciiTheme="minorHAnsi" w:hAnsiTheme="minorHAnsi" w:cstheme="minorHAnsi"/>
          <w:color w:val="auto"/>
        </w:rPr>
      </w:pPr>
      <w:r w:rsidRPr="00CC6891">
        <w:rPr>
          <w:rFonts w:asciiTheme="minorHAnsi" w:hAnsiTheme="minorHAnsi" w:cstheme="minorHAnsi"/>
          <w:color w:val="auto"/>
        </w:rPr>
        <w:t xml:space="preserve">brak Indywidualnej karty szkoleń Pani </w:t>
      </w:r>
      <w:r w:rsidR="00E05E27">
        <w:rPr>
          <w:rFonts w:asciiTheme="minorHAnsi" w:hAnsiTheme="minorHAnsi" w:cstheme="minorHAnsi"/>
          <w:color w:val="auto"/>
        </w:rPr>
        <w:t>………………………………………..</w:t>
      </w:r>
      <w:r w:rsidRPr="00CC6891">
        <w:rPr>
          <w:rFonts w:asciiTheme="minorHAnsi" w:hAnsiTheme="minorHAnsi" w:cstheme="minorHAnsi"/>
          <w:color w:val="auto"/>
        </w:rPr>
        <w:t xml:space="preserve"> za rok 2020</w:t>
      </w:r>
      <w:r w:rsidR="004757A9" w:rsidRPr="00CC6891">
        <w:rPr>
          <w:rFonts w:asciiTheme="minorHAnsi" w:hAnsiTheme="minorHAnsi" w:cstheme="minorHAnsi"/>
          <w:color w:val="auto"/>
        </w:rPr>
        <w:t>.</w:t>
      </w:r>
    </w:p>
    <w:bookmarkEnd w:id="94"/>
    <w:p w14:paraId="52BB090B" w14:textId="77777777" w:rsidR="00A33F48" w:rsidRPr="00CC6891" w:rsidRDefault="00A33F48" w:rsidP="00EA4E0F">
      <w:pPr>
        <w:spacing w:line="276" w:lineRule="auto"/>
        <w:rPr>
          <w:rFonts w:asciiTheme="minorHAnsi" w:hAnsiTheme="minorHAnsi" w:cstheme="minorHAnsi"/>
          <w:color w:val="auto"/>
        </w:rPr>
      </w:pPr>
    </w:p>
    <w:p w14:paraId="6C56D58B" w14:textId="77777777" w:rsidR="0065558B" w:rsidRPr="00CC6891" w:rsidRDefault="0065558B"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Działalność Powiatowej Stacji Sanitarno – Epidemiologicznej w </w:t>
      </w:r>
      <w:r w:rsidR="00E80992" w:rsidRPr="00CC6891">
        <w:rPr>
          <w:rFonts w:asciiTheme="minorHAnsi" w:hAnsiTheme="minorHAnsi" w:cstheme="minorHAnsi"/>
          <w:color w:val="auto"/>
        </w:rPr>
        <w:t>Choszcznie</w:t>
      </w:r>
      <w:r w:rsidR="00B90A59" w:rsidRPr="00CC6891">
        <w:rPr>
          <w:rFonts w:asciiTheme="minorHAnsi" w:hAnsiTheme="minorHAnsi" w:cstheme="minorHAnsi"/>
          <w:color w:val="auto"/>
        </w:rPr>
        <w:t xml:space="preserve"> </w:t>
      </w:r>
      <w:r w:rsidR="00EF7B2E" w:rsidRPr="00CC6891">
        <w:rPr>
          <w:rFonts w:asciiTheme="minorHAnsi" w:hAnsiTheme="minorHAnsi" w:cstheme="minorHAnsi"/>
          <w:color w:val="auto"/>
        </w:rPr>
        <w:t xml:space="preserve"> </w:t>
      </w:r>
      <w:r w:rsidRPr="00CC6891">
        <w:rPr>
          <w:rFonts w:asciiTheme="minorHAnsi" w:hAnsiTheme="minorHAnsi" w:cstheme="minorHAnsi"/>
          <w:color w:val="auto"/>
        </w:rPr>
        <w:t xml:space="preserve">oceniono </w:t>
      </w:r>
      <w:r w:rsidR="0074019D" w:rsidRPr="00CC6891">
        <w:rPr>
          <w:rFonts w:asciiTheme="minorHAnsi" w:hAnsiTheme="minorHAnsi" w:cstheme="minorHAnsi"/>
          <w:color w:val="auto"/>
        </w:rPr>
        <w:t xml:space="preserve">pozytywnie </w:t>
      </w:r>
      <w:r w:rsidRPr="00CC6891">
        <w:rPr>
          <w:rFonts w:asciiTheme="minorHAnsi" w:hAnsiTheme="minorHAnsi" w:cstheme="minorHAnsi"/>
          <w:color w:val="auto"/>
        </w:rPr>
        <w:t xml:space="preserve"> w</w:t>
      </w:r>
      <w:r w:rsidR="002A2E42" w:rsidRPr="00CC6891">
        <w:rPr>
          <w:rFonts w:asciiTheme="minorHAnsi" w:hAnsiTheme="minorHAnsi" w:cstheme="minorHAnsi"/>
          <w:color w:val="auto"/>
        </w:rPr>
        <w:t xml:space="preserve"> zakresie Epidemiologii</w:t>
      </w:r>
      <w:r w:rsidR="0025198E" w:rsidRPr="00CC6891">
        <w:rPr>
          <w:rFonts w:asciiTheme="minorHAnsi" w:hAnsiTheme="minorHAnsi" w:cstheme="minorHAnsi"/>
          <w:color w:val="auto"/>
        </w:rPr>
        <w:t>,</w:t>
      </w:r>
      <w:r w:rsidR="005904E3" w:rsidRPr="00CC6891">
        <w:rPr>
          <w:rFonts w:asciiTheme="minorHAnsi" w:hAnsiTheme="minorHAnsi" w:cstheme="minorHAnsi"/>
          <w:color w:val="auto"/>
        </w:rPr>
        <w:t xml:space="preserve"> Higieny Żywności Żywienia i Przedmiotów Użytku, </w:t>
      </w:r>
      <w:r w:rsidR="0025198E" w:rsidRPr="00CC6891">
        <w:rPr>
          <w:rFonts w:asciiTheme="minorHAnsi" w:hAnsiTheme="minorHAnsi" w:cstheme="minorHAnsi"/>
          <w:color w:val="auto"/>
        </w:rPr>
        <w:t xml:space="preserve"> Higieny Pracy</w:t>
      </w:r>
      <w:r w:rsidR="00AB45FB" w:rsidRPr="00CC6891">
        <w:rPr>
          <w:rFonts w:asciiTheme="minorHAnsi" w:hAnsiTheme="minorHAnsi" w:cstheme="minorHAnsi"/>
          <w:color w:val="auto"/>
        </w:rPr>
        <w:t>, Higieny Komunalnej</w:t>
      </w:r>
      <w:r w:rsidR="007E5ABD" w:rsidRPr="00CC6891">
        <w:rPr>
          <w:rFonts w:asciiTheme="minorHAnsi" w:hAnsiTheme="minorHAnsi" w:cstheme="minorHAnsi"/>
          <w:color w:val="auto"/>
        </w:rPr>
        <w:t xml:space="preserve">, Zapobiegawczego Nadzoru Sanitarnego </w:t>
      </w:r>
      <w:r w:rsidR="00660A35" w:rsidRPr="00CC6891">
        <w:rPr>
          <w:rFonts w:asciiTheme="minorHAnsi" w:hAnsiTheme="minorHAnsi" w:cstheme="minorHAnsi"/>
          <w:color w:val="auto"/>
        </w:rPr>
        <w:t xml:space="preserve">oraz </w:t>
      </w:r>
      <w:r w:rsidR="00976484" w:rsidRPr="00CC6891">
        <w:rPr>
          <w:rFonts w:asciiTheme="minorHAnsi" w:hAnsiTheme="minorHAnsi" w:cstheme="minorHAnsi"/>
          <w:color w:val="auto"/>
        </w:rPr>
        <w:t xml:space="preserve">pozytywnie z uchybieniami </w:t>
      </w:r>
      <w:r w:rsidR="00660A35" w:rsidRPr="00CC6891">
        <w:rPr>
          <w:rFonts w:asciiTheme="minorHAnsi" w:hAnsiTheme="minorHAnsi" w:cstheme="minorHAnsi"/>
          <w:color w:val="auto"/>
        </w:rPr>
        <w:t xml:space="preserve"> w zakresie Higieny Dzieci i Młodzieży.</w:t>
      </w:r>
    </w:p>
    <w:p w14:paraId="5A4B1A93" w14:textId="77777777" w:rsidR="00055A6E" w:rsidRPr="00CC6891" w:rsidRDefault="00055A6E" w:rsidP="00EA4E0F">
      <w:pPr>
        <w:spacing w:line="276" w:lineRule="auto"/>
        <w:rPr>
          <w:rFonts w:asciiTheme="minorHAnsi" w:hAnsiTheme="minorHAnsi" w:cstheme="minorHAnsi"/>
          <w:color w:val="auto"/>
        </w:rPr>
      </w:pPr>
    </w:p>
    <w:p w14:paraId="0E475498" w14:textId="77777777" w:rsidR="00C320F4" w:rsidRPr="00CC6891" w:rsidRDefault="0023044D" w:rsidP="00EA4E0F">
      <w:pPr>
        <w:spacing w:line="276" w:lineRule="auto"/>
        <w:rPr>
          <w:rFonts w:asciiTheme="minorHAnsi" w:hAnsiTheme="minorHAnsi" w:cstheme="minorHAnsi"/>
          <w:color w:val="auto"/>
        </w:rPr>
      </w:pPr>
      <w:r w:rsidRPr="00CC6891">
        <w:rPr>
          <w:rFonts w:asciiTheme="minorHAnsi" w:hAnsiTheme="minorHAnsi" w:cstheme="minorHAnsi"/>
          <w:color w:val="auto"/>
        </w:rPr>
        <w:t>WSPÓŁPRACA Z SAMORZĄDEM TERYTORIALNYM I JEDNOSTKAMI PODLEGŁYMI SAMORZĄDOM, ORAZ WSPÓŁPRACA Z ADMINISTRACJĄ ZESPOLONĄ I NIEZESPOLONĄ:</w:t>
      </w:r>
    </w:p>
    <w:p w14:paraId="618500DE" w14:textId="77777777" w:rsidR="009F7823" w:rsidRPr="00CC6891" w:rsidRDefault="009F7823" w:rsidP="00EA4E0F">
      <w:pPr>
        <w:spacing w:line="276" w:lineRule="auto"/>
        <w:rPr>
          <w:rFonts w:asciiTheme="minorHAnsi" w:hAnsiTheme="minorHAnsi" w:cstheme="minorHAnsi"/>
          <w:color w:val="auto"/>
          <w:sz w:val="16"/>
          <w:szCs w:val="16"/>
        </w:rPr>
      </w:pPr>
    </w:p>
    <w:p w14:paraId="467F2096" w14:textId="77777777" w:rsidR="00B063FB" w:rsidRPr="00CC6891" w:rsidRDefault="002C6F43"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 xml:space="preserve">W zakresie Epidemiologii: </w:t>
      </w:r>
    </w:p>
    <w:p w14:paraId="1611EF77" w14:textId="48B8D322" w:rsidR="00A815C6" w:rsidRPr="00CC6891" w:rsidRDefault="00A815C6" w:rsidP="00EA4E0F">
      <w:pPr>
        <w:spacing w:before="120" w:after="200" w:line="276" w:lineRule="auto"/>
        <w:ind w:firstLine="709"/>
        <w:contextualSpacing/>
        <w:rPr>
          <w:rFonts w:asciiTheme="minorHAnsi" w:hAnsiTheme="minorHAnsi" w:cstheme="minorHAnsi"/>
          <w:color w:val="auto"/>
        </w:rPr>
      </w:pPr>
      <w:r w:rsidRPr="00CC6891">
        <w:rPr>
          <w:rFonts w:asciiTheme="minorHAnsi" w:hAnsiTheme="minorHAnsi" w:cstheme="minorHAnsi"/>
          <w:color w:val="auto"/>
        </w:rPr>
        <w:t xml:space="preserve">Pracownicy obszaru Epidemiologii Powiatowej Stacji Sanitarno-Epidemiologicznej </w:t>
      </w:r>
      <w:r w:rsidRPr="00CC6891">
        <w:rPr>
          <w:rFonts w:asciiTheme="minorHAnsi" w:hAnsiTheme="minorHAnsi" w:cstheme="minorHAnsi"/>
          <w:color w:val="auto"/>
        </w:rPr>
        <w:br/>
        <w:t xml:space="preserve">w Choszcznie współpracują z Powiatowym Lekarzem Weterynarii w zakresie przekazywania informacji o pokąsaniach (np. pismo znak: PS.N.EP.4500.110.2019 z dn. 30.08.2019 r. i pismo znak: EP.907.1.30.2020 z dn. 02.07.2020 r.) oraz wymiany informacji dot. zachorowalności na choroby odzwierzęce (np. pismo znak: PS.N.EP.4500.68.2019 z dn. 03.07.2019 r. i pismo znak: EP.9011.98.2020 z dn. 10.07.2020 r.). W analizowanym okresie 2019 r. oraz 2020 r., w ramach współdziałania organów Państwowej Inspekcji Sanitarnej oraz Inspekcji Weterynaryjnej udostępniano okresowo nie rzadziej niż raz na pół roku, informacje epidemiologiczne dot. zgłoszonych na terenie powiatu zachorowań na choroby zakaźne i zakażenia podlegające rejestracji - zgodnie z przepisem § 2 ust. 2 Rozporządzenia Ministra Zdrowia z dnia 15 stycznia 2013 r. </w:t>
      </w:r>
      <w:r w:rsidRPr="00CC6891">
        <w:rPr>
          <w:rFonts w:asciiTheme="minorHAnsi" w:hAnsiTheme="minorHAnsi" w:cstheme="minorHAnsi"/>
          <w:i/>
          <w:color w:val="auto"/>
        </w:rPr>
        <w:t>w sprawie współdziałania między organami Państwowej Inspekcji Sanitarnej, Inspekcji Weterynaryjnej oraz Inspekcji Ochrony Środowiska w zakresie zwalczania zakażeń i chorób zakaźnych, które mogą być przenoszone ze zwierząt na ludzi lub z ludzi na zwierzęta</w:t>
      </w:r>
      <w:r w:rsidRPr="00CC6891">
        <w:rPr>
          <w:rFonts w:asciiTheme="minorHAnsi" w:hAnsiTheme="minorHAnsi" w:cstheme="minorHAnsi"/>
          <w:color w:val="auto"/>
        </w:rPr>
        <w:t xml:space="preserve"> (Dz.U. z</w:t>
      </w:r>
      <w:r w:rsidR="00C23224">
        <w:rPr>
          <w:rFonts w:asciiTheme="minorHAnsi" w:hAnsiTheme="minorHAnsi" w:cstheme="minorHAnsi"/>
          <w:color w:val="auto"/>
        </w:rPr>
        <w:t> </w:t>
      </w:r>
      <w:r w:rsidRPr="00CC6891">
        <w:rPr>
          <w:rFonts w:asciiTheme="minorHAnsi" w:hAnsiTheme="minorHAnsi" w:cstheme="minorHAnsi"/>
          <w:color w:val="auto"/>
        </w:rPr>
        <w:t>2013 r. poz. 160).</w:t>
      </w:r>
    </w:p>
    <w:p w14:paraId="491C5AF5" w14:textId="77777777" w:rsidR="00A815C6" w:rsidRPr="00CC6891" w:rsidRDefault="00A815C6" w:rsidP="00EA4E0F">
      <w:pPr>
        <w:spacing w:before="120" w:after="200" w:line="276" w:lineRule="auto"/>
        <w:ind w:firstLine="709"/>
        <w:contextualSpacing/>
        <w:rPr>
          <w:rFonts w:asciiTheme="minorHAnsi" w:hAnsiTheme="minorHAnsi" w:cstheme="minorHAnsi"/>
          <w:color w:val="auto"/>
        </w:rPr>
      </w:pPr>
      <w:r w:rsidRPr="00CC6891">
        <w:rPr>
          <w:rFonts w:asciiTheme="minorHAnsi" w:hAnsiTheme="minorHAnsi" w:cstheme="minorHAnsi"/>
          <w:color w:val="auto"/>
        </w:rPr>
        <w:t xml:space="preserve">Stwierdzono, iż w analizowanym okresie na bieżąco współpracowano z podmiotami działalności leczniczej zwłaszcza ze szpitalem m.in. w zakresie ograniczania ognisk </w:t>
      </w:r>
      <w:r w:rsidRPr="00CC6891">
        <w:rPr>
          <w:rFonts w:asciiTheme="minorHAnsi" w:hAnsiTheme="minorHAnsi" w:cstheme="minorHAnsi"/>
          <w:color w:val="auto"/>
        </w:rPr>
        <w:lastRenderedPageBreak/>
        <w:t xml:space="preserve">epidemicznych SARS-CoV-2, które wystąpiły w 2020 r. oraz ogniska </w:t>
      </w:r>
      <w:proofErr w:type="spellStart"/>
      <w:r w:rsidRPr="00CC6891">
        <w:rPr>
          <w:rFonts w:asciiTheme="minorHAnsi" w:hAnsiTheme="minorHAnsi" w:cstheme="minorHAnsi"/>
          <w:i/>
          <w:iCs/>
          <w:color w:val="auto"/>
        </w:rPr>
        <w:t>Acinetobacter</w:t>
      </w:r>
      <w:proofErr w:type="spellEnd"/>
      <w:r w:rsidRPr="00CC6891">
        <w:rPr>
          <w:rFonts w:asciiTheme="minorHAnsi" w:hAnsiTheme="minorHAnsi" w:cstheme="minorHAnsi"/>
          <w:i/>
          <w:iCs/>
          <w:color w:val="auto"/>
        </w:rPr>
        <w:t xml:space="preserve"> </w:t>
      </w:r>
      <w:proofErr w:type="spellStart"/>
      <w:r w:rsidRPr="00CC6891">
        <w:rPr>
          <w:rFonts w:asciiTheme="minorHAnsi" w:hAnsiTheme="minorHAnsi" w:cstheme="minorHAnsi"/>
          <w:i/>
          <w:iCs/>
          <w:color w:val="auto"/>
        </w:rPr>
        <w:t>baumannii</w:t>
      </w:r>
      <w:proofErr w:type="spellEnd"/>
      <w:r w:rsidRPr="00CC6891">
        <w:rPr>
          <w:rFonts w:asciiTheme="minorHAnsi" w:hAnsiTheme="minorHAnsi" w:cstheme="minorHAnsi"/>
          <w:color w:val="auto"/>
        </w:rPr>
        <w:t xml:space="preserve"> w oddziale </w:t>
      </w:r>
      <w:proofErr w:type="spellStart"/>
      <w:r w:rsidRPr="00CC6891">
        <w:rPr>
          <w:rFonts w:asciiTheme="minorHAnsi" w:hAnsiTheme="minorHAnsi" w:cstheme="minorHAnsi"/>
          <w:color w:val="auto"/>
        </w:rPr>
        <w:t>AiIT</w:t>
      </w:r>
      <w:proofErr w:type="spellEnd"/>
      <w:r w:rsidRPr="00CC6891">
        <w:rPr>
          <w:rFonts w:asciiTheme="minorHAnsi" w:hAnsiTheme="minorHAnsi" w:cstheme="minorHAnsi"/>
          <w:color w:val="auto"/>
        </w:rPr>
        <w:t>.</w:t>
      </w:r>
    </w:p>
    <w:p w14:paraId="5FDA41B8" w14:textId="77777777" w:rsidR="00A815C6" w:rsidRPr="00CC6891" w:rsidRDefault="00A815C6" w:rsidP="00EA4E0F">
      <w:pPr>
        <w:spacing w:before="120" w:after="200" w:line="276" w:lineRule="auto"/>
        <w:ind w:firstLine="709"/>
        <w:contextualSpacing/>
        <w:rPr>
          <w:rFonts w:asciiTheme="minorHAnsi" w:hAnsiTheme="minorHAnsi" w:cstheme="minorHAnsi"/>
          <w:color w:val="auto"/>
        </w:rPr>
      </w:pPr>
      <w:r w:rsidRPr="00CC6891">
        <w:rPr>
          <w:rFonts w:asciiTheme="minorHAnsi" w:hAnsiTheme="minorHAnsi" w:cstheme="minorHAnsi"/>
          <w:color w:val="auto"/>
        </w:rPr>
        <w:t>W miarę możliwości weryfikowano liczbę jednostek chorobowych zgłoszonych w sprawozdaniach kwartalnych przez Zachodniopomorski Oddział Wojewódzki NFZ w Szczecinie.</w:t>
      </w:r>
    </w:p>
    <w:p w14:paraId="53180C14" w14:textId="77777777" w:rsidR="00A815C6" w:rsidRPr="00CC6891" w:rsidRDefault="00A815C6" w:rsidP="00EA4E0F">
      <w:pPr>
        <w:spacing w:before="120" w:after="200" w:line="276" w:lineRule="auto"/>
        <w:ind w:firstLine="709"/>
        <w:contextualSpacing/>
        <w:rPr>
          <w:rFonts w:asciiTheme="minorHAnsi" w:hAnsiTheme="minorHAnsi" w:cstheme="minorHAnsi"/>
          <w:color w:val="auto"/>
        </w:rPr>
      </w:pPr>
      <w:bookmarkStart w:id="95" w:name="_Hlk78961432"/>
      <w:r w:rsidRPr="00CC6891">
        <w:rPr>
          <w:rFonts w:asciiTheme="minorHAnsi" w:hAnsiTheme="minorHAnsi" w:cstheme="minorHAnsi"/>
          <w:color w:val="auto"/>
        </w:rPr>
        <w:t xml:space="preserve">Stwierdzono, iż w analizowanym okresie nie przekazywano do </w:t>
      </w:r>
      <w:proofErr w:type="spellStart"/>
      <w:r w:rsidRPr="00CC6891">
        <w:rPr>
          <w:rFonts w:asciiTheme="minorHAnsi" w:hAnsiTheme="minorHAnsi" w:cstheme="minorHAnsi"/>
          <w:color w:val="auto"/>
        </w:rPr>
        <w:t>RCKiK</w:t>
      </w:r>
      <w:proofErr w:type="spellEnd"/>
      <w:r w:rsidRPr="00CC6891">
        <w:rPr>
          <w:rFonts w:asciiTheme="minorHAnsi" w:hAnsiTheme="minorHAnsi" w:cstheme="minorHAnsi"/>
          <w:color w:val="auto"/>
        </w:rPr>
        <w:t xml:space="preserve"> w Szczecinie danych zgromadzonych </w:t>
      </w:r>
      <w:r w:rsidRPr="00CC6891">
        <w:rPr>
          <w:rFonts w:asciiTheme="minorHAnsi" w:hAnsiTheme="minorHAnsi" w:cstheme="minorHAnsi"/>
          <w:color w:val="auto"/>
          <w:spacing w:val="-2"/>
        </w:rPr>
        <w:t>w rejestrach zakażeń i zachorowań na choroby zakaźne zgodnie z</w:t>
      </w:r>
      <w:r w:rsidRPr="00CC6891">
        <w:rPr>
          <w:rFonts w:asciiTheme="minorHAnsi" w:hAnsiTheme="minorHAnsi" w:cstheme="minorHAnsi"/>
          <w:color w:val="auto"/>
        </w:rPr>
        <w:t xml:space="preserve"> art. 30 ust. 6 ustawy z dnia 05 grudnia 2008 r. </w:t>
      </w:r>
      <w:r w:rsidRPr="00CC6891">
        <w:rPr>
          <w:rFonts w:asciiTheme="minorHAnsi" w:hAnsiTheme="minorHAnsi" w:cstheme="minorHAnsi"/>
          <w:i/>
          <w:color w:val="auto"/>
        </w:rPr>
        <w:t>o zapobieganiu oraz zwalczaniu zakażeń i chorób zakaźnych u ludzi</w:t>
      </w:r>
      <w:r w:rsidRPr="00CC6891">
        <w:rPr>
          <w:rFonts w:asciiTheme="minorHAnsi" w:hAnsiTheme="minorHAnsi" w:cstheme="minorHAnsi"/>
          <w:color w:val="auto"/>
        </w:rPr>
        <w:t xml:space="preserve">. </w:t>
      </w:r>
    </w:p>
    <w:bookmarkEnd w:id="95"/>
    <w:p w14:paraId="5C944C1B" w14:textId="77777777" w:rsidR="009C1574" w:rsidRPr="00CC6891" w:rsidRDefault="009C1574" w:rsidP="00EA4E0F">
      <w:pPr>
        <w:spacing w:line="276" w:lineRule="auto"/>
        <w:rPr>
          <w:rFonts w:asciiTheme="minorHAnsi" w:hAnsiTheme="minorHAnsi" w:cstheme="minorHAnsi"/>
          <w:color w:val="auto"/>
          <w:u w:val="single"/>
        </w:rPr>
      </w:pPr>
    </w:p>
    <w:p w14:paraId="403896C7" w14:textId="77777777" w:rsidR="00932131" w:rsidRPr="00CC6891" w:rsidRDefault="00A34EF3"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W zakresie Higieny Pracy:</w:t>
      </w:r>
      <w:r w:rsidR="008B4FC9" w:rsidRPr="00CC6891">
        <w:rPr>
          <w:rFonts w:asciiTheme="minorHAnsi" w:hAnsiTheme="minorHAnsi" w:cstheme="minorHAnsi"/>
          <w:color w:val="auto"/>
          <w:u w:val="single"/>
        </w:rPr>
        <w:t xml:space="preserve"> </w:t>
      </w:r>
    </w:p>
    <w:p w14:paraId="55FD2A81" w14:textId="77777777" w:rsidR="001475C5" w:rsidRPr="00CC6891" w:rsidRDefault="001475C5" w:rsidP="00EA4E0F">
      <w:pPr>
        <w:numPr>
          <w:ilvl w:val="0"/>
          <w:numId w:val="64"/>
        </w:numPr>
        <w:spacing w:line="276" w:lineRule="auto"/>
        <w:contextualSpacing/>
        <w:rPr>
          <w:rFonts w:asciiTheme="minorHAnsi" w:hAnsiTheme="minorHAnsi" w:cstheme="minorHAnsi"/>
          <w:color w:val="auto"/>
        </w:rPr>
      </w:pPr>
      <w:r w:rsidRPr="00CC6891">
        <w:rPr>
          <w:rFonts w:asciiTheme="minorHAnsi" w:hAnsiTheme="minorHAnsi" w:cstheme="minorHAnsi"/>
          <w:color w:val="auto"/>
        </w:rPr>
        <w:t xml:space="preserve">Jednostka Orzecznicza I stopnia tj. Wojewódzki Ośrodek Medycyny Pracy w Szczecinie – </w:t>
      </w:r>
      <w:r w:rsidRPr="00CC6891">
        <w:rPr>
          <w:rFonts w:asciiTheme="minorHAnsi" w:hAnsiTheme="minorHAnsi" w:cstheme="minorHAnsi"/>
          <w:color w:val="auto"/>
        </w:rPr>
        <w:br/>
        <w:t xml:space="preserve">w zakresie prowadzenia postępowania oraz wydania decyzji w sprawie chorób zawodowych; </w:t>
      </w:r>
    </w:p>
    <w:p w14:paraId="6C548B60" w14:textId="77777777" w:rsidR="001475C5" w:rsidRPr="00CC6891" w:rsidRDefault="001475C5" w:rsidP="00EA4E0F">
      <w:pPr>
        <w:numPr>
          <w:ilvl w:val="0"/>
          <w:numId w:val="64"/>
        </w:numPr>
        <w:spacing w:line="276" w:lineRule="auto"/>
        <w:contextualSpacing/>
        <w:rPr>
          <w:rFonts w:asciiTheme="minorHAnsi" w:hAnsiTheme="minorHAnsi" w:cstheme="minorHAnsi"/>
          <w:color w:val="auto"/>
        </w:rPr>
      </w:pPr>
      <w:r w:rsidRPr="00CC6891">
        <w:rPr>
          <w:rFonts w:asciiTheme="minorHAnsi" w:hAnsiTheme="minorHAnsi" w:cstheme="minorHAnsi"/>
          <w:color w:val="auto"/>
        </w:rPr>
        <w:t>Starostwo Powiatowe w Choszcznie w zakresie oceny stanu bezpieczeństwa sanitarnego powiatu za 2018r. oraz 2019r.;</w:t>
      </w:r>
    </w:p>
    <w:p w14:paraId="0273CD07" w14:textId="77777777" w:rsidR="001475C5" w:rsidRPr="00CC6891" w:rsidRDefault="001475C5" w:rsidP="00EA4E0F">
      <w:pPr>
        <w:numPr>
          <w:ilvl w:val="0"/>
          <w:numId w:val="64"/>
        </w:numPr>
        <w:spacing w:line="276" w:lineRule="auto"/>
        <w:contextualSpacing/>
        <w:rPr>
          <w:rFonts w:asciiTheme="minorHAnsi" w:hAnsiTheme="minorHAnsi" w:cstheme="minorHAnsi"/>
          <w:color w:val="auto"/>
        </w:rPr>
      </w:pPr>
      <w:r w:rsidRPr="00CC6891">
        <w:rPr>
          <w:rFonts w:asciiTheme="minorHAnsi" w:hAnsiTheme="minorHAnsi" w:cstheme="minorHAnsi"/>
          <w:color w:val="auto"/>
        </w:rPr>
        <w:t>Urząd Miejski w Drawnie w zakresie oceny stanu sanitarnego gminy Drawno za 2018r. oraz 2019r.;</w:t>
      </w:r>
    </w:p>
    <w:p w14:paraId="2F8D2F6E" w14:textId="77777777" w:rsidR="001475C5" w:rsidRPr="00CC6891" w:rsidRDefault="001475C5" w:rsidP="00EA4E0F">
      <w:pPr>
        <w:numPr>
          <w:ilvl w:val="0"/>
          <w:numId w:val="64"/>
        </w:numPr>
        <w:spacing w:line="276" w:lineRule="auto"/>
        <w:contextualSpacing/>
        <w:rPr>
          <w:rFonts w:asciiTheme="minorHAnsi" w:hAnsiTheme="minorHAnsi" w:cstheme="minorHAnsi"/>
          <w:color w:val="auto"/>
        </w:rPr>
      </w:pPr>
      <w:r w:rsidRPr="00CC6891">
        <w:rPr>
          <w:rFonts w:asciiTheme="minorHAnsi" w:hAnsiTheme="minorHAnsi" w:cstheme="minorHAnsi"/>
          <w:color w:val="auto"/>
        </w:rPr>
        <w:t>Urząd Miejski w Reczu w zakresie oceny stanu sanitarnego gminy Recz za 2018r.;</w:t>
      </w:r>
    </w:p>
    <w:p w14:paraId="5661570B" w14:textId="77777777" w:rsidR="001475C5" w:rsidRPr="00CC6891" w:rsidRDefault="001475C5" w:rsidP="00EA4E0F">
      <w:pPr>
        <w:numPr>
          <w:ilvl w:val="0"/>
          <w:numId w:val="64"/>
        </w:numPr>
        <w:spacing w:line="276" w:lineRule="auto"/>
        <w:contextualSpacing/>
        <w:rPr>
          <w:rFonts w:asciiTheme="minorHAnsi" w:hAnsiTheme="minorHAnsi" w:cstheme="minorHAnsi"/>
          <w:color w:val="auto"/>
        </w:rPr>
      </w:pPr>
      <w:r w:rsidRPr="00CC6891">
        <w:rPr>
          <w:rFonts w:asciiTheme="minorHAnsi" w:hAnsiTheme="minorHAnsi" w:cstheme="minorHAnsi"/>
          <w:color w:val="auto"/>
        </w:rPr>
        <w:t>Państwowi Powiatowi Inspektorzy Sanitarni w zakresie przeprowadzania oceny narażenia zawodowego w sprawach chorób zawodowych i sporządzania kart oceny;</w:t>
      </w:r>
    </w:p>
    <w:p w14:paraId="6F5527CC" w14:textId="77777777" w:rsidR="001475C5" w:rsidRPr="00CC6891" w:rsidRDefault="001475C5" w:rsidP="00EA4E0F">
      <w:pPr>
        <w:numPr>
          <w:ilvl w:val="0"/>
          <w:numId w:val="64"/>
        </w:numPr>
        <w:spacing w:line="276" w:lineRule="auto"/>
        <w:contextualSpacing/>
        <w:rPr>
          <w:rFonts w:asciiTheme="minorHAnsi" w:hAnsiTheme="minorHAnsi" w:cstheme="minorHAnsi"/>
          <w:color w:val="auto"/>
        </w:rPr>
      </w:pPr>
      <w:r w:rsidRPr="00CC6891">
        <w:rPr>
          <w:rFonts w:asciiTheme="minorHAnsi" w:hAnsiTheme="minorHAnsi" w:cstheme="minorHAnsi"/>
          <w:color w:val="auto"/>
        </w:rPr>
        <w:t>Inspekcja Weterynaryjna Powiatowy Inspektorat Weterynarii w Choszcznie w zakresie kontroli przestrzegania przepisów dotyczących ustanowienia określonych ograniczeń, nakazów i zakazów w związku z wystąpieniem stanu epidemii w obiektach produkujących żywność pochodzenia zwierzęcego;</w:t>
      </w:r>
    </w:p>
    <w:p w14:paraId="30E49F0B" w14:textId="77777777" w:rsidR="001475C5" w:rsidRPr="00CC6891" w:rsidRDefault="001475C5" w:rsidP="00EA4E0F">
      <w:pPr>
        <w:numPr>
          <w:ilvl w:val="0"/>
          <w:numId w:val="64"/>
        </w:numPr>
        <w:spacing w:line="276" w:lineRule="auto"/>
        <w:contextualSpacing/>
        <w:rPr>
          <w:rFonts w:asciiTheme="minorHAnsi" w:hAnsiTheme="minorHAnsi" w:cstheme="minorHAnsi"/>
          <w:color w:val="auto"/>
        </w:rPr>
      </w:pPr>
      <w:r w:rsidRPr="00CC6891">
        <w:rPr>
          <w:rFonts w:asciiTheme="minorHAnsi" w:hAnsiTheme="minorHAnsi" w:cstheme="minorHAnsi"/>
          <w:color w:val="auto"/>
        </w:rPr>
        <w:t xml:space="preserve">Powiatowa Komenda Policji w Choszcznie w zakresie kontroli przestrzegania przepisów dotyczących ustanowienia określonych ograniczeń, nakazów i zakazów w związku </w:t>
      </w:r>
      <w:r w:rsidRPr="00CC6891">
        <w:rPr>
          <w:rFonts w:asciiTheme="minorHAnsi" w:hAnsiTheme="minorHAnsi" w:cstheme="minorHAnsi"/>
          <w:color w:val="auto"/>
        </w:rPr>
        <w:br/>
        <w:t>z wystąpieniem stanu epidemii.</w:t>
      </w:r>
    </w:p>
    <w:p w14:paraId="4DB62C0E" w14:textId="77777777" w:rsidR="001475C5" w:rsidRPr="00CC6891" w:rsidRDefault="001475C5" w:rsidP="00EA4E0F">
      <w:pPr>
        <w:spacing w:line="276" w:lineRule="auto"/>
        <w:rPr>
          <w:rFonts w:asciiTheme="minorHAnsi" w:hAnsiTheme="minorHAnsi" w:cstheme="minorHAnsi"/>
          <w:color w:val="auto"/>
          <w:u w:val="single"/>
        </w:rPr>
      </w:pPr>
    </w:p>
    <w:p w14:paraId="60C504BA" w14:textId="77777777" w:rsidR="00DC4F8E" w:rsidRPr="00CC6891" w:rsidRDefault="00671CCB"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W zakresie Higieny Dzieci i Młodzieży</w:t>
      </w:r>
      <w:r w:rsidR="00FC2D53" w:rsidRPr="00CC6891">
        <w:rPr>
          <w:rFonts w:asciiTheme="minorHAnsi" w:hAnsiTheme="minorHAnsi" w:cstheme="minorHAnsi"/>
          <w:color w:val="auto"/>
          <w:u w:val="single"/>
        </w:rPr>
        <w:t>:</w:t>
      </w:r>
      <w:r w:rsidR="00390818" w:rsidRPr="00CC6891">
        <w:rPr>
          <w:rFonts w:asciiTheme="minorHAnsi" w:hAnsiTheme="minorHAnsi" w:cstheme="minorHAnsi"/>
          <w:color w:val="auto"/>
          <w:u w:val="single"/>
        </w:rPr>
        <w:t xml:space="preserve"> </w:t>
      </w:r>
    </w:p>
    <w:p w14:paraId="01534624" w14:textId="14E838C9" w:rsidR="00DC4F8E" w:rsidRPr="00CC6891" w:rsidRDefault="00DC4F8E" w:rsidP="005D5838">
      <w:pPr>
        <w:spacing w:line="276" w:lineRule="auto"/>
        <w:rPr>
          <w:rFonts w:asciiTheme="minorHAnsi" w:hAnsiTheme="minorHAnsi" w:cstheme="minorHAnsi"/>
          <w:color w:val="auto"/>
        </w:rPr>
      </w:pPr>
      <w:r w:rsidRPr="00CC6891">
        <w:rPr>
          <w:rFonts w:asciiTheme="minorHAnsi" w:hAnsiTheme="minorHAnsi" w:cstheme="minorHAnsi"/>
          <w:color w:val="auto"/>
        </w:rPr>
        <w:t>Pracownik zatrudniony na Stanowisku pracy ds. Higieny Dzieci i Młodzieży współpracował w</w:t>
      </w:r>
      <w:r w:rsidR="00C23224">
        <w:rPr>
          <w:rFonts w:asciiTheme="minorHAnsi" w:hAnsiTheme="minorHAnsi" w:cstheme="minorHAnsi"/>
          <w:color w:val="auto"/>
        </w:rPr>
        <w:t> </w:t>
      </w:r>
      <w:r w:rsidRPr="00CC6891">
        <w:rPr>
          <w:rFonts w:asciiTheme="minorHAnsi" w:hAnsiTheme="minorHAnsi" w:cstheme="minorHAnsi"/>
          <w:color w:val="auto"/>
        </w:rPr>
        <w:t>okresie objętym kontrolą z:</w:t>
      </w:r>
    </w:p>
    <w:p w14:paraId="72B67C23" w14:textId="77777777" w:rsidR="005607AB" w:rsidRPr="00CC6891" w:rsidRDefault="00DC4F8E" w:rsidP="00B46293">
      <w:pPr>
        <w:widowControl w:val="0"/>
        <w:numPr>
          <w:ilvl w:val="0"/>
          <w:numId w:val="175"/>
        </w:numPr>
        <w:suppressAutoHyphens/>
        <w:spacing w:after="120" w:line="276" w:lineRule="auto"/>
        <w:rPr>
          <w:rFonts w:asciiTheme="minorHAnsi" w:hAnsiTheme="minorHAnsi" w:cstheme="minorHAnsi"/>
          <w:color w:val="auto"/>
        </w:rPr>
      </w:pPr>
      <w:r w:rsidRPr="00CC6891">
        <w:rPr>
          <w:rFonts w:asciiTheme="minorHAnsi" w:hAnsiTheme="minorHAnsi" w:cstheme="minorHAnsi"/>
          <w:color w:val="auto"/>
        </w:rPr>
        <w:t>Caritas Archidiecezji Szczecińsko-Kamieńskiej, ul. H. Wieniawskiego 5, 71-142 Szczecin;</w:t>
      </w:r>
    </w:p>
    <w:p w14:paraId="5DC5393C" w14:textId="77777777" w:rsidR="005607AB" w:rsidRPr="00CC6891" w:rsidRDefault="00DC4F8E" w:rsidP="00B46293">
      <w:pPr>
        <w:widowControl w:val="0"/>
        <w:numPr>
          <w:ilvl w:val="0"/>
          <w:numId w:val="175"/>
        </w:numPr>
        <w:suppressAutoHyphens/>
        <w:spacing w:after="120" w:line="276" w:lineRule="auto"/>
        <w:rPr>
          <w:rFonts w:asciiTheme="minorHAnsi" w:hAnsiTheme="minorHAnsi" w:cstheme="minorHAnsi"/>
          <w:color w:val="auto"/>
        </w:rPr>
      </w:pPr>
      <w:r w:rsidRPr="00CC6891">
        <w:rPr>
          <w:rFonts w:asciiTheme="minorHAnsi" w:hAnsiTheme="minorHAnsi" w:cstheme="minorHAnsi"/>
          <w:color w:val="auto"/>
        </w:rPr>
        <w:t>Zakładem Korytowo, ul. Kościelna 4a, 73-200 Choszczno;</w:t>
      </w:r>
    </w:p>
    <w:p w14:paraId="7231952D" w14:textId="77777777" w:rsidR="005607AB" w:rsidRPr="00CC6891" w:rsidRDefault="00DC4F8E" w:rsidP="00B46293">
      <w:pPr>
        <w:widowControl w:val="0"/>
        <w:numPr>
          <w:ilvl w:val="0"/>
          <w:numId w:val="175"/>
        </w:numPr>
        <w:suppressAutoHyphens/>
        <w:spacing w:after="120" w:line="276" w:lineRule="auto"/>
        <w:rPr>
          <w:rFonts w:asciiTheme="minorHAnsi" w:hAnsiTheme="minorHAnsi" w:cstheme="minorHAnsi"/>
          <w:color w:val="auto"/>
        </w:rPr>
      </w:pPr>
      <w:r w:rsidRPr="00CC6891">
        <w:rPr>
          <w:rFonts w:asciiTheme="minorHAnsi" w:hAnsiTheme="minorHAnsi" w:cstheme="minorHAnsi"/>
          <w:color w:val="auto"/>
        </w:rPr>
        <w:t>Ośrodkiem  Wspierania Rodziny w Zieleniewie 40, 73-240 Bierzwnik;</w:t>
      </w:r>
    </w:p>
    <w:p w14:paraId="7334CC24" w14:textId="77777777" w:rsidR="005607AB" w:rsidRPr="00CC6891" w:rsidRDefault="00DC4F8E" w:rsidP="00B46293">
      <w:pPr>
        <w:widowControl w:val="0"/>
        <w:numPr>
          <w:ilvl w:val="0"/>
          <w:numId w:val="175"/>
        </w:numPr>
        <w:suppressAutoHyphens/>
        <w:spacing w:after="120" w:line="276" w:lineRule="auto"/>
        <w:rPr>
          <w:rFonts w:asciiTheme="minorHAnsi" w:hAnsiTheme="minorHAnsi" w:cstheme="minorHAnsi"/>
          <w:color w:val="auto"/>
        </w:rPr>
      </w:pPr>
      <w:r w:rsidRPr="00CC6891">
        <w:rPr>
          <w:rFonts w:asciiTheme="minorHAnsi" w:hAnsiTheme="minorHAnsi" w:cstheme="minorHAnsi"/>
          <w:color w:val="auto"/>
        </w:rPr>
        <w:t>Gmina Choszczno</w:t>
      </w:r>
    </w:p>
    <w:p w14:paraId="4B887764" w14:textId="77777777" w:rsidR="00DC4F8E" w:rsidRPr="00CC6891" w:rsidRDefault="00DC4F8E" w:rsidP="00B46293">
      <w:pPr>
        <w:widowControl w:val="0"/>
        <w:numPr>
          <w:ilvl w:val="0"/>
          <w:numId w:val="175"/>
        </w:numPr>
        <w:suppressAutoHyphens/>
        <w:spacing w:after="120" w:line="276" w:lineRule="auto"/>
        <w:rPr>
          <w:rFonts w:asciiTheme="minorHAnsi" w:hAnsiTheme="minorHAnsi" w:cstheme="minorHAnsi"/>
          <w:color w:val="auto"/>
        </w:rPr>
      </w:pPr>
      <w:r w:rsidRPr="00CC6891">
        <w:rPr>
          <w:rFonts w:asciiTheme="minorHAnsi" w:hAnsiTheme="minorHAnsi" w:cstheme="minorHAnsi"/>
          <w:color w:val="auto"/>
        </w:rPr>
        <w:t>Gmina Drawno</w:t>
      </w:r>
    </w:p>
    <w:p w14:paraId="4D5909F9" w14:textId="109D0E83" w:rsidR="00DC4F8E" w:rsidRPr="00CC6891" w:rsidRDefault="00DC4F8E" w:rsidP="005607AB">
      <w:pPr>
        <w:widowControl w:val="0"/>
        <w:suppressAutoHyphens/>
        <w:spacing w:line="276" w:lineRule="auto"/>
        <w:jc w:val="left"/>
        <w:rPr>
          <w:rFonts w:asciiTheme="minorHAnsi" w:hAnsiTheme="minorHAnsi" w:cstheme="minorHAnsi"/>
          <w:color w:val="auto"/>
        </w:rPr>
      </w:pPr>
      <w:r w:rsidRPr="00CC6891">
        <w:rPr>
          <w:rFonts w:asciiTheme="minorHAnsi" w:hAnsiTheme="minorHAnsi" w:cstheme="minorHAnsi"/>
          <w:color w:val="auto"/>
        </w:rPr>
        <w:t>Dowód:</w:t>
      </w:r>
      <w:r w:rsidR="009F7B76" w:rsidRPr="00CC6891">
        <w:rPr>
          <w:rFonts w:asciiTheme="minorHAnsi" w:hAnsiTheme="minorHAnsi" w:cstheme="minorHAnsi"/>
          <w:color w:val="auto"/>
        </w:rPr>
        <w:t xml:space="preserve"> </w:t>
      </w:r>
      <w:r w:rsidRPr="00CC6891">
        <w:rPr>
          <w:rFonts w:asciiTheme="minorHAnsi" w:hAnsiTheme="minorHAnsi" w:cstheme="minorHAnsi"/>
          <w:color w:val="auto"/>
          <w:u w:val="single"/>
        </w:rPr>
        <w:t>Pisma</w:t>
      </w:r>
      <w:r w:rsidRPr="00CC6891">
        <w:rPr>
          <w:rFonts w:asciiTheme="minorHAnsi" w:hAnsiTheme="minorHAnsi" w:cstheme="minorHAnsi"/>
          <w:color w:val="auto"/>
        </w:rPr>
        <w:t xml:space="preserve">: </w:t>
      </w:r>
      <w:bookmarkStart w:id="96" w:name="_Hlk29634273"/>
      <w:bookmarkStart w:id="97" w:name="_Hlk77857718"/>
      <w:r w:rsidRPr="00CC6891">
        <w:rPr>
          <w:rFonts w:asciiTheme="minorHAnsi" w:hAnsiTheme="minorHAnsi" w:cstheme="minorHAnsi"/>
          <w:color w:val="auto"/>
        </w:rPr>
        <w:t xml:space="preserve">znak: </w:t>
      </w:r>
      <w:bookmarkEnd w:id="96"/>
      <w:r w:rsidRPr="00CC6891">
        <w:rPr>
          <w:rFonts w:asciiTheme="minorHAnsi" w:hAnsiTheme="minorHAnsi" w:cstheme="minorHAnsi"/>
          <w:color w:val="auto"/>
        </w:rPr>
        <w:t xml:space="preserve">PS.N.HDiM.076.1.2019 z dnia 13.08.2019 r., </w:t>
      </w:r>
      <w:bookmarkEnd w:id="97"/>
      <w:r w:rsidRPr="00CC6891">
        <w:rPr>
          <w:rFonts w:asciiTheme="minorHAnsi" w:hAnsiTheme="minorHAnsi" w:cstheme="minorHAnsi"/>
          <w:color w:val="auto"/>
        </w:rPr>
        <w:t>PS.N.HDiM.076.2.2019 z</w:t>
      </w:r>
      <w:r w:rsidR="00ED4986">
        <w:rPr>
          <w:rFonts w:asciiTheme="minorHAnsi" w:hAnsiTheme="minorHAnsi" w:cstheme="minorHAnsi"/>
          <w:color w:val="auto"/>
        </w:rPr>
        <w:t> </w:t>
      </w:r>
      <w:r w:rsidRPr="00CC6891">
        <w:rPr>
          <w:rFonts w:asciiTheme="minorHAnsi" w:hAnsiTheme="minorHAnsi" w:cstheme="minorHAnsi"/>
          <w:color w:val="auto"/>
        </w:rPr>
        <w:t xml:space="preserve">dnia 02.09.2019 r., znak: </w:t>
      </w:r>
      <w:bookmarkStart w:id="98" w:name="_Hlk77593356"/>
      <w:r w:rsidRPr="00CC6891">
        <w:rPr>
          <w:rFonts w:asciiTheme="minorHAnsi" w:hAnsiTheme="minorHAnsi" w:cstheme="minorHAnsi"/>
          <w:color w:val="auto"/>
        </w:rPr>
        <w:t>PS.N.HDiM.076.3.2019 z dnia 12.11.2019r.,</w:t>
      </w:r>
      <w:bookmarkEnd w:id="98"/>
      <w:r w:rsidRPr="00CC6891">
        <w:rPr>
          <w:rFonts w:asciiTheme="minorHAnsi" w:hAnsiTheme="minorHAnsi" w:cstheme="minorHAnsi"/>
          <w:color w:val="auto"/>
        </w:rPr>
        <w:t xml:space="preserve"> PS.N.HDiM.076.4.2019 z dnia 12.11.2019 r., znak: PS.N.HDiM.4202.2.2019 z dnia 04.09.2019 </w:t>
      </w:r>
      <w:r w:rsidRPr="00CC6891">
        <w:rPr>
          <w:rFonts w:asciiTheme="minorHAnsi" w:hAnsiTheme="minorHAnsi" w:cstheme="minorHAnsi"/>
          <w:color w:val="auto"/>
        </w:rPr>
        <w:lastRenderedPageBreak/>
        <w:t>r., znak: BOSS.4317.28.2019 z dnia 16.09.2019 r., znak: PS.N.HDiM.W.4202.19.2018 z dnia 11.04.2019 r.,</w:t>
      </w:r>
    </w:p>
    <w:p w14:paraId="6BE07CB5" w14:textId="77777777" w:rsidR="00DC4F8E" w:rsidRPr="00CC6891" w:rsidRDefault="00DC4F8E" w:rsidP="00EA4E0F">
      <w:pPr>
        <w:spacing w:line="276" w:lineRule="auto"/>
        <w:rPr>
          <w:rFonts w:asciiTheme="minorHAnsi" w:hAnsiTheme="minorHAnsi" w:cstheme="minorHAnsi"/>
          <w:color w:val="auto"/>
        </w:rPr>
      </w:pPr>
    </w:p>
    <w:p w14:paraId="1E1D1122" w14:textId="77777777" w:rsidR="00F500FC" w:rsidRPr="00CC6891" w:rsidRDefault="00671CCB" w:rsidP="00EA4E0F">
      <w:pPr>
        <w:spacing w:line="276" w:lineRule="auto"/>
        <w:rPr>
          <w:rFonts w:asciiTheme="minorHAnsi" w:hAnsiTheme="minorHAnsi" w:cstheme="minorHAnsi"/>
          <w:color w:val="auto"/>
        </w:rPr>
      </w:pPr>
      <w:r w:rsidRPr="00CC6891">
        <w:rPr>
          <w:rFonts w:asciiTheme="minorHAnsi" w:hAnsiTheme="minorHAnsi" w:cstheme="minorHAnsi"/>
          <w:color w:val="auto"/>
          <w:u w:val="single"/>
        </w:rPr>
        <w:t xml:space="preserve">W zakresie </w:t>
      </w:r>
      <w:r w:rsidR="00AB39DA" w:rsidRPr="00CC6891">
        <w:rPr>
          <w:rFonts w:asciiTheme="minorHAnsi" w:hAnsiTheme="minorHAnsi" w:cstheme="minorHAnsi"/>
          <w:color w:val="auto"/>
          <w:u w:val="single"/>
        </w:rPr>
        <w:t>Z</w:t>
      </w:r>
      <w:r w:rsidRPr="00CC6891">
        <w:rPr>
          <w:rFonts w:asciiTheme="minorHAnsi" w:hAnsiTheme="minorHAnsi" w:cstheme="minorHAnsi"/>
          <w:color w:val="auto"/>
          <w:u w:val="single"/>
        </w:rPr>
        <w:t>apobiegawczego Nadzoru Sanitarnego:</w:t>
      </w:r>
      <w:r w:rsidRPr="00CC6891">
        <w:rPr>
          <w:rFonts w:asciiTheme="minorHAnsi" w:hAnsiTheme="minorHAnsi" w:cstheme="minorHAnsi"/>
          <w:color w:val="auto"/>
        </w:rPr>
        <w:t xml:space="preserve"> </w:t>
      </w:r>
    </w:p>
    <w:p w14:paraId="5C27160C" w14:textId="77777777" w:rsidR="00DB479D" w:rsidRPr="00CC6891" w:rsidRDefault="00DB479D" w:rsidP="00EA4E0F">
      <w:pPr>
        <w:widowControl w:val="0"/>
        <w:autoSpaceDE w:val="0"/>
        <w:autoSpaceDN w:val="0"/>
        <w:adjustRightInd w:val="0"/>
        <w:spacing w:line="276" w:lineRule="auto"/>
        <w:rPr>
          <w:rFonts w:asciiTheme="minorHAnsi" w:eastAsia="Arial Unicode MS" w:hAnsiTheme="minorHAnsi" w:cstheme="minorHAnsi"/>
          <w:iCs/>
          <w:color w:val="auto"/>
        </w:rPr>
      </w:pPr>
      <w:r w:rsidRPr="00CC6891">
        <w:rPr>
          <w:rFonts w:asciiTheme="minorHAnsi" w:eastAsia="Arial Unicode MS" w:hAnsiTheme="minorHAnsi" w:cstheme="minorHAnsi"/>
          <w:iCs/>
          <w:color w:val="auto"/>
        </w:rPr>
        <w:t>Współpraca z samorządem terytorialnym i jednostkami podległymi samorządom, oraz współpraca z administracją zespoloną i niezespoloną podejmowana jest na bieżąco, według potrzeb.</w:t>
      </w:r>
    </w:p>
    <w:p w14:paraId="6285BC40" w14:textId="77777777" w:rsidR="00DB479D" w:rsidRPr="00CC6891" w:rsidRDefault="00DB479D" w:rsidP="00EA4E0F">
      <w:pPr>
        <w:spacing w:line="276" w:lineRule="auto"/>
        <w:rPr>
          <w:rFonts w:asciiTheme="minorHAnsi" w:hAnsiTheme="minorHAnsi" w:cstheme="minorHAnsi"/>
          <w:color w:val="auto"/>
        </w:rPr>
      </w:pPr>
    </w:p>
    <w:p w14:paraId="3F93C0B0" w14:textId="77777777" w:rsidR="009B3AFD" w:rsidRPr="00CC6891" w:rsidRDefault="00671CCB"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W zakresie Higieny Komunalnej:</w:t>
      </w:r>
    </w:p>
    <w:p w14:paraId="2253E6D2" w14:textId="77777777" w:rsidR="00FC62DA" w:rsidRPr="00CC6891" w:rsidRDefault="00FC62DA"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W obszarze higieny komunalnej Powiatowej Stacji Sanitarno - Epidemiologicznej </w:t>
      </w:r>
      <w:r w:rsidRPr="00CC6891">
        <w:rPr>
          <w:rFonts w:asciiTheme="minorHAnsi" w:hAnsiTheme="minorHAnsi" w:cstheme="minorHAnsi"/>
          <w:color w:val="auto"/>
        </w:rPr>
        <w:br/>
        <w:t xml:space="preserve">w Choszcznie realizowana jest stała współpraca z organami samorządu terytorialnego </w:t>
      </w:r>
      <w:r w:rsidRPr="00CC6891">
        <w:rPr>
          <w:rFonts w:asciiTheme="minorHAnsi" w:hAnsiTheme="minorHAnsi" w:cstheme="minorHAnsi"/>
          <w:color w:val="auto"/>
        </w:rPr>
        <w:br/>
        <w:t xml:space="preserve">w zakresie zapewnienia jakości wody do spożycia zgodnej z wymaganiami rozporządzenia Ministra Zdrowia </w:t>
      </w:r>
      <w:r w:rsidRPr="00CC6891">
        <w:rPr>
          <w:rFonts w:asciiTheme="minorHAnsi" w:hAnsiTheme="minorHAnsi" w:cstheme="minorHAnsi"/>
          <w:i/>
          <w:iCs/>
          <w:color w:val="auto"/>
        </w:rPr>
        <w:t xml:space="preserve">w sprawie jakości wody przeznaczonej do spożycia przez ludzi </w:t>
      </w:r>
      <w:r w:rsidRPr="00CC6891">
        <w:rPr>
          <w:rFonts w:asciiTheme="minorHAnsi" w:hAnsiTheme="minorHAnsi" w:cstheme="minorHAnsi"/>
          <w:color w:val="auto"/>
        </w:rPr>
        <w:t xml:space="preserve">oraz </w:t>
      </w:r>
      <w:r w:rsidRPr="00CC6891">
        <w:rPr>
          <w:rFonts w:asciiTheme="minorHAnsi" w:hAnsiTheme="minorHAnsi" w:cstheme="minorHAnsi"/>
          <w:color w:val="auto"/>
        </w:rPr>
        <w:br/>
        <w:t>w zakresie organizowania kąpielisk i pływalni.</w:t>
      </w:r>
    </w:p>
    <w:p w14:paraId="07CAD9B0" w14:textId="7A0D0A38" w:rsidR="00FC62DA" w:rsidRPr="00CC6891" w:rsidRDefault="00FC62DA"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Ponadto prowadzona jest na bieżąco współpraca z samorządem terytorialnym oraz jednostkami podległymi samorządom - w zakresie jakości wody do spożycia, Komendą Powiatową Policji, Państwowym Inspektoratem Weterynarii oraz Powiatowym Lekarzem Weterynarii w Choszcznie w przypadku obiektów będących pod nadzorem inspekcji weterynaryjnej a także w przedmiocie zgłaszanych interwencji, zarządcami pływalni </w:t>
      </w:r>
      <w:r w:rsidRPr="00CC6891">
        <w:rPr>
          <w:rFonts w:asciiTheme="minorHAnsi" w:hAnsiTheme="minorHAnsi" w:cstheme="minorHAnsi"/>
          <w:color w:val="auto"/>
        </w:rPr>
        <w:br/>
        <w:t xml:space="preserve">i wodociągów w zakresie zapewnienia punktów pobierania próbek wody z kurków </w:t>
      </w:r>
      <w:r w:rsidRPr="00CC6891">
        <w:rPr>
          <w:rFonts w:asciiTheme="minorHAnsi" w:hAnsiTheme="minorHAnsi" w:cstheme="minorHAnsi"/>
          <w:color w:val="auto"/>
        </w:rPr>
        <w:br/>
        <w:t xml:space="preserve">i w miejscu doprowadzania wody z systemu cyrkulacji, Wójtem Bierzwnika i Krzęcina, Burmistrzem Choszczna, Pełczyc, Recza i Drawna - w zakresie wskazania firm wraz </w:t>
      </w:r>
      <w:r w:rsidRPr="00CC6891">
        <w:rPr>
          <w:rFonts w:asciiTheme="minorHAnsi" w:hAnsiTheme="minorHAnsi" w:cstheme="minorHAnsi"/>
          <w:color w:val="auto"/>
        </w:rPr>
        <w:br/>
        <w:t>z numerami kontaktowymi osób odpowiedzialnych za utrzymanie właściwego stanu sanitarnego kąpieliskach, plaż, ustępów publicznych oraz zieleńców i ciągów komunikacyjnych na terenie powiatu choszczeńskiego, wskazania aktualnych list obiektów będących w</w:t>
      </w:r>
      <w:r w:rsidR="00C23224">
        <w:rPr>
          <w:rFonts w:asciiTheme="minorHAnsi" w:hAnsiTheme="minorHAnsi" w:cstheme="minorHAnsi"/>
          <w:color w:val="auto"/>
        </w:rPr>
        <w:t> </w:t>
      </w:r>
      <w:r w:rsidRPr="00CC6891">
        <w:rPr>
          <w:rFonts w:asciiTheme="minorHAnsi" w:hAnsiTheme="minorHAnsi" w:cstheme="minorHAnsi"/>
          <w:color w:val="auto"/>
        </w:rPr>
        <w:t xml:space="preserve">zarządzaniu gmin, opiniowania regulaminów, imprez masowych oraz </w:t>
      </w:r>
      <w:r w:rsidRPr="00CC6891">
        <w:rPr>
          <w:rFonts w:asciiTheme="minorHAnsi" w:hAnsiTheme="minorHAnsi" w:cstheme="minorHAnsi"/>
          <w:color w:val="auto"/>
        </w:rPr>
        <w:br/>
        <w:t xml:space="preserve">w przedmiocie zgłaszanych interwencji. Współpraca ze Starostwem w Choszcznie w kwestii sprowadzania i wywozu zwłok/szczątków ludzkich. </w:t>
      </w:r>
    </w:p>
    <w:p w14:paraId="0C0DEEC9" w14:textId="77777777" w:rsidR="00FC62DA" w:rsidRPr="00CC6891" w:rsidRDefault="00FC62DA" w:rsidP="00EA4E0F">
      <w:pPr>
        <w:spacing w:line="276" w:lineRule="auto"/>
        <w:rPr>
          <w:rFonts w:asciiTheme="minorHAnsi" w:hAnsiTheme="minorHAnsi" w:cstheme="minorHAnsi"/>
          <w:color w:val="auto"/>
          <w:u w:val="single"/>
        </w:rPr>
      </w:pPr>
    </w:p>
    <w:p w14:paraId="0D8E5131" w14:textId="77777777" w:rsidR="005275A5" w:rsidRPr="00CC6891" w:rsidRDefault="00671CCB"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 xml:space="preserve">W zakresie Higieny Żywności, Żywienia i Przedmiotów Użytku: </w:t>
      </w:r>
    </w:p>
    <w:p w14:paraId="27CD72CF" w14:textId="77777777" w:rsidR="00F57957" w:rsidRPr="00CC6891" w:rsidRDefault="00F57957" w:rsidP="00EA4E0F">
      <w:pPr>
        <w:spacing w:line="276" w:lineRule="auto"/>
        <w:outlineLvl w:val="6"/>
        <w:rPr>
          <w:rFonts w:asciiTheme="minorHAnsi" w:eastAsia="Calibri" w:hAnsiTheme="minorHAnsi" w:cstheme="minorHAnsi"/>
          <w:iCs/>
          <w:color w:val="auto"/>
          <w:lang w:bidi="en-US"/>
        </w:rPr>
      </w:pPr>
      <w:r w:rsidRPr="00CC6891">
        <w:rPr>
          <w:rFonts w:asciiTheme="minorHAnsi" w:eastAsia="Calibri" w:hAnsiTheme="minorHAnsi" w:cstheme="minorHAnsi"/>
          <w:iCs/>
          <w:color w:val="auto"/>
          <w:lang w:bidi="en-US"/>
        </w:rPr>
        <w:t>Współpraca z Inspekcją Weterynaryjną -</w:t>
      </w:r>
      <w:r w:rsidRPr="00CC6891">
        <w:rPr>
          <w:rFonts w:asciiTheme="minorHAnsi" w:hAnsiTheme="minorHAnsi" w:cstheme="minorHAnsi"/>
          <w:color w:val="auto"/>
        </w:rPr>
        <w:t xml:space="preserve"> w ramach porozumienia zawartego pomiędzy Państwowym Powiatowym Inspektorem Sanitarnym w Choszcznie a Powiatowym Lekarzem Weterynarii w Choszcznie</w:t>
      </w:r>
      <w:r w:rsidRPr="00CC6891">
        <w:rPr>
          <w:rFonts w:asciiTheme="minorHAnsi" w:eastAsia="Calibri" w:hAnsiTheme="minorHAnsi" w:cstheme="minorHAnsi"/>
          <w:iCs/>
          <w:color w:val="auto"/>
          <w:lang w:bidi="en-US"/>
        </w:rPr>
        <w:t xml:space="preserve"> </w:t>
      </w:r>
      <w:r w:rsidRPr="00CC6891">
        <w:rPr>
          <w:rFonts w:asciiTheme="minorHAnsi" w:eastAsia="Calibri" w:hAnsiTheme="minorHAnsi" w:cstheme="minorHAnsi"/>
          <w:color w:val="auto"/>
          <w:lang w:eastAsia="en-US" w:bidi="en-US"/>
        </w:rPr>
        <w:t>zakres współpracy obejmował</w:t>
      </w:r>
      <w:r w:rsidRPr="00CC6891">
        <w:rPr>
          <w:rFonts w:asciiTheme="minorHAnsi" w:eastAsia="Calibri" w:hAnsiTheme="minorHAnsi" w:cstheme="minorHAnsi"/>
          <w:i/>
          <w:color w:val="auto"/>
          <w:lang w:eastAsia="en-US" w:bidi="en-US"/>
        </w:rPr>
        <w:t xml:space="preserve"> </w:t>
      </w:r>
      <w:r w:rsidRPr="00CC6891">
        <w:rPr>
          <w:rFonts w:asciiTheme="minorHAnsi" w:eastAsia="Calibri" w:hAnsiTheme="minorHAnsi" w:cstheme="minorHAnsi"/>
          <w:color w:val="auto"/>
          <w:lang w:eastAsia="en-US" w:bidi="en-US"/>
        </w:rPr>
        <w:t xml:space="preserve">współdziałanie w zakresie sprawowania nadzoru oraz przeprowadzania urzędowych kontroli żywności w zakładach produkujących środki spożywcze pochodzenia zwierzęcego oraz inne środki spożywcze, </w:t>
      </w:r>
      <w:r w:rsidR="002A03A2" w:rsidRPr="00CC6891">
        <w:rPr>
          <w:rFonts w:asciiTheme="minorHAnsi" w:eastAsia="Calibri" w:hAnsiTheme="minorHAnsi" w:cstheme="minorHAnsi"/>
          <w:color w:val="auto"/>
          <w:lang w:eastAsia="en-US" w:bidi="en-US"/>
        </w:rPr>
        <w:br/>
      </w:r>
      <w:r w:rsidRPr="00CC6891">
        <w:rPr>
          <w:rFonts w:asciiTheme="minorHAnsi" w:eastAsia="Calibri" w:hAnsiTheme="minorHAnsi" w:cstheme="minorHAnsi"/>
          <w:color w:val="auto"/>
          <w:lang w:eastAsia="en-US" w:bidi="en-US"/>
        </w:rPr>
        <w:t>w tym wzajemne przekazywanie list podmiotów działających na rynku spożywczym wspólnie nadzorowanych, jak również  wymianę informacji istotnych ze względu na bezpieczeństwo żywności i żywienia.</w:t>
      </w:r>
    </w:p>
    <w:p w14:paraId="0FBA36E9" w14:textId="77777777" w:rsidR="00F57957" w:rsidRPr="00CC6891" w:rsidRDefault="00F57957" w:rsidP="00EA4E0F">
      <w:pPr>
        <w:spacing w:line="276" w:lineRule="auto"/>
        <w:ind w:left="284"/>
        <w:rPr>
          <w:rFonts w:asciiTheme="minorHAnsi" w:hAnsiTheme="minorHAnsi" w:cstheme="minorHAnsi"/>
          <w:color w:val="auto"/>
        </w:rPr>
      </w:pPr>
    </w:p>
    <w:p w14:paraId="75D93599" w14:textId="77777777" w:rsidR="00F57957" w:rsidRPr="00CC6891" w:rsidRDefault="00F57957" w:rsidP="00EA4E0F">
      <w:pPr>
        <w:autoSpaceDE w:val="0"/>
        <w:spacing w:line="276" w:lineRule="auto"/>
        <w:rPr>
          <w:rFonts w:asciiTheme="minorHAnsi" w:eastAsia="Calibri" w:hAnsiTheme="minorHAnsi" w:cstheme="minorHAnsi"/>
          <w:color w:val="auto"/>
          <w:lang w:eastAsia="en-US" w:bidi="en-US"/>
        </w:rPr>
      </w:pPr>
      <w:r w:rsidRPr="00CC6891">
        <w:rPr>
          <w:rFonts w:asciiTheme="minorHAnsi" w:eastAsia="Calibri" w:hAnsiTheme="minorHAnsi" w:cstheme="minorHAnsi"/>
          <w:color w:val="auto"/>
          <w:lang w:eastAsia="en-US" w:bidi="en-US"/>
        </w:rPr>
        <w:t>Współpraca z Państwową Inspekcją Ochrony Roślin i Nasiennictwa, Inspekcją Ochrony Środowiska oraz Inspekcją Jakości Handlowej Artykułów Rolno-Spożywczych - w ramach porozumień:</w:t>
      </w:r>
    </w:p>
    <w:p w14:paraId="28EA2E30" w14:textId="77777777" w:rsidR="00F57957" w:rsidRPr="00CC6891" w:rsidRDefault="00F57957" w:rsidP="00B46293">
      <w:pPr>
        <w:pStyle w:val="Akapitzlist"/>
        <w:numPr>
          <w:ilvl w:val="0"/>
          <w:numId w:val="105"/>
        </w:numPr>
        <w:spacing w:line="276" w:lineRule="auto"/>
        <w:ind w:left="284" w:hanging="284"/>
        <w:rPr>
          <w:rFonts w:asciiTheme="minorHAnsi" w:hAnsiTheme="minorHAnsi" w:cstheme="minorHAnsi"/>
          <w:iCs/>
          <w:color w:val="auto"/>
        </w:rPr>
      </w:pPr>
      <w:r w:rsidRPr="00CC6891">
        <w:rPr>
          <w:rFonts w:asciiTheme="minorHAnsi" w:hAnsiTheme="minorHAnsi" w:cstheme="minorHAnsi"/>
          <w:iCs/>
          <w:color w:val="auto"/>
        </w:rPr>
        <w:lastRenderedPageBreak/>
        <w:t>w sprawie współdziałania Państwowej Inspekcji Sanitarnej, Państwowej Inspekcji Ochrony Roślin i Nasiennictwa, Inspekcji Jakości Handlowej Artykułów Rolno-Spożywczych, Inspekcji Ochrony Środowiska w zakresie zapewnienia bezpieczeństwa produkcji pierwotnej żywności pochodzenia roślinnego;</w:t>
      </w:r>
    </w:p>
    <w:p w14:paraId="3AFAA7CD" w14:textId="77777777" w:rsidR="00F57957" w:rsidRPr="00CC6891" w:rsidRDefault="00F57957" w:rsidP="00B46293">
      <w:pPr>
        <w:pStyle w:val="Akapitzlist"/>
        <w:numPr>
          <w:ilvl w:val="0"/>
          <w:numId w:val="105"/>
        </w:numPr>
        <w:autoSpaceDE w:val="0"/>
        <w:spacing w:line="276" w:lineRule="auto"/>
        <w:ind w:left="284" w:hanging="284"/>
        <w:rPr>
          <w:rFonts w:asciiTheme="minorHAnsi" w:eastAsia="Calibri" w:hAnsiTheme="minorHAnsi" w:cstheme="minorHAnsi"/>
          <w:color w:val="auto"/>
          <w:lang w:eastAsia="en-US" w:bidi="en-US"/>
        </w:rPr>
      </w:pPr>
      <w:r w:rsidRPr="00CC6891">
        <w:rPr>
          <w:rFonts w:asciiTheme="minorHAnsi" w:eastAsia="Calibri" w:hAnsiTheme="minorHAnsi" w:cstheme="minorHAnsi"/>
          <w:color w:val="auto"/>
          <w:lang w:eastAsia="en-US" w:bidi="en-US"/>
        </w:rPr>
        <w:t>w sprawie zasad wymiany informacji o podmiotach i produktach roślinnych eksportowanych z Rzeczypospolitej Polskiej do Federacji Rosyjskiej obejmowała współpracę przy kontrolach wynikających z prawa żywnościowego oraz kontrolach fitosanitarnych roślin, roślinnych produktów pochodzących z produkcji pierwotnej (w tym świeżych owoców i warzyw), przeznaczonych do spożycia przez ludzi, w celu prawidłowej realizacji</w:t>
      </w:r>
      <w:r w:rsidRPr="00CC6891">
        <w:rPr>
          <w:rFonts w:asciiTheme="minorHAnsi" w:eastAsia="Calibri" w:hAnsiTheme="minorHAnsi" w:cstheme="minorHAnsi"/>
          <w:i/>
          <w:iCs/>
          <w:color w:val="auto"/>
          <w:lang w:eastAsia="en-US" w:bidi="en-US"/>
        </w:rPr>
        <w:t xml:space="preserve"> </w:t>
      </w:r>
      <w:r w:rsidRPr="00CC6891">
        <w:rPr>
          <w:rFonts w:asciiTheme="minorHAnsi" w:eastAsia="Calibri" w:hAnsiTheme="minorHAnsi" w:cstheme="minorHAnsi"/>
          <w:color w:val="auto"/>
          <w:lang w:eastAsia="en-US" w:bidi="en-US"/>
        </w:rPr>
        <w:t>ww. porozumień.</w:t>
      </w:r>
    </w:p>
    <w:p w14:paraId="3D043E70" w14:textId="77777777" w:rsidR="00F57957" w:rsidRPr="00CC6891" w:rsidRDefault="00F57957" w:rsidP="00EA4E0F">
      <w:pPr>
        <w:autoSpaceDE w:val="0"/>
        <w:spacing w:line="276" w:lineRule="auto"/>
        <w:rPr>
          <w:rFonts w:asciiTheme="minorHAnsi" w:eastAsia="Calibri" w:hAnsiTheme="minorHAnsi" w:cstheme="minorHAnsi"/>
          <w:iCs/>
          <w:color w:val="auto"/>
          <w:lang w:bidi="en-US"/>
        </w:rPr>
      </w:pPr>
      <w:r w:rsidRPr="00CC6891">
        <w:rPr>
          <w:rFonts w:asciiTheme="minorHAnsi" w:eastAsia="Calibri" w:hAnsiTheme="minorHAnsi" w:cstheme="minorHAnsi"/>
          <w:color w:val="auto"/>
          <w:lang w:eastAsia="en-US" w:bidi="en-US"/>
        </w:rPr>
        <w:t xml:space="preserve">   </w:t>
      </w:r>
    </w:p>
    <w:p w14:paraId="66DC15CB" w14:textId="77777777" w:rsidR="00F57957" w:rsidRPr="00CC6891" w:rsidRDefault="00F57957" w:rsidP="00EA4E0F">
      <w:pPr>
        <w:spacing w:line="276" w:lineRule="auto"/>
        <w:outlineLvl w:val="6"/>
        <w:rPr>
          <w:rFonts w:asciiTheme="minorHAnsi" w:eastAsia="Calibri" w:hAnsiTheme="minorHAnsi" w:cstheme="minorHAnsi"/>
          <w:iCs/>
          <w:color w:val="auto"/>
          <w:lang w:bidi="en-US"/>
        </w:rPr>
      </w:pPr>
      <w:r w:rsidRPr="00CC6891">
        <w:rPr>
          <w:rFonts w:asciiTheme="minorHAnsi" w:eastAsia="Calibri" w:hAnsiTheme="minorHAnsi" w:cstheme="minorHAnsi"/>
          <w:iCs/>
          <w:color w:val="auto"/>
          <w:lang w:bidi="en-US"/>
        </w:rPr>
        <w:t>Współpraca z organami administracji samorządowej:</w:t>
      </w:r>
    </w:p>
    <w:p w14:paraId="243CF50C" w14:textId="77777777" w:rsidR="00F57957" w:rsidRPr="00CC6891" w:rsidRDefault="00F57957" w:rsidP="00EA4E0F">
      <w:pPr>
        <w:spacing w:line="276" w:lineRule="auto"/>
        <w:outlineLvl w:val="6"/>
        <w:rPr>
          <w:rFonts w:asciiTheme="minorHAnsi" w:eastAsia="Calibri" w:hAnsiTheme="minorHAnsi" w:cstheme="minorHAnsi"/>
          <w:iCs/>
          <w:color w:val="auto"/>
          <w:lang w:bidi="en-US"/>
        </w:rPr>
      </w:pPr>
      <w:r w:rsidRPr="00CC6891">
        <w:rPr>
          <w:rFonts w:asciiTheme="minorHAnsi" w:eastAsia="Calibri" w:hAnsiTheme="minorHAnsi" w:cstheme="minorHAnsi"/>
          <w:iCs/>
          <w:color w:val="auto"/>
          <w:lang w:bidi="en-US"/>
        </w:rPr>
        <w:t>Przedstawiciele PPIS w Choszcznie współpracując z organami administracji samorządowej  udzielali  informacji bądź przekazywali materiały dotyczące między innymi:</w:t>
      </w:r>
    </w:p>
    <w:p w14:paraId="5191A134" w14:textId="77777777" w:rsidR="00F57957" w:rsidRPr="00CC6891" w:rsidRDefault="00F57957" w:rsidP="00B46293">
      <w:pPr>
        <w:pStyle w:val="Akapitzlist"/>
        <w:numPr>
          <w:ilvl w:val="0"/>
          <w:numId w:val="106"/>
        </w:numPr>
        <w:spacing w:line="276" w:lineRule="auto"/>
        <w:ind w:left="284" w:hanging="284"/>
        <w:outlineLvl w:val="6"/>
        <w:rPr>
          <w:rFonts w:asciiTheme="minorHAnsi" w:eastAsia="Calibri" w:hAnsiTheme="minorHAnsi" w:cstheme="minorHAnsi"/>
          <w:iCs/>
          <w:color w:val="auto"/>
          <w:lang w:bidi="en-US"/>
        </w:rPr>
      </w:pPr>
      <w:r w:rsidRPr="00CC6891">
        <w:rPr>
          <w:rFonts w:asciiTheme="minorHAnsi" w:eastAsia="Calibri" w:hAnsiTheme="minorHAnsi" w:cstheme="minorHAnsi"/>
          <w:iCs/>
          <w:color w:val="auto"/>
          <w:lang w:bidi="en-US"/>
        </w:rPr>
        <w:t>zapobiegania zagrożenia epidemiologicznego COVID – 19;</w:t>
      </w:r>
    </w:p>
    <w:p w14:paraId="5AE22B8B" w14:textId="77777777" w:rsidR="00F57957" w:rsidRPr="00CC6891" w:rsidRDefault="00F57957" w:rsidP="00B46293">
      <w:pPr>
        <w:pStyle w:val="Akapitzlist"/>
        <w:numPr>
          <w:ilvl w:val="0"/>
          <w:numId w:val="106"/>
        </w:numPr>
        <w:spacing w:line="276" w:lineRule="auto"/>
        <w:ind w:left="284" w:hanging="284"/>
        <w:outlineLvl w:val="6"/>
        <w:rPr>
          <w:rFonts w:asciiTheme="minorHAnsi" w:eastAsia="Calibri" w:hAnsiTheme="minorHAnsi" w:cstheme="minorHAnsi"/>
          <w:iCs/>
          <w:color w:val="auto"/>
          <w:lang w:bidi="en-US"/>
        </w:rPr>
      </w:pPr>
      <w:r w:rsidRPr="00CC6891">
        <w:rPr>
          <w:rFonts w:asciiTheme="minorHAnsi" w:eastAsia="Calibri" w:hAnsiTheme="minorHAnsi" w:cstheme="minorHAnsi"/>
          <w:iCs/>
          <w:color w:val="auto"/>
          <w:lang w:bidi="en-US"/>
        </w:rPr>
        <w:t>zasad zdrowego żywienia dzieci i młodzieży w wieku szkolnym;</w:t>
      </w:r>
    </w:p>
    <w:p w14:paraId="31AD63AA" w14:textId="77777777" w:rsidR="00F57957" w:rsidRPr="00CC6891" w:rsidRDefault="00F57957" w:rsidP="00B46293">
      <w:pPr>
        <w:pStyle w:val="Akapitzlist"/>
        <w:numPr>
          <w:ilvl w:val="0"/>
          <w:numId w:val="106"/>
        </w:numPr>
        <w:spacing w:line="276" w:lineRule="auto"/>
        <w:ind w:left="284" w:hanging="284"/>
        <w:outlineLvl w:val="6"/>
        <w:rPr>
          <w:rFonts w:asciiTheme="minorHAnsi" w:eastAsia="Calibri" w:hAnsiTheme="minorHAnsi" w:cstheme="minorHAnsi"/>
          <w:iCs/>
          <w:color w:val="auto"/>
          <w:lang w:bidi="en-US"/>
        </w:rPr>
      </w:pPr>
      <w:r w:rsidRPr="00CC6891">
        <w:rPr>
          <w:rFonts w:asciiTheme="minorHAnsi" w:eastAsia="Calibri" w:hAnsiTheme="minorHAnsi" w:cstheme="minorHAnsi"/>
          <w:iCs/>
          <w:color w:val="auto"/>
          <w:lang w:bidi="en-US"/>
        </w:rPr>
        <w:t>prawidłowego żywienia dzieci w przedszkolach;</w:t>
      </w:r>
    </w:p>
    <w:p w14:paraId="63D54760" w14:textId="77777777" w:rsidR="00F57957" w:rsidRPr="00CC6891" w:rsidRDefault="00F57957" w:rsidP="00B46293">
      <w:pPr>
        <w:pStyle w:val="Akapitzlist"/>
        <w:numPr>
          <w:ilvl w:val="0"/>
          <w:numId w:val="106"/>
        </w:numPr>
        <w:spacing w:line="276" w:lineRule="auto"/>
        <w:ind w:left="284" w:hanging="284"/>
        <w:outlineLvl w:val="6"/>
        <w:rPr>
          <w:rFonts w:asciiTheme="minorHAnsi" w:eastAsia="Calibri" w:hAnsiTheme="minorHAnsi" w:cstheme="minorHAnsi"/>
          <w:iCs/>
          <w:color w:val="auto"/>
          <w:lang w:bidi="en-US"/>
        </w:rPr>
      </w:pPr>
      <w:r w:rsidRPr="00CC6891">
        <w:rPr>
          <w:rFonts w:asciiTheme="minorHAnsi" w:eastAsia="Calibri" w:hAnsiTheme="minorHAnsi" w:cstheme="minorHAnsi"/>
          <w:iCs/>
          <w:color w:val="auto"/>
          <w:lang w:bidi="en-US"/>
        </w:rPr>
        <w:t>podstawowych zasad bezpiecznego grzybobrania;</w:t>
      </w:r>
    </w:p>
    <w:p w14:paraId="082006D2" w14:textId="77777777" w:rsidR="00F57957" w:rsidRPr="00CC6891" w:rsidRDefault="00F57957" w:rsidP="00B46293">
      <w:pPr>
        <w:pStyle w:val="Akapitzlist"/>
        <w:numPr>
          <w:ilvl w:val="0"/>
          <w:numId w:val="106"/>
        </w:numPr>
        <w:spacing w:line="276" w:lineRule="auto"/>
        <w:ind w:left="284" w:hanging="284"/>
        <w:outlineLvl w:val="6"/>
        <w:rPr>
          <w:rFonts w:asciiTheme="minorHAnsi" w:eastAsia="Calibri" w:hAnsiTheme="minorHAnsi" w:cstheme="minorHAnsi"/>
          <w:iCs/>
          <w:color w:val="auto"/>
          <w:lang w:bidi="en-US"/>
        </w:rPr>
      </w:pPr>
      <w:r w:rsidRPr="00CC6891">
        <w:rPr>
          <w:rFonts w:asciiTheme="minorHAnsi" w:eastAsia="Calibri" w:hAnsiTheme="minorHAnsi" w:cstheme="minorHAnsi"/>
          <w:iCs/>
          <w:color w:val="auto"/>
          <w:lang w:bidi="en-US"/>
        </w:rPr>
        <w:t>oceny stanu sanitarnego powiatu, w tym oceny z przebiegu ,,bezpiecznych ferii” oraz ,,bezpiecznych wakacji”;</w:t>
      </w:r>
    </w:p>
    <w:p w14:paraId="4FB24AB4" w14:textId="77777777" w:rsidR="00F57957" w:rsidRPr="00CC6891" w:rsidRDefault="00F57957" w:rsidP="00B46293">
      <w:pPr>
        <w:pStyle w:val="Akapitzlist"/>
        <w:numPr>
          <w:ilvl w:val="0"/>
          <w:numId w:val="106"/>
        </w:numPr>
        <w:spacing w:line="276" w:lineRule="auto"/>
        <w:ind w:left="284" w:hanging="284"/>
        <w:outlineLvl w:val="6"/>
        <w:rPr>
          <w:rFonts w:asciiTheme="minorHAnsi" w:eastAsia="Calibri" w:hAnsiTheme="minorHAnsi" w:cstheme="minorHAnsi"/>
          <w:iCs/>
          <w:color w:val="auto"/>
          <w:lang w:bidi="en-US"/>
        </w:rPr>
      </w:pPr>
      <w:r w:rsidRPr="00CC6891">
        <w:rPr>
          <w:rFonts w:asciiTheme="minorHAnsi" w:eastAsia="Calibri" w:hAnsiTheme="minorHAnsi" w:cstheme="minorHAnsi"/>
          <w:iCs/>
          <w:color w:val="auto"/>
          <w:lang w:bidi="en-US"/>
        </w:rPr>
        <w:t>postępowania z odpadami komunalnymi.</w:t>
      </w:r>
    </w:p>
    <w:p w14:paraId="05E8BFE0" w14:textId="77777777" w:rsidR="00F57957" w:rsidRPr="00CC6891" w:rsidRDefault="00F57957" w:rsidP="00EA4E0F">
      <w:pPr>
        <w:spacing w:line="276" w:lineRule="auto"/>
        <w:ind w:left="284"/>
        <w:outlineLvl w:val="6"/>
        <w:rPr>
          <w:rFonts w:asciiTheme="minorHAnsi" w:eastAsia="Calibri" w:hAnsiTheme="minorHAnsi" w:cstheme="minorHAnsi"/>
          <w:iCs/>
          <w:color w:val="auto"/>
          <w:lang w:bidi="en-US"/>
        </w:rPr>
      </w:pPr>
    </w:p>
    <w:p w14:paraId="4D1597BE" w14:textId="77777777" w:rsidR="00F57957" w:rsidRPr="00CC6891" w:rsidRDefault="00F57957" w:rsidP="00EA4E0F">
      <w:pPr>
        <w:spacing w:line="276" w:lineRule="auto"/>
        <w:rPr>
          <w:rFonts w:asciiTheme="minorHAnsi" w:eastAsia="Calibri" w:hAnsiTheme="minorHAnsi" w:cstheme="minorHAnsi"/>
          <w:color w:val="auto"/>
          <w:lang w:bidi="en-US"/>
        </w:rPr>
      </w:pPr>
      <w:r w:rsidRPr="00CC6891">
        <w:rPr>
          <w:rFonts w:asciiTheme="minorHAnsi" w:eastAsia="Calibri" w:hAnsiTheme="minorHAnsi" w:cstheme="minorHAnsi"/>
          <w:color w:val="auto"/>
          <w:lang w:bidi="en-US"/>
        </w:rPr>
        <w:t>W związku z wystąpieniem stanu epidemii SARS-</w:t>
      </w:r>
      <w:proofErr w:type="spellStart"/>
      <w:r w:rsidRPr="00CC6891">
        <w:rPr>
          <w:rFonts w:asciiTheme="minorHAnsi" w:eastAsia="Calibri" w:hAnsiTheme="minorHAnsi" w:cstheme="minorHAnsi"/>
          <w:color w:val="auto"/>
          <w:lang w:bidi="en-US"/>
        </w:rPr>
        <w:t>CoV</w:t>
      </w:r>
      <w:proofErr w:type="spellEnd"/>
      <w:r w:rsidRPr="00CC6891">
        <w:rPr>
          <w:rFonts w:asciiTheme="minorHAnsi" w:eastAsia="Calibri" w:hAnsiTheme="minorHAnsi" w:cstheme="minorHAnsi"/>
          <w:color w:val="auto"/>
          <w:lang w:bidi="en-US"/>
        </w:rPr>
        <w:t xml:space="preserve"> – 2 w Polsce przeprowadzane były wspólne kontrole przy udziale Policji, które związane były z realizacją ograniczeń, nakazów </w:t>
      </w:r>
      <w:r w:rsidR="002A03A2" w:rsidRPr="00CC6891">
        <w:rPr>
          <w:rFonts w:asciiTheme="minorHAnsi" w:eastAsia="Calibri" w:hAnsiTheme="minorHAnsi" w:cstheme="minorHAnsi"/>
          <w:color w:val="auto"/>
          <w:lang w:bidi="en-US"/>
        </w:rPr>
        <w:br/>
      </w:r>
      <w:r w:rsidRPr="00CC6891">
        <w:rPr>
          <w:rFonts w:asciiTheme="minorHAnsi" w:eastAsia="Calibri" w:hAnsiTheme="minorHAnsi" w:cstheme="minorHAnsi"/>
          <w:color w:val="auto"/>
          <w:lang w:bidi="en-US"/>
        </w:rPr>
        <w:t>i zakazów.</w:t>
      </w:r>
    </w:p>
    <w:p w14:paraId="506B23AC" w14:textId="77777777" w:rsidR="006F28AA" w:rsidRPr="00CC6891" w:rsidRDefault="006F28AA" w:rsidP="00EA4E0F">
      <w:pPr>
        <w:spacing w:line="276" w:lineRule="auto"/>
        <w:rPr>
          <w:rFonts w:asciiTheme="minorHAnsi" w:hAnsiTheme="minorHAnsi" w:cstheme="minorHAnsi"/>
          <w:color w:val="auto"/>
        </w:rPr>
      </w:pPr>
    </w:p>
    <w:p w14:paraId="39445A8C" w14:textId="05CBE3BC" w:rsidR="001D75CF" w:rsidRPr="00CC6891" w:rsidRDefault="001E4EBF"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Działalność Powiatowej Stacji Sanitarno – Epidemiologicznej w </w:t>
      </w:r>
      <w:r w:rsidR="00E80992" w:rsidRPr="00CC6891">
        <w:rPr>
          <w:rFonts w:asciiTheme="minorHAnsi" w:hAnsiTheme="minorHAnsi" w:cstheme="minorHAnsi"/>
          <w:color w:val="auto"/>
        </w:rPr>
        <w:t>Choszcznie</w:t>
      </w:r>
      <w:r w:rsidRPr="00CC6891">
        <w:rPr>
          <w:rFonts w:asciiTheme="minorHAnsi" w:hAnsiTheme="minorHAnsi" w:cstheme="minorHAnsi"/>
          <w:color w:val="auto"/>
        </w:rPr>
        <w:t xml:space="preserve"> oceniono pozytywnie</w:t>
      </w:r>
      <w:r w:rsidR="00904A29" w:rsidRPr="00CC6891">
        <w:rPr>
          <w:rFonts w:asciiTheme="minorHAnsi" w:hAnsiTheme="minorHAnsi" w:cstheme="minorHAnsi"/>
          <w:color w:val="auto"/>
        </w:rPr>
        <w:t xml:space="preserve"> w zakresie Higieny Komunalnej</w:t>
      </w:r>
      <w:r w:rsidR="0025198E" w:rsidRPr="00CC6891">
        <w:rPr>
          <w:rFonts w:asciiTheme="minorHAnsi" w:hAnsiTheme="minorHAnsi" w:cstheme="minorHAnsi"/>
          <w:color w:val="auto"/>
        </w:rPr>
        <w:t>,</w:t>
      </w:r>
      <w:r w:rsidR="00F57957" w:rsidRPr="00CC6891">
        <w:rPr>
          <w:rFonts w:asciiTheme="minorHAnsi" w:hAnsiTheme="minorHAnsi" w:cstheme="minorHAnsi"/>
          <w:color w:val="auto"/>
        </w:rPr>
        <w:t xml:space="preserve"> Higieny Żywności Żywienia i Przedmiotów Użytku,</w:t>
      </w:r>
      <w:r w:rsidR="0025198E" w:rsidRPr="00CC6891">
        <w:rPr>
          <w:rFonts w:asciiTheme="minorHAnsi" w:hAnsiTheme="minorHAnsi" w:cstheme="minorHAnsi"/>
          <w:color w:val="auto"/>
        </w:rPr>
        <w:t xml:space="preserve"> Higieny Pracy</w:t>
      </w:r>
      <w:r w:rsidR="007E5ABD" w:rsidRPr="00CC6891">
        <w:rPr>
          <w:rFonts w:asciiTheme="minorHAnsi" w:hAnsiTheme="minorHAnsi" w:cstheme="minorHAnsi"/>
          <w:color w:val="auto"/>
        </w:rPr>
        <w:t xml:space="preserve">, Zapobiegawczego Nadzoru Sanitarnego </w:t>
      </w:r>
      <w:r w:rsidR="00904A29" w:rsidRPr="00CC6891">
        <w:rPr>
          <w:rFonts w:asciiTheme="minorHAnsi" w:hAnsiTheme="minorHAnsi" w:cstheme="minorHAnsi"/>
          <w:color w:val="auto"/>
        </w:rPr>
        <w:t xml:space="preserve"> oraz pozytywnie </w:t>
      </w:r>
      <w:r w:rsidRPr="00CC6891">
        <w:rPr>
          <w:rFonts w:asciiTheme="minorHAnsi" w:hAnsiTheme="minorHAnsi" w:cstheme="minorHAnsi"/>
          <w:color w:val="auto"/>
        </w:rPr>
        <w:t xml:space="preserve"> </w:t>
      </w:r>
      <w:r w:rsidR="00037426" w:rsidRPr="00CC6891">
        <w:rPr>
          <w:rFonts w:asciiTheme="minorHAnsi" w:hAnsiTheme="minorHAnsi" w:cstheme="minorHAnsi"/>
          <w:color w:val="auto"/>
        </w:rPr>
        <w:t>z</w:t>
      </w:r>
      <w:r w:rsidR="00C23224">
        <w:rPr>
          <w:rFonts w:asciiTheme="minorHAnsi" w:hAnsiTheme="minorHAnsi" w:cstheme="minorHAnsi"/>
          <w:color w:val="auto"/>
        </w:rPr>
        <w:t> </w:t>
      </w:r>
      <w:r w:rsidR="002A2E42" w:rsidRPr="00CC6891">
        <w:rPr>
          <w:rFonts w:asciiTheme="minorHAnsi" w:hAnsiTheme="minorHAnsi" w:cstheme="minorHAnsi"/>
          <w:color w:val="auto"/>
        </w:rPr>
        <w:t xml:space="preserve">nieprawidłowościami </w:t>
      </w:r>
      <w:r w:rsidR="00037426" w:rsidRPr="00CC6891">
        <w:rPr>
          <w:rFonts w:asciiTheme="minorHAnsi" w:hAnsiTheme="minorHAnsi" w:cstheme="minorHAnsi"/>
          <w:color w:val="auto"/>
        </w:rPr>
        <w:t xml:space="preserve"> w zakresie </w:t>
      </w:r>
      <w:r w:rsidR="002A2E42" w:rsidRPr="00CC6891">
        <w:rPr>
          <w:rFonts w:asciiTheme="minorHAnsi" w:hAnsiTheme="minorHAnsi" w:cstheme="minorHAnsi"/>
          <w:color w:val="auto"/>
        </w:rPr>
        <w:t xml:space="preserve">Epidemiologii, </w:t>
      </w:r>
    </w:p>
    <w:p w14:paraId="0E527744" w14:textId="77777777" w:rsidR="00ED4807" w:rsidRPr="00CC6891" w:rsidRDefault="00ED4807" w:rsidP="00EA4E0F">
      <w:pPr>
        <w:spacing w:line="276" w:lineRule="auto"/>
        <w:rPr>
          <w:rFonts w:asciiTheme="minorHAnsi" w:hAnsiTheme="minorHAnsi" w:cstheme="minorHAnsi"/>
          <w:color w:val="auto"/>
        </w:rPr>
      </w:pPr>
    </w:p>
    <w:p w14:paraId="0CB62D58" w14:textId="77777777" w:rsidR="00137926" w:rsidRPr="00CC6891" w:rsidRDefault="00091755" w:rsidP="00EA4E0F">
      <w:pPr>
        <w:spacing w:line="276" w:lineRule="auto"/>
        <w:rPr>
          <w:rFonts w:asciiTheme="minorHAnsi" w:hAnsiTheme="minorHAnsi" w:cstheme="minorHAnsi"/>
          <w:color w:val="auto"/>
        </w:rPr>
      </w:pPr>
      <w:r w:rsidRPr="00CC6891">
        <w:rPr>
          <w:rFonts w:asciiTheme="minorHAnsi" w:hAnsiTheme="minorHAnsi" w:cstheme="minorHAnsi"/>
          <w:color w:val="auto"/>
        </w:rPr>
        <w:t>8</w:t>
      </w:r>
      <w:r w:rsidR="0047396D" w:rsidRPr="00CC6891">
        <w:rPr>
          <w:rFonts w:asciiTheme="minorHAnsi" w:hAnsiTheme="minorHAnsi" w:cstheme="minorHAnsi"/>
          <w:color w:val="auto"/>
        </w:rPr>
        <w:t>.</w:t>
      </w:r>
      <w:r w:rsidR="0051408F" w:rsidRPr="00CC6891">
        <w:rPr>
          <w:rFonts w:asciiTheme="minorHAnsi" w:hAnsiTheme="minorHAnsi" w:cstheme="minorHAnsi"/>
          <w:color w:val="auto"/>
        </w:rPr>
        <w:t xml:space="preserve"> </w:t>
      </w:r>
      <w:r w:rsidR="00664306" w:rsidRPr="00CC6891">
        <w:rPr>
          <w:rFonts w:asciiTheme="minorHAnsi" w:hAnsiTheme="minorHAnsi" w:cstheme="minorHAnsi"/>
          <w:color w:val="auto"/>
        </w:rPr>
        <w:t xml:space="preserve">INNE ZAGADNIENIA MERYTORYCZNE </w:t>
      </w:r>
      <w:r w:rsidR="002C6F43" w:rsidRPr="00CC6891">
        <w:rPr>
          <w:rFonts w:asciiTheme="minorHAnsi" w:hAnsiTheme="minorHAnsi" w:cstheme="minorHAnsi"/>
          <w:color w:val="auto"/>
        </w:rPr>
        <w:t xml:space="preserve">WYMAGAJĄCE </w:t>
      </w:r>
      <w:r w:rsidR="009B79FF" w:rsidRPr="00CC6891">
        <w:rPr>
          <w:rFonts w:asciiTheme="minorHAnsi" w:hAnsiTheme="minorHAnsi" w:cstheme="minorHAnsi"/>
          <w:color w:val="auto"/>
        </w:rPr>
        <w:t xml:space="preserve">OCENY PODCZAS KONTROLI </w:t>
      </w:r>
    </w:p>
    <w:p w14:paraId="43F640F1" w14:textId="77777777" w:rsidR="00D64743" w:rsidRPr="00CC6891" w:rsidRDefault="00D64743" w:rsidP="00EA4E0F">
      <w:pPr>
        <w:spacing w:line="276" w:lineRule="auto"/>
        <w:rPr>
          <w:rFonts w:asciiTheme="minorHAnsi" w:hAnsiTheme="minorHAnsi" w:cstheme="minorHAnsi"/>
          <w:color w:val="auto"/>
          <w:u w:val="single"/>
        </w:rPr>
      </w:pPr>
    </w:p>
    <w:p w14:paraId="59262B53" w14:textId="77777777" w:rsidR="006C67B7" w:rsidRPr="00CC6891" w:rsidRDefault="00AA2C12"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REALIZACJA BUDŻETU ZADANIOWEGO W ZAKRESIE DZIAŁU NADZORU SANITARNEGO</w:t>
      </w:r>
    </w:p>
    <w:p w14:paraId="2858FDD3" w14:textId="77777777" w:rsidR="00BA344E" w:rsidRPr="00CC6891" w:rsidRDefault="00BA344E" w:rsidP="00EA4E0F">
      <w:pPr>
        <w:spacing w:line="276" w:lineRule="auto"/>
        <w:ind w:firstLine="708"/>
        <w:rPr>
          <w:rFonts w:asciiTheme="minorHAnsi" w:hAnsiTheme="minorHAnsi" w:cstheme="minorHAnsi"/>
          <w:color w:val="auto"/>
        </w:rPr>
      </w:pPr>
      <w:r w:rsidRPr="00CC6891">
        <w:rPr>
          <w:rFonts w:asciiTheme="minorHAnsi" w:hAnsiTheme="minorHAnsi" w:cstheme="minorHAnsi"/>
          <w:color w:val="auto"/>
        </w:rPr>
        <w:t xml:space="preserve">W PSSE w Choszcznie wskazano koordynatora w zakresie realizacji mierników budżetu zadaniowego dot. zadań realizowanych przez pion nadzoru sanitarnego. Ocenie poddano realizację mierników budżetu zadaniowego za rok 2020. </w:t>
      </w:r>
    </w:p>
    <w:p w14:paraId="790E45FD" w14:textId="7CAF85BE" w:rsidR="00D86C99" w:rsidRPr="00CC6891" w:rsidRDefault="00BA344E" w:rsidP="00EA4E0F">
      <w:pPr>
        <w:spacing w:line="276" w:lineRule="auto"/>
        <w:ind w:firstLine="708"/>
        <w:rPr>
          <w:rFonts w:asciiTheme="minorHAnsi" w:hAnsiTheme="minorHAnsi" w:cstheme="minorHAnsi"/>
          <w:color w:val="auto"/>
        </w:rPr>
      </w:pPr>
      <w:r w:rsidRPr="00CC6891">
        <w:rPr>
          <w:rFonts w:asciiTheme="minorHAnsi" w:hAnsiTheme="minorHAnsi" w:cstheme="minorHAnsi"/>
          <w:color w:val="auto"/>
        </w:rPr>
        <w:t>Dla wszystkich realizowanych mierników prowadzone są rejestry pomiarów, zgodne z</w:t>
      </w:r>
      <w:r w:rsidR="00C23224">
        <w:rPr>
          <w:rFonts w:asciiTheme="minorHAnsi" w:hAnsiTheme="minorHAnsi" w:cstheme="minorHAnsi"/>
          <w:color w:val="auto"/>
        </w:rPr>
        <w:t> </w:t>
      </w:r>
      <w:r w:rsidRPr="00CC6891">
        <w:rPr>
          <w:rFonts w:asciiTheme="minorHAnsi" w:hAnsiTheme="minorHAnsi" w:cstheme="minorHAnsi"/>
          <w:color w:val="auto"/>
        </w:rPr>
        <w:t xml:space="preserve">załącznikami do </w:t>
      </w:r>
      <w:r w:rsidRPr="00CC6891">
        <w:rPr>
          <w:rFonts w:asciiTheme="minorHAnsi" w:hAnsiTheme="minorHAnsi" w:cstheme="minorHAnsi"/>
          <w:i/>
          <w:iCs/>
          <w:color w:val="auto"/>
        </w:rPr>
        <w:t>procedury nr 9. Monitorowanie, zmiany oraz ocena wykonania budżetu Wojewody Zachodniopomorskiego</w:t>
      </w:r>
      <w:r w:rsidRPr="00CC6891">
        <w:rPr>
          <w:rFonts w:asciiTheme="minorHAnsi" w:hAnsiTheme="minorHAnsi" w:cstheme="minorHAnsi"/>
          <w:color w:val="auto"/>
        </w:rPr>
        <w:t xml:space="preserve"> </w:t>
      </w:r>
      <w:r w:rsidRPr="00CC6891">
        <w:rPr>
          <w:rFonts w:asciiTheme="minorHAnsi" w:hAnsiTheme="minorHAnsi" w:cstheme="minorHAnsi"/>
          <w:i/>
          <w:iCs/>
          <w:color w:val="auto"/>
        </w:rPr>
        <w:t>w układzie zadaniowym</w:t>
      </w:r>
      <w:r w:rsidRPr="00CC6891">
        <w:rPr>
          <w:rFonts w:asciiTheme="minorHAnsi" w:hAnsiTheme="minorHAnsi" w:cstheme="minorHAnsi"/>
          <w:color w:val="auto"/>
        </w:rPr>
        <w:t xml:space="preserve"> stanowiącej załącznik do </w:t>
      </w:r>
      <w:r w:rsidRPr="00CC6891">
        <w:rPr>
          <w:rFonts w:asciiTheme="minorHAnsi" w:hAnsiTheme="minorHAnsi" w:cstheme="minorHAnsi"/>
          <w:i/>
          <w:iCs/>
          <w:color w:val="auto"/>
        </w:rPr>
        <w:t>zarządzenia nr 371/2020 Wojewody Zachodniopomorskiego</w:t>
      </w:r>
      <w:r w:rsidRPr="00CC6891">
        <w:rPr>
          <w:rFonts w:asciiTheme="minorHAnsi" w:hAnsiTheme="minorHAnsi" w:cstheme="minorHAnsi"/>
          <w:color w:val="auto"/>
        </w:rPr>
        <w:t xml:space="preserve">, zawierające dane spójne ze sprawozdawczością przekazywaną do WSSE w Szczecinie. Dane wejściowe do realizacji </w:t>
      </w:r>
      <w:r w:rsidRPr="00CC6891">
        <w:rPr>
          <w:rFonts w:asciiTheme="minorHAnsi" w:hAnsiTheme="minorHAnsi" w:cstheme="minorHAnsi"/>
          <w:color w:val="auto"/>
        </w:rPr>
        <w:lastRenderedPageBreak/>
        <w:t xml:space="preserve">budżetu zadaniowego pochodzą z rejestrów wewnętrznych prowadzonych na potrzeby poszczególnych komórek organizacyjnych i są z nimi spójne. </w:t>
      </w:r>
    </w:p>
    <w:p w14:paraId="339FFFE9" w14:textId="77777777" w:rsidR="00BA344E" w:rsidRPr="00CC6891" w:rsidRDefault="00BA344E" w:rsidP="00EA4E0F">
      <w:pPr>
        <w:spacing w:line="276" w:lineRule="auto"/>
        <w:rPr>
          <w:rFonts w:asciiTheme="minorHAnsi" w:hAnsiTheme="minorHAnsi" w:cstheme="minorHAnsi"/>
          <w:color w:val="auto"/>
        </w:rPr>
      </w:pPr>
    </w:p>
    <w:p w14:paraId="1C295102" w14:textId="77777777" w:rsidR="00D86C99" w:rsidRPr="00CC6891" w:rsidRDefault="00D86C99"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Działalność Powiatowej Stacji Sanitarno – Epidemiologicznej w </w:t>
      </w:r>
      <w:r w:rsidR="009F2685" w:rsidRPr="00CC6891">
        <w:rPr>
          <w:rFonts w:asciiTheme="minorHAnsi" w:hAnsiTheme="minorHAnsi" w:cstheme="minorHAnsi"/>
          <w:color w:val="auto"/>
        </w:rPr>
        <w:t xml:space="preserve">Choszcznie </w:t>
      </w:r>
      <w:r w:rsidRPr="00CC6891">
        <w:rPr>
          <w:rFonts w:asciiTheme="minorHAnsi" w:hAnsiTheme="minorHAnsi" w:cstheme="minorHAnsi"/>
          <w:color w:val="auto"/>
        </w:rPr>
        <w:t>oceniono pozytywnie w powyższym zakresie.</w:t>
      </w:r>
    </w:p>
    <w:p w14:paraId="78157883" w14:textId="77777777" w:rsidR="001505A5" w:rsidRPr="00CC6891" w:rsidRDefault="001505A5" w:rsidP="00EA4E0F">
      <w:pPr>
        <w:spacing w:line="276" w:lineRule="auto"/>
        <w:rPr>
          <w:rFonts w:asciiTheme="minorHAnsi" w:hAnsiTheme="minorHAnsi" w:cstheme="minorHAnsi"/>
          <w:color w:val="auto"/>
        </w:rPr>
      </w:pPr>
    </w:p>
    <w:p w14:paraId="6ABD4208" w14:textId="77777777" w:rsidR="004469BB" w:rsidRPr="00CC6891" w:rsidRDefault="00BB753C"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 xml:space="preserve">W ZAKRESIE HIGIENY DZIECI I </w:t>
      </w:r>
      <w:r w:rsidR="00CB6FD0" w:rsidRPr="00CC6891">
        <w:rPr>
          <w:rFonts w:asciiTheme="minorHAnsi" w:hAnsiTheme="minorHAnsi" w:cstheme="minorHAnsi"/>
          <w:color w:val="auto"/>
          <w:u w:val="single"/>
        </w:rPr>
        <w:t>M</w:t>
      </w:r>
      <w:r w:rsidR="00BB1AA7" w:rsidRPr="00CC6891">
        <w:rPr>
          <w:rFonts w:asciiTheme="minorHAnsi" w:hAnsiTheme="minorHAnsi" w:cstheme="minorHAnsi"/>
          <w:color w:val="auto"/>
          <w:u w:val="single"/>
        </w:rPr>
        <w:t>ŁODZIEŻY</w:t>
      </w:r>
      <w:r w:rsidRPr="00CC6891">
        <w:rPr>
          <w:rFonts w:asciiTheme="minorHAnsi" w:hAnsiTheme="minorHAnsi" w:cstheme="minorHAnsi"/>
          <w:color w:val="auto"/>
          <w:u w:val="single"/>
        </w:rPr>
        <w:t>:</w:t>
      </w:r>
    </w:p>
    <w:p w14:paraId="799B2444" w14:textId="77777777" w:rsidR="00CB6FD0" w:rsidRPr="00CC6891" w:rsidRDefault="00CB6FD0" w:rsidP="00EA4E0F">
      <w:pPr>
        <w:widowControl w:val="0"/>
        <w:suppressAutoHyphens/>
        <w:spacing w:line="276" w:lineRule="auto"/>
        <w:rPr>
          <w:rFonts w:asciiTheme="minorHAnsi" w:hAnsiTheme="minorHAnsi" w:cstheme="minorHAnsi"/>
          <w:color w:val="auto"/>
          <w:u w:val="single"/>
        </w:rPr>
      </w:pPr>
    </w:p>
    <w:p w14:paraId="4FCB2C1B" w14:textId="41C6F822" w:rsidR="00CB6FD0" w:rsidRPr="00CC6891" w:rsidRDefault="00CB6FD0" w:rsidP="00EA4E0F">
      <w:pPr>
        <w:pStyle w:val="Akapitzlist"/>
        <w:widowControl w:val="0"/>
        <w:suppressAutoHyphens/>
        <w:spacing w:line="276" w:lineRule="auto"/>
        <w:ind w:left="0"/>
        <w:rPr>
          <w:rFonts w:asciiTheme="minorHAnsi" w:hAnsiTheme="minorHAnsi" w:cstheme="minorHAnsi"/>
          <w:color w:val="auto"/>
        </w:rPr>
      </w:pPr>
      <w:r w:rsidRPr="00CC6891">
        <w:rPr>
          <w:rFonts w:asciiTheme="minorHAnsi" w:hAnsiTheme="minorHAnsi" w:cstheme="minorHAnsi"/>
          <w:color w:val="auto"/>
          <w:u w:val="single"/>
        </w:rPr>
        <w:t xml:space="preserve">8.1.Udostępnianie informacji publicznej </w:t>
      </w:r>
      <w:r w:rsidRPr="00CC6891">
        <w:rPr>
          <w:rFonts w:asciiTheme="minorHAnsi" w:hAnsiTheme="minorHAnsi" w:cstheme="minorHAnsi"/>
          <w:color w:val="auto"/>
        </w:rPr>
        <w:t>– w okresie objętym kontrolą kompleksową do PSSE w Choszcznie nie wpłynął żaden wniosek o udostępnienie informacji publicznej z zakresu Higieny Dzieci i Młodzieży.</w:t>
      </w:r>
    </w:p>
    <w:p w14:paraId="4067D4C3" w14:textId="77777777" w:rsidR="00CB6FD0" w:rsidRPr="00CC6891" w:rsidRDefault="00CB6FD0" w:rsidP="00EA4E0F">
      <w:pPr>
        <w:widowControl w:val="0"/>
        <w:suppressAutoHyphens/>
        <w:spacing w:line="276" w:lineRule="auto"/>
        <w:rPr>
          <w:rFonts w:asciiTheme="minorHAnsi" w:hAnsiTheme="minorHAnsi" w:cstheme="minorHAnsi"/>
          <w:color w:val="auto"/>
          <w:u w:val="single"/>
        </w:rPr>
      </w:pPr>
    </w:p>
    <w:p w14:paraId="275CCFC7" w14:textId="771B3F10" w:rsidR="005607AB" w:rsidRDefault="00CB6FD0" w:rsidP="00EA4E0F">
      <w:pPr>
        <w:spacing w:line="276" w:lineRule="auto"/>
        <w:rPr>
          <w:rFonts w:asciiTheme="minorHAnsi" w:hAnsiTheme="minorHAnsi" w:cstheme="minorHAnsi"/>
          <w:color w:val="auto"/>
        </w:rPr>
      </w:pPr>
      <w:r w:rsidRPr="00CC6891">
        <w:rPr>
          <w:rFonts w:asciiTheme="minorHAnsi" w:hAnsiTheme="minorHAnsi" w:cstheme="minorHAnsi"/>
          <w:color w:val="auto"/>
        </w:rPr>
        <w:t>Działalność Powiatowej Stacji Sanitarno – Epidemiologicznej w Choszcznie oceniono pozytywnie w powyższym zakresie.</w:t>
      </w:r>
    </w:p>
    <w:p w14:paraId="6B4F3621" w14:textId="77777777" w:rsidR="00EE58F0" w:rsidRPr="00EE58F0" w:rsidRDefault="00EE58F0" w:rsidP="00EA4E0F">
      <w:pPr>
        <w:spacing w:line="276" w:lineRule="auto"/>
        <w:rPr>
          <w:rFonts w:asciiTheme="minorHAnsi" w:hAnsiTheme="minorHAnsi" w:cstheme="minorHAnsi"/>
          <w:color w:val="auto"/>
        </w:rPr>
      </w:pPr>
    </w:p>
    <w:p w14:paraId="2E9BD6E4" w14:textId="77777777" w:rsidR="00895571" w:rsidRPr="00CC6891" w:rsidRDefault="00A52E35"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W ZAKRESIE EPIDEMIOLOGII:</w:t>
      </w:r>
    </w:p>
    <w:p w14:paraId="2B8FBB40" w14:textId="77777777" w:rsidR="006F3948" w:rsidRPr="00CC6891" w:rsidRDefault="005D5838" w:rsidP="00EA4E0F">
      <w:pPr>
        <w:spacing w:after="120" w:line="276" w:lineRule="auto"/>
        <w:rPr>
          <w:rFonts w:asciiTheme="minorHAnsi" w:hAnsiTheme="minorHAnsi" w:cstheme="minorHAnsi"/>
          <w:color w:val="auto"/>
          <w:u w:val="single"/>
        </w:rPr>
      </w:pPr>
      <w:r w:rsidRPr="00CC6891">
        <w:rPr>
          <w:rFonts w:asciiTheme="minorHAnsi" w:hAnsiTheme="minorHAnsi" w:cstheme="minorHAnsi"/>
          <w:color w:val="auto"/>
          <w:u w:val="single"/>
        </w:rPr>
        <w:t>8.1.</w:t>
      </w:r>
      <w:r w:rsidR="006F3948" w:rsidRPr="00CC6891">
        <w:rPr>
          <w:rFonts w:asciiTheme="minorHAnsi" w:hAnsiTheme="minorHAnsi" w:cstheme="minorHAnsi"/>
          <w:color w:val="auto"/>
          <w:u w:val="single"/>
        </w:rPr>
        <w:t xml:space="preserve">Prowadzenie nadzoru nad podmiotami działalności leczniczej </w:t>
      </w:r>
    </w:p>
    <w:p w14:paraId="440F5899" w14:textId="77777777" w:rsidR="006F3948" w:rsidRPr="00CC6891" w:rsidRDefault="006F3948" w:rsidP="00EA4E0F">
      <w:pPr>
        <w:spacing w:line="276" w:lineRule="auto"/>
        <w:rPr>
          <w:rFonts w:asciiTheme="minorHAnsi" w:hAnsiTheme="minorHAnsi" w:cstheme="minorHAnsi"/>
          <w:color w:val="auto"/>
        </w:rPr>
      </w:pPr>
      <w:r w:rsidRPr="00CC6891">
        <w:rPr>
          <w:rFonts w:asciiTheme="minorHAnsi" w:hAnsiTheme="minorHAnsi" w:cstheme="minorHAnsi"/>
          <w:color w:val="auto"/>
        </w:rPr>
        <w:tab/>
      </w:r>
      <w:bookmarkStart w:id="99" w:name="_Hlk73441684"/>
      <w:r w:rsidRPr="00CC6891">
        <w:rPr>
          <w:rFonts w:asciiTheme="minorHAnsi" w:hAnsiTheme="minorHAnsi" w:cstheme="minorHAnsi"/>
          <w:color w:val="auto"/>
        </w:rPr>
        <w:t>Pod nadzorem PPIS w Choszcznie w 2019 roku było 92 obiekty wykorzystywane przy udzielaniu świadczeń zdrowotnych przez podmioty działalności leczniczej oraz praktyki zawodowe, w tym 32 podmioty lecznicze oraz 60 praktyk zawodowych, które znajdowały się pod nadzorem pionu Epidemiologii, tj.:</w:t>
      </w:r>
    </w:p>
    <w:p w14:paraId="1BC6B0F6" w14:textId="77777777" w:rsidR="006F3948" w:rsidRPr="00CC6891" w:rsidRDefault="006F3948" w:rsidP="00EA4E0F">
      <w:pPr>
        <w:widowControl w:val="0"/>
        <w:autoSpaceDE w:val="0"/>
        <w:autoSpaceDN w:val="0"/>
        <w:adjustRightInd w:val="0"/>
        <w:spacing w:line="276" w:lineRule="auto"/>
        <w:rPr>
          <w:rFonts w:asciiTheme="minorHAnsi" w:hAnsiTheme="minorHAnsi" w:cstheme="minorHAnsi"/>
          <w:color w:val="auto"/>
        </w:rPr>
      </w:pPr>
      <w:r w:rsidRPr="00CC6891">
        <w:rPr>
          <w:rFonts w:asciiTheme="minorHAnsi" w:hAnsiTheme="minorHAnsi" w:cstheme="minorHAnsi"/>
          <w:color w:val="auto"/>
        </w:rPr>
        <w:t>●  0    publiczny zakład opieki zdrowotnej, w tym skontrolowanych – 0;</w:t>
      </w:r>
    </w:p>
    <w:p w14:paraId="307F9CDE" w14:textId="77777777" w:rsidR="006F3948" w:rsidRPr="00CC6891" w:rsidRDefault="006F3948" w:rsidP="00EA4E0F">
      <w:pPr>
        <w:widowControl w:val="0"/>
        <w:autoSpaceDE w:val="0"/>
        <w:autoSpaceDN w:val="0"/>
        <w:adjustRightInd w:val="0"/>
        <w:spacing w:line="276" w:lineRule="auto"/>
        <w:rPr>
          <w:rFonts w:asciiTheme="minorHAnsi" w:hAnsiTheme="minorHAnsi" w:cstheme="minorHAnsi"/>
          <w:color w:val="auto"/>
        </w:rPr>
      </w:pPr>
      <w:r w:rsidRPr="00CC6891">
        <w:rPr>
          <w:rFonts w:asciiTheme="minorHAnsi" w:hAnsiTheme="minorHAnsi" w:cstheme="minorHAnsi"/>
          <w:color w:val="auto"/>
        </w:rPr>
        <w:t>●  32  niepublicznych zakładów opieki zdrowotnej, w tym skontrolowanych – 21;</w:t>
      </w:r>
    </w:p>
    <w:p w14:paraId="2AB1BFC6" w14:textId="77777777" w:rsidR="006F3948" w:rsidRPr="00CC6891" w:rsidRDefault="006F3948" w:rsidP="00EA4E0F">
      <w:pPr>
        <w:widowControl w:val="0"/>
        <w:autoSpaceDE w:val="0"/>
        <w:autoSpaceDN w:val="0"/>
        <w:adjustRightInd w:val="0"/>
        <w:spacing w:line="276" w:lineRule="auto"/>
        <w:rPr>
          <w:rFonts w:asciiTheme="minorHAnsi" w:hAnsiTheme="minorHAnsi" w:cstheme="minorHAnsi"/>
          <w:color w:val="auto"/>
        </w:rPr>
      </w:pPr>
      <w:r w:rsidRPr="00CC6891">
        <w:rPr>
          <w:rFonts w:asciiTheme="minorHAnsi" w:hAnsiTheme="minorHAnsi" w:cstheme="minorHAnsi"/>
          <w:color w:val="auto"/>
        </w:rPr>
        <w:t>●  13  indywidualnych praktyk lekarzy dentystów, w tym skontrolowanych – 11;</w:t>
      </w:r>
    </w:p>
    <w:p w14:paraId="0016E194" w14:textId="77777777" w:rsidR="006F3948" w:rsidRPr="00CC6891" w:rsidRDefault="006F3948" w:rsidP="00EA4E0F">
      <w:pPr>
        <w:widowControl w:val="0"/>
        <w:autoSpaceDE w:val="0"/>
        <w:autoSpaceDN w:val="0"/>
        <w:adjustRightInd w:val="0"/>
        <w:spacing w:line="276" w:lineRule="auto"/>
        <w:rPr>
          <w:rFonts w:asciiTheme="minorHAnsi" w:hAnsiTheme="minorHAnsi" w:cstheme="minorHAnsi"/>
          <w:color w:val="auto"/>
        </w:rPr>
      </w:pPr>
      <w:r w:rsidRPr="00CC6891">
        <w:rPr>
          <w:rFonts w:asciiTheme="minorHAnsi" w:hAnsiTheme="minorHAnsi" w:cstheme="minorHAnsi"/>
          <w:color w:val="auto"/>
        </w:rPr>
        <w:t>●  1    indywidualnych praktyk lekarskich, w tym skontrolowanych – 1;</w:t>
      </w:r>
    </w:p>
    <w:p w14:paraId="08D8ABA8" w14:textId="77777777" w:rsidR="006F3948" w:rsidRPr="00CC6891" w:rsidRDefault="006F3948" w:rsidP="00EA4E0F">
      <w:pPr>
        <w:widowControl w:val="0"/>
        <w:autoSpaceDE w:val="0"/>
        <w:autoSpaceDN w:val="0"/>
        <w:adjustRightInd w:val="0"/>
        <w:spacing w:line="276" w:lineRule="auto"/>
        <w:rPr>
          <w:rFonts w:asciiTheme="minorHAnsi" w:hAnsiTheme="minorHAnsi" w:cstheme="minorHAnsi"/>
          <w:color w:val="auto"/>
        </w:rPr>
      </w:pPr>
      <w:r w:rsidRPr="00CC6891">
        <w:rPr>
          <w:rFonts w:asciiTheme="minorHAnsi" w:hAnsiTheme="minorHAnsi" w:cstheme="minorHAnsi"/>
          <w:color w:val="auto"/>
        </w:rPr>
        <w:t>●  25  indywidualnych specjalistycznych praktyk lekarskich, w tym skontrolowanych – 6;</w:t>
      </w:r>
    </w:p>
    <w:p w14:paraId="7B3E0B0B" w14:textId="77777777" w:rsidR="006F3948" w:rsidRPr="00CC6891" w:rsidRDefault="006F3948" w:rsidP="00EA4E0F">
      <w:pPr>
        <w:widowControl w:val="0"/>
        <w:autoSpaceDE w:val="0"/>
        <w:autoSpaceDN w:val="0"/>
        <w:adjustRightInd w:val="0"/>
        <w:spacing w:line="276" w:lineRule="auto"/>
        <w:rPr>
          <w:rFonts w:asciiTheme="minorHAnsi" w:hAnsiTheme="minorHAnsi" w:cstheme="minorHAnsi"/>
          <w:color w:val="auto"/>
          <w:spacing w:val="-4"/>
        </w:rPr>
      </w:pPr>
      <w:r w:rsidRPr="00CC6891">
        <w:rPr>
          <w:rFonts w:asciiTheme="minorHAnsi" w:hAnsiTheme="minorHAnsi" w:cstheme="minorHAnsi"/>
          <w:color w:val="auto"/>
        </w:rPr>
        <w:t xml:space="preserve">●  8    </w:t>
      </w:r>
      <w:r w:rsidRPr="00CC6891">
        <w:rPr>
          <w:rFonts w:asciiTheme="minorHAnsi" w:hAnsiTheme="minorHAnsi" w:cstheme="minorHAnsi"/>
          <w:color w:val="auto"/>
          <w:spacing w:val="-4"/>
        </w:rPr>
        <w:t xml:space="preserve">indywidualnych </w:t>
      </w:r>
      <w:bookmarkStart w:id="100" w:name="_Hlk73440993"/>
      <w:r w:rsidRPr="00CC6891">
        <w:rPr>
          <w:rFonts w:asciiTheme="minorHAnsi" w:hAnsiTheme="minorHAnsi" w:cstheme="minorHAnsi"/>
          <w:color w:val="auto"/>
          <w:spacing w:val="-4"/>
        </w:rPr>
        <w:t>specjalistycznych</w:t>
      </w:r>
      <w:bookmarkEnd w:id="100"/>
      <w:r w:rsidRPr="00CC6891">
        <w:rPr>
          <w:rFonts w:asciiTheme="minorHAnsi" w:hAnsiTheme="minorHAnsi" w:cstheme="minorHAnsi"/>
          <w:color w:val="auto"/>
          <w:spacing w:val="-4"/>
        </w:rPr>
        <w:t xml:space="preserve"> praktyk lekarzy dentystów, w tym skontrolowanych – 8;</w:t>
      </w:r>
    </w:p>
    <w:p w14:paraId="163AA9A4" w14:textId="77777777" w:rsidR="006F3948" w:rsidRPr="00CC6891" w:rsidRDefault="006F3948" w:rsidP="00EA4E0F">
      <w:pPr>
        <w:widowControl w:val="0"/>
        <w:autoSpaceDE w:val="0"/>
        <w:autoSpaceDN w:val="0"/>
        <w:adjustRightInd w:val="0"/>
        <w:spacing w:line="276" w:lineRule="auto"/>
        <w:rPr>
          <w:rFonts w:asciiTheme="minorHAnsi" w:hAnsiTheme="minorHAnsi" w:cstheme="minorHAnsi"/>
          <w:color w:val="auto"/>
        </w:rPr>
      </w:pPr>
      <w:r w:rsidRPr="00CC6891">
        <w:rPr>
          <w:rFonts w:asciiTheme="minorHAnsi" w:hAnsiTheme="minorHAnsi" w:cstheme="minorHAnsi"/>
          <w:color w:val="auto"/>
        </w:rPr>
        <w:t>●  12  indywidualnych praktyk pielęgniarskich, w tym skontrolowanych – 11;</w:t>
      </w:r>
    </w:p>
    <w:p w14:paraId="638AB797" w14:textId="77777777" w:rsidR="006F3948" w:rsidRPr="00CC6891" w:rsidRDefault="006F3948" w:rsidP="00EA4E0F">
      <w:pPr>
        <w:widowControl w:val="0"/>
        <w:autoSpaceDE w:val="0"/>
        <w:autoSpaceDN w:val="0"/>
        <w:adjustRightInd w:val="0"/>
        <w:spacing w:line="276" w:lineRule="auto"/>
        <w:rPr>
          <w:rFonts w:asciiTheme="minorHAnsi" w:hAnsiTheme="minorHAnsi" w:cstheme="minorHAnsi"/>
          <w:color w:val="auto"/>
        </w:rPr>
      </w:pPr>
      <w:r w:rsidRPr="00CC6891">
        <w:rPr>
          <w:rFonts w:asciiTheme="minorHAnsi" w:hAnsiTheme="minorHAnsi" w:cstheme="minorHAnsi"/>
          <w:color w:val="auto"/>
        </w:rPr>
        <w:t>●  1    indywidualne specjalistyczne praktyki pielęgniarek, w tym skontrolowanych – 1.</w:t>
      </w:r>
    </w:p>
    <w:bookmarkEnd w:id="99"/>
    <w:p w14:paraId="5BB212D7" w14:textId="77777777" w:rsidR="006F3948" w:rsidRPr="00CC6891" w:rsidRDefault="006F3948" w:rsidP="00EA4E0F">
      <w:pPr>
        <w:widowControl w:val="0"/>
        <w:autoSpaceDE w:val="0"/>
        <w:autoSpaceDN w:val="0"/>
        <w:adjustRightInd w:val="0"/>
        <w:spacing w:line="276" w:lineRule="auto"/>
        <w:rPr>
          <w:rFonts w:asciiTheme="minorHAnsi" w:hAnsiTheme="minorHAnsi" w:cstheme="minorHAnsi"/>
          <w:color w:val="auto"/>
        </w:rPr>
      </w:pPr>
    </w:p>
    <w:p w14:paraId="5989AD07" w14:textId="77777777" w:rsidR="006F3948" w:rsidRPr="00CC6891" w:rsidRDefault="006F3948" w:rsidP="00EA4E0F">
      <w:pPr>
        <w:spacing w:line="276" w:lineRule="auto"/>
        <w:ind w:firstLine="708"/>
        <w:rPr>
          <w:rFonts w:asciiTheme="minorHAnsi" w:hAnsiTheme="minorHAnsi" w:cstheme="minorHAnsi"/>
          <w:color w:val="auto"/>
        </w:rPr>
      </w:pPr>
      <w:r w:rsidRPr="00CC6891">
        <w:rPr>
          <w:rFonts w:asciiTheme="minorHAnsi" w:hAnsiTheme="minorHAnsi" w:cstheme="minorHAnsi"/>
          <w:color w:val="auto"/>
        </w:rPr>
        <w:t>Natomiast w 2020 roku pod nadzorem PPIS w Choszcznie były 93 obiekty wykorzystywane przy udzielaniu świadczeń zdrowotnych przez podmioty działalności leczniczej oraz praktyki zawodowe, w tym 33 podmioty lecznicze oraz 60 praktyk zawodowych, które znajdowały się pod nadzorem pionu Epidemiologii, tj.:</w:t>
      </w:r>
    </w:p>
    <w:p w14:paraId="11BFC71A" w14:textId="77777777" w:rsidR="006F3948" w:rsidRPr="00CC6891" w:rsidRDefault="006F3948" w:rsidP="00EA4E0F">
      <w:pPr>
        <w:widowControl w:val="0"/>
        <w:autoSpaceDE w:val="0"/>
        <w:autoSpaceDN w:val="0"/>
        <w:adjustRightInd w:val="0"/>
        <w:spacing w:line="276" w:lineRule="auto"/>
        <w:rPr>
          <w:rFonts w:asciiTheme="minorHAnsi" w:hAnsiTheme="minorHAnsi" w:cstheme="minorHAnsi"/>
          <w:color w:val="auto"/>
        </w:rPr>
      </w:pPr>
      <w:r w:rsidRPr="00CC6891">
        <w:rPr>
          <w:rFonts w:asciiTheme="minorHAnsi" w:hAnsiTheme="minorHAnsi" w:cstheme="minorHAnsi"/>
          <w:color w:val="auto"/>
        </w:rPr>
        <w:t>●  1    publiczny zakład opieki zdrowotnej, w tym skontrolowanych – 1;</w:t>
      </w:r>
    </w:p>
    <w:p w14:paraId="0545F6F5" w14:textId="77777777" w:rsidR="006F3948" w:rsidRPr="00CC6891" w:rsidRDefault="006F3948" w:rsidP="00EA4E0F">
      <w:pPr>
        <w:widowControl w:val="0"/>
        <w:autoSpaceDE w:val="0"/>
        <w:autoSpaceDN w:val="0"/>
        <w:adjustRightInd w:val="0"/>
        <w:spacing w:line="276" w:lineRule="auto"/>
        <w:rPr>
          <w:rFonts w:asciiTheme="minorHAnsi" w:hAnsiTheme="minorHAnsi" w:cstheme="minorHAnsi"/>
          <w:color w:val="auto"/>
        </w:rPr>
      </w:pPr>
      <w:r w:rsidRPr="00CC6891">
        <w:rPr>
          <w:rFonts w:asciiTheme="minorHAnsi" w:hAnsiTheme="minorHAnsi" w:cstheme="minorHAnsi"/>
          <w:color w:val="auto"/>
        </w:rPr>
        <w:t>●  32  niepublicznych zakładów opieki zdrowotnej, w tym skontrolowanych – 11;</w:t>
      </w:r>
    </w:p>
    <w:p w14:paraId="681FC58E" w14:textId="77777777" w:rsidR="006F3948" w:rsidRPr="00CC6891" w:rsidRDefault="006F3948" w:rsidP="00EA4E0F">
      <w:pPr>
        <w:widowControl w:val="0"/>
        <w:autoSpaceDE w:val="0"/>
        <w:autoSpaceDN w:val="0"/>
        <w:adjustRightInd w:val="0"/>
        <w:spacing w:line="276" w:lineRule="auto"/>
        <w:rPr>
          <w:rFonts w:asciiTheme="minorHAnsi" w:hAnsiTheme="minorHAnsi" w:cstheme="minorHAnsi"/>
          <w:color w:val="auto"/>
        </w:rPr>
      </w:pPr>
      <w:r w:rsidRPr="00CC6891">
        <w:rPr>
          <w:rFonts w:asciiTheme="minorHAnsi" w:hAnsiTheme="minorHAnsi" w:cstheme="minorHAnsi"/>
          <w:color w:val="auto"/>
        </w:rPr>
        <w:t>●  13  indywidualnych praktyk lekarzy dentystów, w tym skontrolowanych – 2;</w:t>
      </w:r>
    </w:p>
    <w:p w14:paraId="25EACD67" w14:textId="77777777" w:rsidR="006F3948" w:rsidRPr="00CC6891" w:rsidRDefault="006F3948" w:rsidP="00EA4E0F">
      <w:pPr>
        <w:widowControl w:val="0"/>
        <w:autoSpaceDE w:val="0"/>
        <w:autoSpaceDN w:val="0"/>
        <w:adjustRightInd w:val="0"/>
        <w:spacing w:line="276" w:lineRule="auto"/>
        <w:rPr>
          <w:rFonts w:asciiTheme="minorHAnsi" w:hAnsiTheme="minorHAnsi" w:cstheme="minorHAnsi"/>
          <w:color w:val="auto"/>
        </w:rPr>
      </w:pPr>
      <w:r w:rsidRPr="00CC6891">
        <w:rPr>
          <w:rFonts w:asciiTheme="minorHAnsi" w:hAnsiTheme="minorHAnsi" w:cstheme="minorHAnsi"/>
          <w:color w:val="auto"/>
        </w:rPr>
        <w:t>●  1    indywidualnych praktyk lekarskich, w tym skontrolowanych – 1;</w:t>
      </w:r>
    </w:p>
    <w:p w14:paraId="3BD6A2B6" w14:textId="77777777" w:rsidR="006F3948" w:rsidRPr="00CC6891" w:rsidRDefault="006F3948" w:rsidP="00EA4E0F">
      <w:pPr>
        <w:widowControl w:val="0"/>
        <w:autoSpaceDE w:val="0"/>
        <w:autoSpaceDN w:val="0"/>
        <w:adjustRightInd w:val="0"/>
        <w:spacing w:line="276" w:lineRule="auto"/>
        <w:rPr>
          <w:rFonts w:asciiTheme="minorHAnsi" w:hAnsiTheme="minorHAnsi" w:cstheme="minorHAnsi"/>
          <w:color w:val="auto"/>
        </w:rPr>
      </w:pPr>
      <w:r w:rsidRPr="00CC6891">
        <w:rPr>
          <w:rFonts w:asciiTheme="minorHAnsi" w:hAnsiTheme="minorHAnsi" w:cstheme="minorHAnsi"/>
          <w:color w:val="auto"/>
        </w:rPr>
        <w:t>●  25  indywidualnych specjalistycznych praktyk lekarskich, w tym skontrolowanych – 3;</w:t>
      </w:r>
    </w:p>
    <w:p w14:paraId="342D0618" w14:textId="77777777" w:rsidR="006F3948" w:rsidRPr="00CC6891" w:rsidRDefault="006F3948" w:rsidP="00EA4E0F">
      <w:pPr>
        <w:widowControl w:val="0"/>
        <w:autoSpaceDE w:val="0"/>
        <w:autoSpaceDN w:val="0"/>
        <w:adjustRightInd w:val="0"/>
        <w:spacing w:line="276" w:lineRule="auto"/>
        <w:rPr>
          <w:rFonts w:asciiTheme="minorHAnsi" w:hAnsiTheme="minorHAnsi" w:cstheme="minorHAnsi"/>
          <w:color w:val="auto"/>
          <w:spacing w:val="-4"/>
        </w:rPr>
      </w:pPr>
      <w:r w:rsidRPr="00CC6891">
        <w:rPr>
          <w:rFonts w:asciiTheme="minorHAnsi" w:hAnsiTheme="minorHAnsi" w:cstheme="minorHAnsi"/>
          <w:color w:val="auto"/>
        </w:rPr>
        <w:t xml:space="preserve">●  </w:t>
      </w:r>
      <w:r w:rsidRPr="00CC6891">
        <w:rPr>
          <w:rFonts w:asciiTheme="minorHAnsi" w:hAnsiTheme="minorHAnsi" w:cstheme="minorHAnsi"/>
          <w:color w:val="auto"/>
          <w:spacing w:val="-4"/>
        </w:rPr>
        <w:t>8    indywidualnych specjalistycznych praktyk lekarzy dentystów, w tym skontrolowanych – 1;</w:t>
      </w:r>
    </w:p>
    <w:p w14:paraId="3E4FA8BA" w14:textId="77777777" w:rsidR="006F3948" w:rsidRPr="00CC6891" w:rsidRDefault="006F3948" w:rsidP="00EA4E0F">
      <w:pPr>
        <w:widowControl w:val="0"/>
        <w:autoSpaceDE w:val="0"/>
        <w:autoSpaceDN w:val="0"/>
        <w:adjustRightInd w:val="0"/>
        <w:spacing w:line="276" w:lineRule="auto"/>
        <w:rPr>
          <w:rFonts w:asciiTheme="minorHAnsi" w:hAnsiTheme="minorHAnsi" w:cstheme="minorHAnsi"/>
          <w:color w:val="auto"/>
        </w:rPr>
      </w:pPr>
      <w:r w:rsidRPr="00CC6891">
        <w:rPr>
          <w:rFonts w:asciiTheme="minorHAnsi" w:hAnsiTheme="minorHAnsi" w:cstheme="minorHAnsi"/>
          <w:color w:val="auto"/>
        </w:rPr>
        <w:t>●  12  indywidualnych praktyk pielęgniarskich, w tym skontrolowanych – 0;</w:t>
      </w:r>
    </w:p>
    <w:p w14:paraId="1108B187" w14:textId="77777777" w:rsidR="006F3948" w:rsidRPr="00CC6891" w:rsidRDefault="006F3948" w:rsidP="00EA4E0F">
      <w:pPr>
        <w:widowControl w:val="0"/>
        <w:autoSpaceDE w:val="0"/>
        <w:autoSpaceDN w:val="0"/>
        <w:adjustRightInd w:val="0"/>
        <w:spacing w:line="276" w:lineRule="auto"/>
        <w:rPr>
          <w:rFonts w:asciiTheme="minorHAnsi" w:hAnsiTheme="minorHAnsi" w:cstheme="minorHAnsi"/>
          <w:color w:val="auto"/>
        </w:rPr>
      </w:pPr>
      <w:r w:rsidRPr="00CC6891">
        <w:rPr>
          <w:rFonts w:asciiTheme="minorHAnsi" w:hAnsiTheme="minorHAnsi" w:cstheme="minorHAnsi"/>
          <w:color w:val="auto"/>
        </w:rPr>
        <w:t>●  1    indywidualne specjalistyczne praktyki pielęgniarek, w tym skontrolowanych – 0.</w:t>
      </w:r>
    </w:p>
    <w:p w14:paraId="158F463D" w14:textId="77777777" w:rsidR="006F3948" w:rsidRPr="00CC6891" w:rsidRDefault="006F3948" w:rsidP="00EA4E0F">
      <w:pPr>
        <w:spacing w:line="276" w:lineRule="auto"/>
        <w:rPr>
          <w:rFonts w:asciiTheme="minorHAnsi" w:hAnsiTheme="minorHAnsi" w:cstheme="minorHAnsi"/>
          <w:color w:val="auto"/>
        </w:rPr>
      </w:pPr>
    </w:p>
    <w:p w14:paraId="34863C7F" w14:textId="77777777" w:rsidR="006F3948" w:rsidRPr="00CC6891" w:rsidRDefault="006F3948" w:rsidP="00EA4E0F">
      <w:pPr>
        <w:spacing w:line="276" w:lineRule="auto"/>
        <w:rPr>
          <w:rFonts w:asciiTheme="minorHAnsi" w:hAnsiTheme="minorHAnsi" w:cstheme="minorHAnsi"/>
          <w:color w:val="auto"/>
        </w:rPr>
      </w:pPr>
      <w:r w:rsidRPr="00CC6891">
        <w:rPr>
          <w:rFonts w:asciiTheme="minorHAnsi" w:hAnsiTheme="minorHAnsi" w:cstheme="minorHAnsi"/>
          <w:color w:val="auto"/>
        </w:rPr>
        <w:t>Plan zasadniczych przedsięwzięć sporządzony na 2021 rok zakłada przeprowadzenie kontroli:</w:t>
      </w:r>
    </w:p>
    <w:p w14:paraId="1CCB9FAB" w14:textId="77777777" w:rsidR="006F3948" w:rsidRPr="00CC6891" w:rsidRDefault="006F3948" w:rsidP="00EA4E0F">
      <w:pPr>
        <w:spacing w:line="276" w:lineRule="auto"/>
        <w:rPr>
          <w:rFonts w:asciiTheme="minorHAnsi" w:hAnsiTheme="minorHAnsi" w:cstheme="minorHAnsi"/>
          <w:color w:val="auto"/>
        </w:rPr>
      </w:pPr>
      <w:r w:rsidRPr="00CC6891">
        <w:rPr>
          <w:rFonts w:asciiTheme="minorHAnsi" w:hAnsiTheme="minorHAnsi" w:cstheme="minorHAnsi"/>
          <w:color w:val="auto"/>
        </w:rPr>
        <w:t>●  szpitali – 1 x w roku;</w:t>
      </w:r>
    </w:p>
    <w:p w14:paraId="4AB91A31" w14:textId="77777777" w:rsidR="006F3948" w:rsidRPr="00CC6891" w:rsidRDefault="006F3948" w:rsidP="00EA4E0F">
      <w:pPr>
        <w:spacing w:line="276" w:lineRule="auto"/>
        <w:rPr>
          <w:rFonts w:asciiTheme="minorHAnsi" w:hAnsiTheme="minorHAnsi" w:cstheme="minorHAnsi"/>
          <w:color w:val="auto"/>
        </w:rPr>
      </w:pPr>
      <w:r w:rsidRPr="00CC6891">
        <w:rPr>
          <w:rFonts w:asciiTheme="minorHAnsi" w:hAnsiTheme="minorHAnsi" w:cstheme="minorHAnsi"/>
          <w:color w:val="auto"/>
        </w:rPr>
        <w:t>●  punktów szczepień – 2 x w roku;</w:t>
      </w:r>
    </w:p>
    <w:p w14:paraId="3A2EB70C" w14:textId="77777777" w:rsidR="006F3948" w:rsidRPr="00CC6891" w:rsidRDefault="006F3948" w:rsidP="00EA4E0F">
      <w:pPr>
        <w:spacing w:line="276" w:lineRule="auto"/>
        <w:rPr>
          <w:rFonts w:asciiTheme="minorHAnsi" w:hAnsiTheme="minorHAnsi" w:cstheme="minorHAnsi"/>
          <w:color w:val="auto"/>
        </w:rPr>
      </w:pPr>
      <w:r w:rsidRPr="00CC6891">
        <w:rPr>
          <w:rFonts w:asciiTheme="minorHAnsi" w:hAnsiTheme="minorHAnsi" w:cstheme="minorHAnsi"/>
          <w:color w:val="auto"/>
        </w:rPr>
        <w:t>●  zakładów opieki zdrowotnej – 2 x w roku;</w:t>
      </w:r>
    </w:p>
    <w:p w14:paraId="2D311AC2" w14:textId="77777777" w:rsidR="006F3948" w:rsidRPr="00CC6891" w:rsidRDefault="006F3948" w:rsidP="00EA4E0F">
      <w:pPr>
        <w:spacing w:line="276" w:lineRule="auto"/>
        <w:ind w:left="284" w:hanging="284"/>
        <w:rPr>
          <w:rFonts w:asciiTheme="minorHAnsi" w:hAnsiTheme="minorHAnsi" w:cstheme="minorHAnsi"/>
          <w:color w:val="auto"/>
          <w:spacing w:val="-4"/>
        </w:rPr>
      </w:pPr>
      <w:r w:rsidRPr="00CC6891">
        <w:rPr>
          <w:rFonts w:asciiTheme="minorHAnsi" w:hAnsiTheme="minorHAnsi" w:cstheme="minorHAnsi"/>
          <w:color w:val="auto"/>
        </w:rPr>
        <w:t xml:space="preserve">●  </w:t>
      </w:r>
      <w:r w:rsidRPr="00CC6891">
        <w:rPr>
          <w:rFonts w:asciiTheme="minorHAnsi" w:hAnsiTheme="minorHAnsi" w:cstheme="minorHAnsi"/>
          <w:color w:val="auto"/>
          <w:spacing w:val="-4"/>
        </w:rPr>
        <w:t>w zakresie indywidualnych lekarskich, dentystycznych, pielęgniarsko-położniczych oraz indywidualnych specjalistycznych praktyk lekarskich, dentystycznych  - śr. 1 praktyka /rok.</w:t>
      </w:r>
    </w:p>
    <w:p w14:paraId="4FDC3E52" w14:textId="77777777" w:rsidR="006F3948" w:rsidRPr="00CC6891" w:rsidRDefault="006F3948" w:rsidP="00EA4E0F">
      <w:pPr>
        <w:spacing w:line="276" w:lineRule="auto"/>
        <w:ind w:firstLine="708"/>
        <w:rPr>
          <w:rFonts w:asciiTheme="minorHAnsi" w:hAnsiTheme="minorHAnsi" w:cstheme="minorHAnsi"/>
          <w:color w:val="auto"/>
        </w:rPr>
      </w:pPr>
      <w:r w:rsidRPr="00CC6891">
        <w:rPr>
          <w:rFonts w:asciiTheme="minorHAnsi" w:hAnsiTheme="minorHAnsi" w:cstheme="minorHAnsi"/>
          <w:color w:val="auto"/>
        </w:rPr>
        <w:t>Kontrole nadzorowanych placówek przeprowadzane były w oparciu o roczny plan zasadniczych przedsięwzięć. Częstotliwość kontroli uzależniona była od specyfiki i rodzaju placówek oraz stanu sanitarno–higienicznego. Czynności kontrolne dokumentowane są w protokołach pokontrolnych sporządzanych każdorazowo w dwóch egzemplarzach. Jeden egzemplarz protokołu pozostawia się w obiekcie kontrolowanym z potwierdzeniem odbioru protokołu przez stronę. Kontrole każdorazowo dokumentowane były wpisem do książki kontroli sanitarnej, co odnotowane było w protokole.</w:t>
      </w:r>
    </w:p>
    <w:p w14:paraId="4F4FB252" w14:textId="77777777" w:rsidR="006F3948" w:rsidRPr="00CC6891" w:rsidRDefault="006F3948" w:rsidP="00EA4E0F">
      <w:pPr>
        <w:spacing w:line="276" w:lineRule="auto"/>
        <w:ind w:firstLine="708"/>
        <w:rPr>
          <w:rFonts w:asciiTheme="minorHAnsi" w:hAnsiTheme="minorHAnsi" w:cstheme="minorHAnsi"/>
          <w:color w:val="auto"/>
        </w:rPr>
      </w:pPr>
      <w:r w:rsidRPr="00CC6891">
        <w:rPr>
          <w:rFonts w:asciiTheme="minorHAnsi" w:hAnsiTheme="minorHAnsi" w:cstheme="minorHAnsi"/>
          <w:color w:val="auto"/>
        </w:rPr>
        <w:t xml:space="preserve">Pod nadzorem PPIS w Choszcznie w 2019 roku w ewidencji znajdowało się 40 urządzeń sterylizacyjnych, wszystkie autoklawy. Natomiast w 2020 roku w ewidencji znajdowały się 52 urządzenia sterylizacyjne, w tym 51 autoklawów oraz 1 parowo-formaldehydowy sterylizator. W analizowanym okresie zostało poddanych naprawie 2 autoklawy. W zakresie nadzoru nad sterylizacją fakt przeprowadzenia badania odnotowywany był w rejestrze urządzeń sterylizacyjnych, który prowadzony jest w formie papierowej. </w:t>
      </w:r>
    </w:p>
    <w:p w14:paraId="3F78C829" w14:textId="77777777" w:rsidR="006F3948" w:rsidRPr="00CC6891" w:rsidRDefault="006F3948" w:rsidP="00EA4E0F">
      <w:pPr>
        <w:spacing w:line="276" w:lineRule="auto"/>
        <w:ind w:firstLine="708"/>
        <w:rPr>
          <w:rFonts w:asciiTheme="minorHAnsi" w:hAnsiTheme="minorHAnsi" w:cstheme="minorHAnsi"/>
          <w:color w:val="auto"/>
        </w:rPr>
      </w:pPr>
    </w:p>
    <w:p w14:paraId="17A3949B" w14:textId="3F9DEC50" w:rsidR="006F3948" w:rsidRPr="00CC6891" w:rsidRDefault="006F3948" w:rsidP="00EA4E0F">
      <w:pPr>
        <w:spacing w:line="276" w:lineRule="auto"/>
        <w:ind w:firstLine="708"/>
        <w:rPr>
          <w:rFonts w:asciiTheme="minorHAnsi" w:hAnsiTheme="minorHAnsi" w:cstheme="minorHAnsi"/>
          <w:color w:val="auto"/>
        </w:rPr>
      </w:pPr>
      <w:r w:rsidRPr="00CC6891">
        <w:rPr>
          <w:rFonts w:asciiTheme="minorHAnsi" w:hAnsiTheme="minorHAnsi" w:cstheme="minorHAnsi"/>
          <w:color w:val="auto"/>
        </w:rPr>
        <w:t xml:space="preserve">W 2019 roku w rejestrze zakażeń szpitalnych odnotowano 1 ognisko epidemiczne </w:t>
      </w:r>
      <w:r w:rsidRPr="00CC6891">
        <w:rPr>
          <w:rFonts w:asciiTheme="minorHAnsi" w:hAnsiTheme="minorHAnsi" w:cstheme="minorHAnsi"/>
          <w:color w:val="auto"/>
        </w:rPr>
        <w:br/>
      </w:r>
      <w:r w:rsidR="000E0D2C">
        <w:rPr>
          <w:rFonts w:asciiTheme="minorHAnsi" w:hAnsiTheme="minorHAnsi" w:cstheme="minorHAnsi"/>
          <w:color w:val="auto"/>
        </w:rPr>
        <w:t>…………………………………….………………………………………………………….</w:t>
      </w:r>
      <w:r w:rsidRPr="00CC6891">
        <w:rPr>
          <w:rFonts w:asciiTheme="minorHAnsi" w:hAnsiTheme="minorHAnsi" w:cstheme="minorHAnsi"/>
          <w:color w:val="auto"/>
        </w:rPr>
        <w:t xml:space="preserve">. Czynnikiem etiologicznym był </w:t>
      </w:r>
      <w:proofErr w:type="spellStart"/>
      <w:r w:rsidRPr="00CC6891">
        <w:rPr>
          <w:rFonts w:asciiTheme="minorHAnsi" w:hAnsiTheme="minorHAnsi" w:cstheme="minorHAnsi"/>
          <w:color w:val="auto"/>
        </w:rPr>
        <w:t>Acinetobacter</w:t>
      </w:r>
      <w:proofErr w:type="spellEnd"/>
      <w:r w:rsidRPr="00CC6891">
        <w:rPr>
          <w:rFonts w:asciiTheme="minorHAnsi" w:hAnsiTheme="minorHAnsi" w:cstheme="minorHAnsi"/>
          <w:color w:val="auto"/>
        </w:rPr>
        <w:t xml:space="preserve"> </w:t>
      </w:r>
      <w:proofErr w:type="spellStart"/>
      <w:r w:rsidRPr="00CC6891">
        <w:rPr>
          <w:rFonts w:asciiTheme="minorHAnsi" w:hAnsiTheme="minorHAnsi" w:cstheme="minorHAnsi"/>
          <w:color w:val="auto"/>
        </w:rPr>
        <w:t>baumannii</w:t>
      </w:r>
      <w:proofErr w:type="spellEnd"/>
      <w:r w:rsidRPr="00CC6891">
        <w:rPr>
          <w:rFonts w:asciiTheme="minorHAnsi" w:hAnsiTheme="minorHAnsi" w:cstheme="minorHAnsi"/>
          <w:color w:val="auto"/>
        </w:rPr>
        <w:t xml:space="preserve"> oporny na </w:t>
      </w:r>
      <w:proofErr w:type="spellStart"/>
      <w:r w:rsidRPr="00CC6891">
        <w:rPr>
          <w:rFonts w:asciiTheme="minorHAnsi" w:hAnsiTheme="minorHAnsi" w:cstheme="minorHAnsi"/>
          <w:color w:val="auto"/>
        </w:rPr>
        <w:t>karbapenemy</w:t>
      </w:r>
      <w:proofErr w:type="spellEnd"/>
      <w:r w:rsidRPr="00CC6891">
        <w:rPr>
          <w:rFonts w:asciiTheme="minorHAnsi" w:hAnsiTheme="minorHAnsi" w:cstheme="minorHAnsi"/>
          <w:color w:val="auto"/>
        </w:rPr>
        <w:t xml:space="preserve">. Zakażenie wystąpiło u 2 pacjentów pod postacią zapalenia płuc oraz niewydolności oddechowej. Oba przypadki potwierdzone laboratoryjnie. Najbardziej prawdopodobnym źródłem zakażenia był chory pacjent. </w:t>
      </w:r>
    </w:p>
    <w:p w14:paraId="7988AB43" w14:textId="4139D413" w:rsidR="006F3948" w:rsidRPr="00CC6891" w:rsidRDefault="006F3948" w:rsidP="00EA4E0F">
      <w:pPr>
        <w:widowControl w:val="0"/>
        <w:tabs>
          <w:tab w:val="left" w:pos="720"/>
        </w:tabs>
        <w:autoSpaceDE w:val="0"/>
        <w:autoSpaceDN w:val="0"/>
        <w:adjustRightInd w:val="0"/>
        <w:spacing w:line="276" w:lineRule="auto"/>
        <w:rPr>
          <w:rFonts w:asciiTheme="minorHAnsi" w:hAnsiTheme="minorHAnsi" w:cstheme="minorHAnsi"/>
          <w:color w:val="auto"/>
        </w:rPr>
      </w:pPr>
      <w:r w:rsidRPr="00CC6891">
        <w:rPr>
          <w:rFonts w:asciiTheme="minorHAnsi" w:hAnsiTheme="minorHAnsi" w:cstheme="minorHAnsi"/>
          <w:color w:val="auto"/>
        </w:rPr>
        <w:tab/>
        <w:t xml:space="preserve">Natomiast w 2020 r. zostało zgłoszonych 5 ognisk epidemicznych </w:t>
      </w:r>
      <w:r w:rsidR="000E0D2C">
        <w:rPr>
          <w:rFonts w:asciiTheme="minorHAnsi" w:hAnsiTheme="minorHAnsi" w:cstheme="minorHAnsi"/>
          <w:color w:val="auto"/>
        </w:rPr>
        <w:t>…………………………</w:t>
      </w:r>
      <w:r w:rsidRPr="00CC6891">
        <w:rPr>
          <w:rFonts w:asciiTheme="minorHAnsi" w:hAnsiTheme="minorHAnsi" w:cstheme="minorHAnsi"/>
          <w:color w:val="auto"/>
        </w:rPr>
        <w:t xml:space="preserve"> w następujących Oddziałach: </w:t>
      </w:r>
      <w:r w:rsidR="000E0D2C">
        <w:rPr>
          <w:rFonts w:asciiTheme="minorHAnsi" w:hAnsiTheme="minorHAnsi" w:cstheme="minorHAnsi"/>
          <w:color w:val="auto"/>
        </w:rPr>
        <w:t>……………………………………..………………………………….…………………</w:t>
      </w:r>
      <w:r w:rsidRPr="00CC6891">
        <w:rPr>
          <w:rFonts w:asciiTheme="minorHAnsi" w:hAnsiTheme="minorHAnsi" w:cstheme="minorHAnsi"/>
          <w:color w:val="auto"/>
        </w:rPr>
        <w:t xml:space="preserve"> </w:t>
      </w:r>
      <w:r w:rsidR="000E0D2C">
        <w:rPr>
          <w:rFonts w:asciiTheme="minorHAnsi" w:hAnsiTheme="minorHAnsi" w:cstheme="minorHAnsi"/>
          <w:color w:val="auto"/>
        </w:rPr>
        <w:t>………………………</w:t>
      </w:r>
      <w:r w:rsidR="00D33F9D">
        <w:rPr>
          <w:rFonts w:asciiTheme="minorHAnsi" w:hAnsiTheme="minorHAnsi" w:cstheme="minorHAnsi"/>
          <w:color w:val="auto"/>
        </w:rPr>
        <w:t>…</w:t>
      </w:r>
      <w:r w:rsidR="000E0D2C">
        <w:rPr>
          <w:rFonts w:asciiTheme="minorHAnsi" w:hAnsiTheme="minorHAnsi" w:cstheme="minorHAnsi"/>
          <w:color w:val="auto"/>
        </w:rPr>
        <w:t>…………………….……………………………………………..…………….</w:t>
      </w:r>
      <w:r w:rsidRPr="00CC6891">
        <w:rPr>
          <w:rFonts w:asciiTheme="minorHAnsi" w:hAnsiTheme="minorHAnsi" w:cstheme="minorHAnsi"/>
          <w:color w:val="auto"/>
        </w:rPr>
        <w:t xml:space="preserve"> oraz na </w:t>
      </w:r>
      <w:r w:rsidR="000E0D2C">
        <w:rPr>
          <w:rFonts w:asciiTheme="minorHAnsi" w:hAnsiTheme="minorHAnsi" w:cstheme="minorHAnsi"/>
          <w:color w:val="auto"/>
        </w:rPr>
        <w:t>…………………….</w:t>
      </w:r>
      <w:r w:rsidRPr="00CC6891">
        <w:rPr>
          <w:rFonts w:asciiTheme="minorHAnsi" w:hAnsiTheme="minorHAnsi" w:cstheme="minorHAnsi"/>
          <w:color w:val="auto"/>
        </w:rPr>
        <w:t xml:space="preserve">. Czynnikiem etiologicznym był koronawirus SARS-CoV-2. Wszystkie przypadki były potwierdzone laboratoryjnie. </w:t>
      </w:r>
    </w:p>
    <w:p w14:paraId="0B1F28F2" w14:textId="77777777" w:rsidR="006F3948" w:rsidRPr="00CC6891" w:rsidRDefault="006F3948" w:rsidP="00EA4E0F">
      <w:pPr>
        <w:spacing w:line="276" w:lineRule="auto"/>
        <w:rPr>
          <w:rFonts w:asciiTheme="minorHAnsi" w:hAnsiTheme="minorHAnsi" w:cstheme="minorHAnsi"/>
          <w:color w:val="auto"/>
        </w:rPr>
      </w:pPr>
    </w:p>
    <w:p w14:paraId="45728C47" w14:textId="77777777" w:rsidR="006F3948" w:rsidRPr="00CC6891" w:rsidRDefault="005D5838"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8.2.</w:t>
      </w:r>
      <w:r w:rsidR="006F3948" w:rsidRPr="00CC6891">
        <w:rPr>
          <w:rFonts w:asciiTheme="minorHAnsi" w:hAnsiTheme="minorHAnsi" w:cstheme="minorHAnsi"/>
          <w:color w:val="auto"/>
          <w:u w:val="single"/>
        </w:rPr>
        <w:t>Monitorowanie chorób zakaźnych i zakażeń podlegających obowiązkowej zgłaszalności na terenie powiatu choszczeńskiego, w tym weryfikacja danych statystycznych.</w:t>
      </w:r>
    </w:p>
    <w:p w14:paraId="567C5AC1" w14:textId="77777777" w:rsidR="006F3948" w:rsidRPr="00CC6891" w:rsidRDefault="006F3948" w:rsidP="00EA4E0F">
      <w:pPr>
        <w:spacing w:line="276" w:lineRule="auto"/>
        <w:rPr>
          <w:rFonts w:asciiTheme="minorHAnsi" w:hAnsiTheme="minorHAnsi" w:cstheme="minorHAnsi"/>
          <w:color w:val="auto"/>
          <w:u w:val="single"/>
        </w:rPr>
      </w:pPr>
    </w:p>
    <w:p w14:paraId="7BB28B95" w14:textId="77777777" w:rsidR="006F3948" w:rsidRPr="00CC6891" w:rsidRDefault="006F3948" w:rsidP="00EA4E0F">
      <w:pPr>
        <w:spacing w:line="276" w:lineRule="auto"/>
        <w:ind w:firstLine="709"/>
        <w:rPr>
          <w:rFonts w:asciiTheme="minorHAnsi" w:hAnsiTheme="minorHAnsi" w:cstheme="minorHAnsi"/>
          <w:color w:val="auto"/>
        </w:rPr>
      </w:pPr>
      <w:r w:rsidRPr="00CC6891">
        <w:rPr>
          <w:rFonts w:asciiTheme="minorHAnsi" w:hAnsiTheme="minorHAnsi" w:cstheme="minorHAnsi"/>
          <w:color w:val="auto"/>
        </w:rPr>
        <w:t xml:space="preserve">W zakresie prowadzenia nadzoru epidemiologicznego nad chorobami zakaźnymi </w:t>
      </w:r>
      <w:r w:rsidRPr="00CC6891">
        <w:rPr>
          <w:rFonts w:asciiTheme="minorHAnsi" w:hAnsiTheme="minorHAnsi" w:cstheme="minorHAnsi"/>
          <w:color w:val="auto"/>
        </w:rPr>
        <w:br/>
        <w:t xml:space="preserve">i zakażeniami na terenie powiatu choszczeńskiego prowadzone są rejestry wg zał. Nr 5 wyd. I z dnia 28.05.2020 r. do PON-09 „Czynności kontrolne” oraz zgodnie z art. 30 ustawy z dnia 5.12.2008 r. o </w:t>
      </w:r>
      <w:r w:rsidRPr="00CC6891">
        <w:rPr>
          <w:rFonts w:asciiTheme="minorHAnsi" w:hAnsiTheme="minorHAnsi" w:cstheme="minorHAnsi"/>
          <w:i/>
          <w:color w:val="auto"/>
        </w:rPr>
        <w:t>zapobieganiu oraz zwalczaniu zakażeń i chorób zakaźnych u ludzi</w:t>
      </w:r>
      <w:r w:rsidRPr="00CC6891">
        <w:rPr>
          <w:rFonts w:asciiTheme="minorHAnsi" w:hAnsiTheme="minorHAnsi" w:cstheme="minorHAnsi"/>
          <w:color w:val="auto"/>
        </w:rPr>
        <w:t xml:space="preserve">. </w:t>
      </w:r>
    </w:p>
    <w:p w14:paraId="0BA1BB6F" w14:textId="77777777" w:rsidR="006F3948" w:rsidRPr="00CC6891" w:rsidRDefault="006F3948" w:rsidP="00EA4E0F">
      <w:pPr>
        <w:spacing w:line="276" w:lineRule="auto"/>
        <w:ind w:firstLine="709"/>
        <w:rPr>
          <w:rFonts w:asciiTheme="minorHAnsi" w:hAnsiTheme="minorHAnsi" w:cstheme="minorHAnsi"/>
          <w:color w:val="auto"/>
        </w:rPr>
      </w:pPr>
      <w:r w:rsidRPr="00CC6891">
        <w:rPr>
          <w:rFonts w:asciiTheme="minorHAnsi" w:hAnsiTheme="minorHAnsi" w:cstheme="minorHAnsi"/>
          <w:color w:val="auto"/>
        </w:rPr>
        <w:t xml:space="preserve">Za prowadzenie rejestrów odpowiedzialni są wszyscy pracownicy pionu </w:t>
      </w:r>
      <w:r w:rsidRPr="00CC6891">
        <w:rPr>
          <w:rFonts w:asciiTheme="minorHAnsi" w:hAnsiTheme="minorHAnsi" w:cstheme="minorHAnsi"/>
          <w:color w:val="auto"/>
          <w:spacing w:val="-2"/>
        </w:rPr>
        <w:t xml:space="preserve">epidemiologii. W większości rejestry prowadzone są w formie elektronicznej, poza rejestrem </w:t>
      </w:r>
      <w:r w:rsidRPr="00CC6891">
        <w:rPr>
          <w:rFonts w:asciiTheme="minorHAnsi" w:hAnsiTheme="minorHAnsi" w:cstheme="minorHAnsi"/>
          <w:i/>
          <w:color w:val="auto"/>
          <w:spacing w:val="-2"/>
        </w:rPr>
        <w:t xml:space="preserve">nosicieli stałych Salmonella </w:t>
      </w:r>
      <w:proofErr w:type="spellStart"/>
      <w:r w:rsidRPr="00CC6891">
        <w:rPr>
          <w:rFonts w:asciiTheme="minorHAnsi" w:hAnsiTheme="minorHAnsi" w:cstheme="minorHAnsi"/>
          <w:i/>
          <w:color w:val="auto"/>
          <w:spacing w:val="-2"/>
        </w:rPr>
        <w:t>Typhi</w:t>
      </w:r>
      <w:proofErr w:type="spellEnd"/>
      <w:r w:rsidRPr="00CC6891">
        <w:rPr>
          <w:rFonts w:asciiTheme="minorHAnsi" w:hAnsiTheme="minorHAnsi" w:cstheme="minorHAnsi"/>
          <w:i/>
          <w:color w:val="auto"/>
          <w:spacing w:val="-2"/>
        </w:rPr>
        <w:t xml:space="preserve"> i Salmonella </w:t>
      </w:r>
      <w:proofErr w:type="spellStart"/>
      <w:r w:rsidRPr="00CC6891">
        <w:rPr>
          <w:rFonts w:asciiTheme="minorHAnsi" w:hAnsiTheme="minorHAnsi" w:cstheme="minorHAnsi"/>
          <w:i/>
          <w:color w:val="auto"/>
          <w:spacing w:val="-2"/>
        </w:rPr>
        <w:t>Paratyphi</w:t>
      </w:r>
      <w:proofErr w:type="spellEnd"/>
      <w:r w:rsidRPr="00CC6891">
        <w:rPr>
          <w:rFonts w:asciiTheme="minorHAnsi" w:hAnsiTheme="minorHAnsi" w:cstheme="minorHAnsi"/>
          <w:i/>
          <w:color w:val="auto"/>
          <w:spacing w:val="-2"/>
        </w:rPr>
        <w:t xml:space="preserve"> A, B, C, rejestrem nosicieli czasowych Salmonella </w:t>
      </w:r>
      <w:r w:rsidRPr="00CC6891">
        <w:rPr>
          <w:rFonts w:asciiTheme="minorHAnsi" w:hAnsiTheme="minorHAnsi" w:cstheme="minorHAnsi"/>
          <w:i/>
          <w:color w:val="auto"/>
          <w:spacing w:val="-2"/>
        </w:rPr>
        <w:lastRenderedPageBreak/>
        <w:t>i </w:t>
      </w:r>
      <w:proofErr w:type="spellStart"/>
      <w:r w:rsidRPr="00CC6891">
        <w:rPr>
          <w:rFonts w:asciiTheme="minorHAnsi" w:hAnsiTheme="minorHAnsi" w:cstheme="minorHAnsi"/>
          <w:i/>
          <w:color w:val="auto"/>
          <w:spacing w:val="-2"/>
        </w:rPr>
        <w:t>Shigella</w:t>
      </w:r>
      <w:proofErr w:type="spellEnd"/>
      <w:r w:rsidRPr="00CC6891">
        <w:rPr>
          <w:rFonts w:asciiTheme="minorHAnsi" w:hAnsiTheme="minorHAnsi" w:cstheme="minorHAnsi"/>
          <w:i/>
          <w:color w:val="auto"/>
          <w:spacing w:val="-2"/>
        </w:rPr>
        <w:t xml:space="preserve">, </w:t>
      </w:r>
      <w:r w:rsidRPr="00CC6891">
        <w:rPr>
          <w:rFonts w:asciiTheme="minorHAnsi" w:hAnsiTheme="minorHAnsi" w:cstheme="minorHAnsi"/>
          <w:i/>
          <w:iCs/>
          <w:color w:val="auto"/>
          <w:spacing w:val="-2"/>
        </w:rPr>
        <w:t xml:space="preserve">rejestrem nosicieli antygenów </w:t>
      </w:r>
      <w:proofErr w:type="spellStart"/>
      <w:r w:rsidRPr="00CC6891">
        <w:rPr>
          <w:rFonts w:asciiTheme="minorHAnsi" w:hAnsiTheme="minorHAnsi" w:cstheme="minorHAnsi"/>
          <w:i/>
          <w:iCs/>
          <w:color w:val="auto"/>
          <w:spacing w:val="-2"/>
        </w:rPr>
        <w:t>HBsAg</w:t>
      </w:r>
      <w:proofErr w:type="spellEnd"/>
      <w:r w:rsidRPr="00CC6891">
        <w:rPr>
          <w:rFonts w:asciiTheme="minorHAnsi" w:hAnsiTheme="minorHAnsi" w:cstheme="minorHAnsi"/>
          <w:i/>
          <w:iCs/>
          <w:color w:val="auto"/>
          <w:spacing w:val="-2"/>
        </w:rPr>
        <w:t xml:space="preserve">, rejestrem nosicieli przeciwciał HCV, rejestrem nosicieli antygenów </w:t>
      </w:r>
      <w:proofErr w:type="spellStart"/>
      <w:r w:rsidRPr="00CC6891">
        <w:rPr>
          <w:rFonts w:asciiTheme="minorHAnsi" w:hAnsiTheme="minorHAnsi" w:cstheme="minorHAnsi"/>
          <w:i/>
          <w:iCs/>
          <w:color w:val="auto"/>
          <w:spacing w:val="-2"/>
        </w:rPr>
        <w:t>HBsAg</w:t>
      </w:r>
      <w:proofErr w:type="spellEnd"/>
      <w:r w:rsidRPr="00CC6891">
        <w:rPr>
          <w:rFonts w:asciiTheme="minorHAnsi" w:hAnsiTheme="minorHAnsi" w:cstheme="minorHAnsi"/>
          <w:i/>
          <w:iCs/>
          <w:color w:val="auto"/>
          <w:spacing w:val="-2"/>
        </w:rPr>
        <w:t xml:space="preserve"> i przeciwciał HCV</w:t>
      </w:r>
      <w:r w:rsidRPr="00CC6891">
        <w:rPr>
          <w:rFonts w:asciiTheme="minorHAnsi" w:hAnsiTheme="minorHAnsi" w:cstheme="minorHAnsi"/>
          <w:color w:val="auto"/>
          <w:spacing w:val="-2"/>
        </w:rPr>
        <w:t xml:space="preserve"> oraz </w:t>
      </w:r>
      <w:r w:rsidRPr="00CC6891">
        <w:rPr>
          <w:rFonts w:asciiTheme="minorHAnsi" w:hAnsiTheme="minorHAnsi" w:cstheme="minorHAnsi"/>
          <w:i/>
          <w:iCs/>
          <w:color w:val="auto"/>
          <w:spacing w:val="-2"/>
        </w:rPr>
        <w:t>rejestrem pokąsań ludzi przez zwierzęta chore lub podejrzane o zakażenie wścieklizną</w:t>
      </w:r>
      <w:r w:rsidRPr="00CC6891">
        <w:rPr>
          <w:rFonts w:asciiTheme="minorHAnsi" w:hAnsiTheme="minorHAnsi" w:cstheme="minorHAnsi"/>
          <w:color w:val="auto"/>
          <w:spacing w:val="-2"/>
        </w:rPr>
        <w:t xml:space="preserve">. </w:t>
      </w:r>
      <w:r w:rsidRPr="00CC6891">
        <w:rPr>
          <w:rFonts w:asciiTheme="minorHAnsi" w:hAnsiTheme="minorHAnsi" w:cstheme="minorHAnsi"/>
          <w:color w:val="auto"/>
          <w:spacing w:val="-4"/>
        </w:rPr>
        <w:t>Po</w:t>
      </w:r>
      <w:r w:rsidRPr="00CC6891">
        <w:rPr>
          <w:rFonts w:asciiTheme="minorHAnsi" w:hAnsiTheme="minorHAnsi" w:cstheme="minorHAnsi"/>
          <w:color w:val="auto"/>
        </w:rPr>
        <w:t xml:space="preserve"> zakończeniu roku wszystkie rejestry prowadzone elektronicznie są drukowane i archiwizowane w formie papierowej. </w:t>
      </w:r>
    </w:p>
    <w:p w14:paraId="56A03ECE" w14:textId="77777777" w:rsidR="006F3948" w:rsidRPr="00CC6891" w:rsidRDefault="006F3948" w:rsidP="00EA4E0F">
      <w:pPr>
        <w:pStyle w:val="Akapitzlist"/>
        <w:spacing w:line="276" w:lineRule="auto"/>
        <w:ind w:left="0" w:firstLine="708"/>
        <w:contextualSpacing/>
        <w:rPr>
          <w:rFonts w:asciiTheme="minorHAnsi" w:hAnsiTheme="minorHAnsi" w:cstheme="minorHAnsi"/>
          <w:color w:val="auto"/>
        </w:rPr>
      </w:pPr>
      <w:bookmarkStart w:id="101" w:name="_Hlk79052947"/>
      <w:r w:rsidRPr="00CC6891">
        <w:rPr>
          <w:rFonts w:asciiTheme="minorHAnsi" w:hAnsiTheme="minorHAnsi" w:cstheme="minorHAnsi"/>
          <w:color w:val="auto"/>
        </w:rPr>
        <w:t xml:space="preserve">Rejestr przypadków zakażeń i zachorowań na chorobę zakaźną, rejestr dodatnich wyników oraz rejestr zgonów w okresie od 20 października 2020 r., nie zawiera wszystkich danych określonych w art. 30 ust. 3 ustawy z dnia 5 grudnia 2008 r. </w:t>
      </w:r>
      <w:r w:rsidRPr="00CC6891">
        <w:rPr>
          <w:rFonts w:asciiTheme="minorHAnsi" w:hAnsiTheme="minorHAnsi" w:cstheme="minorHAnsi"/>
          <w:i/>
          <w:color w:val="auto"/>
        </w:rPr>
        <w:t xml:space="preserve">o zapobieganiu oraz zwalczaniu zakażeń i chorób zakaźnych u ludzi </w:t>
      </w:r>
      <w:r w:rsidRPr="00CC6891">
        <w:rPr>
          <w:rFonts w:asciiTheme="minorHAnsi" w:hAnsiTheme="minorHAnsi" w:cstheme="minorHAnsi"/>
          <w:color w:val="auto"/>
        </w:rPr>
        <w:t xml:space="preserve">tj. brak m.in. obywatelstwa oraz danych o kraju pochodzenia. </w:t>
      </w:r>
      <w:bookmarkEnd w:id="101"/>
    </w:p>
    <w:p w14:paraId="5C96487D" w14:textId="77777777" w:rsidR="006F3948" w:rsidRPr="00CC6891" w:rsidRDefault="006F3948" w:rsidP="00EA4E0F">
      <w:pPr>
        <w:spacing w:line="276" w:lineRule="auto"/>
        <w:ind w:firstLine="709"/>
        <w:rPr>
          <w:rFonts w:asciiTheme="minorHAnsi" w:hAnsiTheme="minorHAnsi" w:cstheme="minorHAnsi"/>
          <w:color w:val="auto"/>
        </w:rPr>
      </w:pPr>
      <w:r w:rsidRPr="00CC6891">
        <w:rPr>
          <w:rFonts w:asciiTheme="minorHAnsi" w:hAnsiTheme="minorHAnsi" w:cstheme="minorHAnsi"/>
          <w:color w:val="auto"/>
        </w:rPr>
        <w:t xml:space="preserve">W okresie objętym kontrolą nie stwierdzono rozbieżności pomiędzy przypadkami wpisanymi w rejestr chorób zakaźnych, a zgłoszonymi w sprawozdaniu MZ-56. </w:t>
      </w:r>
    </w:p>
    <w:p w14:paraId="0C67D395" w14:textId="77777777" w:rsidR="006F3948" w:rsidRPr="00CC6891" w:rsidRDefault="006F3948" w:rsidP="00EA4E0F">
      <w:pPr>
        <w:spacing w:line="276" w:lineRule="auto"/>
        <w:rPr>
          <w:rFonts w:asciiTheme="minorHAnsi" w:hAnsiTheme="minorHAnsi" w:cstheme="minorHAnsi"/>
          <w:color w:val="auto"/>
          <w:u w:val="single"/>
        </w:rPr>
      </w:pPr>
    </w:p>
    <w:p w14:paraId="062CAB63" w14:textId="77777777" w:rsidR="005D5838" w:rsidRPr="00CC6891" w:rsidRDefault="005D5838" w:rsidP="00EA4E0F">
      <w:pPr>
        <w:spacing w:line="276" w:lineRule="auto"/>
        <w:rPr>
          <w:rFonts w:asciiTheme="minorHAnsi" w:hAnsiTheme="minorHAnsi" w:cstheme="minorHAnsi"/>
          <w:color w:val="auto"/>
          <w:u w:val="single"/>
        </w:rPr>
      </w:pPr>
    </w:p>
    <w:p w14:paraId="7AB7A78A" w14:textId="77777777" w:rsidR="006F3948" w:rsidRPr="00CC6891" w:rsidRDefault="005D5838"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8.3.</w:t>
      </w:r>
      <w:r w:rsidR="006F3948" w:rsidRPr="00CC6891">
        <w:rPr>
          <w:rFonts w:asciiTheme="minorHAnsi" w:hAnsiTheme="minorHAnsi" w:cstheme="minorHAnsi"/>
          <w:color w:val="auto"/>
          <w:u w:val="single"/>
        </w:rPr>
        <w:t xml:space="preserve">Prowadzenie nadzoru epidemiologicznego oraz dokumentowanie działań przeciwepidemicznych z uwzględnieniem sytuacji wystąpienia podejrzeń zachorowań/ zachorowań lub ognisk chorób zakaźnych. </w:t>
      </w:r>
    </w:p>
    <w:p w14:paraId="72A34A46" w14:textId="77777777" w:rsidR="006F3948" w:rsidRPr="00CC6891" w:rsidRDefault="006F3948" w:rsidP="00EA4E0F">
      <w:pPr>
        <w:spacing w:line="276" w:lineRule="auto"/>
        <w:rPr>
          <w:rFonts w:asciiTheme="minorHAnsi" w:hAnsiTheme="minorHAnsi" w:cstheme="minorHAnsi"/>
          <w:color w:val="auto"/>
          <w:u w:val="single"/>
        </w:rPr>
      </w:pPr>
    </w:p>
    <w:p w14:paraId="7D65440E" w14:textId="77777777" w:rsidR="006F3948" w:rsidRPr="00CC6891" w:rsidRDefault="006F3948" w:rsidP="00EA4E0F">
      <w:pPr>
        <w:spacing w:line="276" w:lineRule="auto"/>
        <w:rPr>
          <w:rFonts w:asciiTheme="minorHAnsi" w:hAnsiTheme="minorHAnsi" w:cstheme="minorHAnsi"/>
          <w:color w:val="auto"/>
        </w:rPr>
      </w:pPr>
      <w:r w:rsidRPr="00CC6891">
        <w:rPr>
          <w:rFonts w:asciiTheme="minorHAnsi" w:hAnsiTheme="minorHAnsi" w:cstheme="minorHAnsi"/>
          <w:color w:val="auto"/>
        </w:rPr>
        <w:tab/>
        <w:t xml:space="preserve">Podczas analizy dokumentacji, stwierdzono, że w 2019 roku PPIS w Choszcznie nie wystawił decyzji administracyjnych nakazujących osobie podejrzanej o zakażenie lub chorobę albo mającą styczność z czynnikami chorobotwórczymi poddanie się obowiązkom wynikającym z art. 5 ust.1 ustawy z dnia 5 grudnia 2008 r. </w:t>
      </w:r>
      <w:r w:rsidRPr="00CC6891">
        <w:rPr>
          <w:rFonts w:asciiTheme="minorHAnsi" w:hAnsiTheme="minorHAnsi" w:cstheme="minorHAnsi"/>
          <w:i/>
          <w:color w:val="auto"/>
        </w:rPr>
        <w:t>o zapobieganiu oraz zwalczaniu zakażeń i chorób zakaźnych u ludzi</w:t>
      </w:r>
      <w:r w:rsidRPr="00CC6891">
        <w:rPr>
          <w:rFonts w:asciiTheme="minorHAnsi" w:hAnsiTheme="minorHAnsi" w:cstheme="minorHAnsi"/>
          <w:color w:val="auto"/>
        </w:rPr>
        <w:t>. Natomiast w 2020 roku wystawiono 1447 decyzji dot. nałożenia kwarantanny, izolacji oraz administracyjnych kar pieniężnych. Wzór do wystawienia tych decyzji został sporządzony przez Radców Prawnych WSSE w Szczecinie, następnie rozesłany do PSSE do wykorzystania służbowego.</w:t>
      </w:r>
    </w:p>
    <w:p w14:paraId="30F0CB31" w14:textId="77777777" w:rsidR="006F3948" w:rsidRPr="00CC6891" w:rsidRDefault="006F3948" w:rsidP="00EA4E0F">
      <w:pPr>
        <w:spacing w:line="276" w:lineRule="auto"/>
        <w:ind w:firstLine="708"/>
        <w:rPr>
          <w:rFonts w:asciiTheme="minorHAnsi" w:hAnsiTheme="minorHAnsi" w:cstheme="minorHAnsi"/>
          <w:color w:val="auto"/>
          <w:spacing w:val="-4"/>
        </w:rPr>
      </w:pPr>
      <w:r w:rsidRPr="00CC6891">
        <w:rPr>
          <w:rFonts w:asciiTheme="minorHAnsi" w:hAnsiTheme="minorHAnsi" w:cstheme="minorHAnsi"/>
          <w:color w:val="auto"/>
          <w:spacing w:val="-4"/>
        </w:rPr>
        <w:t>W kontrolowanym okresie 2019 r. i 2020 r. PPIS w Choszcznie nie odnotował ognisk chorób przenoszonych drogą pokarmową na nadzorowanym terenie. Podczas kontroli stwierdzono, iż uprawnienia do Rejestru Ognisk Epidemicznych posiada 1 pracownik sekcji (Sylwia Matczuk-Soroko).</w:t>
      </w:r>
    </w:p>
    <w:p w14:paraId="20AFE541" w14:textId="77777777" w:rsidR="006F3948" w:rsidRPr="00CC6891" w:rsidRDefault="006F3948" w:rsidP="00EA4E0F">
      <w:pPr>
        <w:spacing w:line="276" w:lineRule="auto"/>
        <w:ind w:firstLine="708"/>
        <w:rPr>
          <w:rFonts w:asciiTheme="minorHAnsi" w:hAnsiTheme="minorHAnsi" w:cstheme="minorHAnsi"/>
          <w:color w:val="auto"/>
        </w:rPr>
      </w:pPr>
      <w:r w:rsidRPr="00CC6891">
        <w:rPr>
          <w:rFonts w:asciiTheme="minorHAnsi" w:hAnsiTheme="minorHAnsi" w:cstheme="minorHAnsi"/>
          <w:color w:val="auto"/>
        </w:rPr>
        <w:t xml:space="preserve">PPIS w Choszcznie prowadzi ścisłą współpracę z Powiatowym Lekarzem Weterynarii </w:t>
      </w:r>
      <w:r w:rsidRPr="00CC6891">
        <w:rPr>
          <w:rFonts w:asciiTheme="minorHAnsi" w:hAnsiTheme="minorHAnsi" w:cstheme="minorHAnsi"/>
          <w:color w:val="auto"/>
        </w:rPr>
        <w:br/>
        <w:t xml:space="preserve">w zakresie obserwacji zwierząt w zakresie przekazywania informacji dotyczących osób pokąsanych oraz wymiany informacji w ogniskach chorób przenoszonych drogą pokarmową (jeśli dotyczy). W analizowanym okresie w ramach współdziałania organów Państwowej Inspekcji Sanitarnej oraz Inspekcji Weterynaryjnej udostępniano raz na pół roku, informacje epidemiologiczne dot. zgłoszonych na terenie powiatu zachorowań na choroby zakaźne i zakażenia podlegające rejestracji – zgodnie z przepisem § 2 ust. 2 Rozporządzenia Ministra Zdrowia z dnia 15 stycznia 2013 r. </w:t>
      </w:r>
      <w:r w:rsidRPr="00CC6891">
        <w:rPr>
          <w:rFonts w:asciiTheme="minorHAnsi" w:hAnsiTheme="minorHAnsi" w:cstheme="minorHAnsi"/>
          <w:i/>
          <w:color w:val="auto"/>
        </w:rPr>
        <w:t>w sprawie współdziałania między organami Państwowej Inspekcji Sanitarnej, Inspekcji Weterynaryjnej oraz Inspekcji Ochrony Środowiska w zakresie zwalczania zakażeń i chorób zakaźnych, które mogą być przenoszone ze zwierząt na ludzi lub z ludzi na zwierzęta</w:t>
      </w:r>
      <w:r w:rsidRPr="00CC6891">
        <w:rPr>
          <w:rFonts w:asciiTheme="minorHAnsi" w:hAnsiTheme="minorHAnsi" w:cstheme="minorHAnsi"/>
          <w:color w:val="auto"/>
        </w:rPr>
        <w:t xml:space="preserve"> (Dz. U. z 2013 r., poz. 160). </w:t>
      </w:r>
    </w:p>
    <w:p w14:paraId="16FAA8E9" w14:textId="72E0FDC8" w:rsidR="006F3948" w:rsidRPr="00CC6891" w:rsidRDefault="006F3948" w:rsidP="00EA4E0F">
      <w:pPr>
        <w:spacing w:line="276" w:lineRule="auto"/>
        <w:ind w:firstLine="708"/>
        <w:rPr>
          <w:rFonts w:asciiTheme="minorHAnsi" w:hAnsiTheme="minorHAnsi" w:cstheme="minorHAnsi"/>
          <w:color w:val="auto"/>
        </w:rPr>
      </w:pPr>
      <w:r w:rsidRPr="00CC6891">
        <w:rPr>
          <w:rFonts w:asciiTheme="minorHAnsi" w:hAnsiTheme="minorHAnsi" w:cstheme="minorHAnsi"/>
          <w:color w:val="auto"/>
        </w:rPr>
        <w:t xml:space="preserve">Ponadto, podczas kontroli stwierdzono, że PPIS w Choszcznie, </w:t>
      </w:r>
      <w:bookmarkStart w:id="102" w:name="_Hlk79053099"/>
      <w:r w:rsidRPr="00CC6891">
        <w:rPr>
          <w:rFonts w:asciiTheme="minorHAnsi" w:hAnsiTheme="minorHAnsi" w:cstheme="minorHAnsi"/>
          <w:color w:val="auto"/>
        </w:rPr>
        <w:t xml:space="preserve">nie realizuje obowiązku udostępniania danych o osobach chorych na choroby zakaźne do Regionalnego Centrum </w:t>
      </w:r>
      <w:r w:rsidRPr="00CC6891">
        <w:rPr>
          <w:rFonts w:asciiTheme="minorHAnsi" w:hAnsiTheme="minorHAnsi" w:cstheme="minorHAnsi"/>
          <w:color w:val="auto"/>
        </w:rPr>
        <w:lastRenderedPageBreak/>
        <w:t xml:space="preserve">Krwiodawstwa i Krwiolecznictwa zgodnie z art. 30 ust. 6 ustawy z dnia 05 grudnia 2008 r. </w:t>
      </w:r>
      <w:r w:rsidRPr="00CC6891">
        <w:rPr>
          <w:rFonts w:asciiTheme="minorHAnsi" w:hAnsiTheme="minorHAnsi" w:cstheme="minorHAnsi"/>
          <w:i/>
          <w:color w:val="auto"/>
        </w:rPr>
        <w:t>o</w:t>
      </w:r>
      <w:r w:rsidR="00C23224">
        <w:rPr>
          <w:rFonts w:asciiTheme="minorHAnsi" w:hAnsiTheme="minorHAnsi" w:cstheme="minorHAnsi"/>
          <w:i/>
          <w:color w:val="auto"/>
        </w:rPr>
        <w:t> </w:t>
      </w:r>
      <w:r w:rsidRPr="00CC6891">
        <w:rPr>
          <w:rFonts w:asciiTheme="minorHAnsi" w:hAnsiTheme="minorHAnsi" w:cstheme="minorHAnsi"/>
          <w:i/>
          <w:color w:val="auto"/>
        </w:rPr>
        <w:t>zapobieganiu oraz zwalczaniu zakażeń i chorób zakaźnych u ludzi</w:t>
      </w:r>
      <w:bookmarkEnd w:id="102"/>
      <w:r w:rsidRPr="00CC6891">
        <w:rPr>
          <w:rFonts w:asciiTheme="minorHAnsi" w:hAnsiTheme="minorHAnsi" w:cstheme="minorHAnsi"/>
          <w:color w:val="auto"/>
        </w:rPr>
        <w:t xml:space="preserve"> </w:t>
      </w:r>
      <w:bookmarkStart w:id="103" w:name="_Hlk79066179"/>
      <w:r w:rsidRPr="00CC6891">
        <w:rPr>
          <w:rFonts w:asciiTheme="minorHAnsi" w:hAnsiTheme="minorHAnsi" w:cstheme="minorHAnsi"/>
          <w:color w:val="auto"/>
        </w:rPr>
        <w:t>oraz zgodnie z pismem NEP.9011.3.64.2016 z dn. 28.02.2017 r. W dniu 03.08.2021 r. sporządzono i przesłano do Regionalnego Centrum Krwiodawstwa i Krwiolecznictwa w Szczecinie raport o zakażeniach i</w:t>
      </w:r>
      <w:r w:rsidR="00C23224">
        <w:rPr>
          <w:rFonts w:asciiTheme="minorHAnsi" w:hAnsiTheme="minorHAnsi" w:cstheme="minorHAnsi"/>
          <w:color w:val="auto"/>
        </w:rPr>
        <w:t> </w:t>
      </w:r>
      <w:proofErr w:type="spellStart"/>
      <w:r w:rsidRPr="00CC6891">
        <w:rPr>
          <w:rFonts w:asciiTheme="minorHAnsi" w:hAnsiTheme="minorHAnsi" w:cstheme="minorHAnsi"/>
          <w:color w:val="auto"/>
        </w:rPr>
        <w:t>zachorowaniach</w:t>
      </w:r>
      <w:proofErr w:type="spellEnd"/>
      <w:r w:rsidRPr="00CC6891">
        <w:rPr>
          <w:rFonts w:asciiTheme="minorHAnsi" w:hAnsiTheme="minorHAnsi" w:cstheme="minorHAnsi"/>
          <w:color w:val="auto"/>
        </w:rPr>
        <w:t xml:space="preserve"> na choroby zakaźne i ich podejrzeniach oraz przypadkach stwierdzenia dodatniego wyniku badania laboratoryjnego za okres od 01.01.2019 r. do 31.12.2020 r. (przedłożono do wglądu pismo EP.9011.1.1.236.2021 z dnia 03.08.2021 r.).</w:t>
      </w:r>
    </w:p>
    <w:bookmarkEnd w:id="103"/>
    <w:p w14:paraId="292EB243" w14:textId="77777777" w:rsidR="006F3948" w:rsidRPr="00CC6891" w:rsidRDefault="006F3948" w:rsidP="00EA4E0F">
      <w:pPr>
        <w:spacing w:line="276" w:lineRule="auto"/>
        <w:ind w:firstLine="708"/>
        <w:rPr>
          <w:rFonts w:asciiTheme="minorHAnsi" w:hAnsiTheme="minorHAnsi" w:cstheme="minorHAnsi"/>
          <w:color w:val="auto"/>
        </w:rPr>
      </w:pPr>
      <w:r w:rsidRPr="00CC6891">
        <w:rPr>
          <w:rFonts w:asciiTheme="minorHAnsi" w:hAnsiTheme="minorHAnsi" w:cstheme="minorHAnsi"/>
          <w:color w:val="auto"/>
        </w:rPr>
        <w:t xml:space="preserve">Sprawdzono również poprawność dokonywania korekt do sprawozdań statystycznych. Stwierdzono, że na meldunki nanoszone są korekty, które następnie dołączane są do odpowiednich meldunków. Powyższa praktyka gwarantuje przekazywanie poprawnych danych do jednostki nadrzędnej w sporządzanej sprawozdawczości. </w:t>
      </w:r>
    </w:p>
    <w:p w14:paraId="7F796FFB" w14:textId="77777777" w:rsidR="006F3948" w:rsidRPr="00CC6891" w:rsidRDefault="006F3948" w:rsidP="00EA4E0F">
      <w:pPr>
        <w:spacing w:line="276" w:lineRule="auto"/>
        <w:rPr>
          <w:rFonts w:asciiTheme="minorHAnsi" w:hAnsiTheme="minorHAnsi" w:cstheme="minorHAnsi"/>
          <w:color w:val="auto"/>
        </w:rPr>
      </w:pPr>
    </w:p>
    <w:p w14:paraId="70C9E080" w14:textId="77777777" w:rsidR="006F3948" w:rsidRPr="00CC6891" w:rsidRDefault="005D5838"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8.4.</w:t>
      </w:r>
      <w:r w:rsidR="006F3948" w:rsidRPr="00CC6891">
        <w:rPr>
          <w:rFonts w:asciiTheme="minorHAnsi" w:hAnsiTheme="minorHAnsi" w:cstheme="minorHAnsi"/>
          <w:color w:val="auto"/>
          <w:u w:val="single"/>
        </w:rPr>
        <w:t>Prowadzenie nadzoru nad realizacją Programu Szczepień Ochronnych, w tym monitorowanie niepożądanych odczynów poszczepiennych na terenie powiatu choszczeńskiego i dokumentacja w tym zakresie:</w:t>
      </w:r>
    </w:p>
    <w:p w14:paraId="0BB67322" w14:textId="77777777" w:rsidR="006F3948" w:rsidRPr="00CC6891" w:rsidRDefault="006F3948" w:rsidP="00EA4E0F">
      <w:pPr>
        <w:spacing w:line="276" w:lineRule="auto"/>
        <w:rPr>
          <w:rFonts w:asciiTheme="minorHAnsi" w:hAnsiTheme="minorHAnsi" w:cstheme="minorHAnsi"/>
          <w:color w:val="auto"/>
        </w:rPr>
      </w:pPr>
    </w:p>
    <w:p w14:paraId="716B90BA" w14:textId="77777777" w:rsidR="006F3948" w:rsidRPr="00CC6891" w:rsidRDefault="006F3948" w:rsidP="00EA4E0F">
      <w:pPr>
        <w:widowControl w:val="0"/>
        <w:autoSpaceDE w:val="0"/>
        <w:autoSpaceDN w:val="0"/>
        <w:adjustRightInd w:val="0"/>
        <w:spacing w:line="276" w:lineRule="auto"/>
        <w:ind w:firstLine="708"/>
        <w:rPr>
          <w:rFonts w:asciiTheme="minorHAnsi" w:hAnsiTheme="minorHAnsi" w:cstheme="minorHAnsi"/>
          <w:color w:val="auto"/>
        </w:rPr>
      </w:pPr>
      <w:r w:rsidRPr="00CC6891">
        <w:rPr>
          <w:rFonts w:asciiTheme="minorHAnsi" w:hAnsiTheme="minorHAnsi" w:cstheme="minorHAnsi"/>
          <w:color w:val="auto"/>
        </w:rPr>
        <w:t>W roku 2019 oraz 2020 Program Szczepień Ochronnych realizowany był przez 14 świadczeniodawców w 16 punktach szczepień. W 2019 i 2020 r. szczepienia ochronne wykonywane były w 1 gabinecie szczepień w oddziale noworodkowym, 1 gabinecie na Izbie Przyjęć i SOR oraz w 14 gabinetach szczepień wspólnych dla dzieci, młodzieży i osób dorosłych z zachowaniem rozdziału czasowego.</w:t>
      </w:r>
    </w:p>
    <w:p w14:paraId="469C244F" w14:textId="77777777" w:rsidR="006F3948" w:rsidRPr="00CC6891" w:rsidRDefault="006F3948" w:rsidP="00EA4E0F">
      <w:pPr>
        <w:widowControl w:val="0"/>
        <w:autoSpaceDE w:val="0"/>
        <w:autoSpaceDN w:val="0"/>
        <w:adjustRightInd w:val="0"/>
        <w:spacing w:line="276" w:lineRule="auto"/>
        <w:ind w:firstLine="708"/>
        <w:rPr>
          <w:rFonts w:asciiTheme="minorHAnsi" w:hAnsiTheme="minorHAnsi" w:cstheme="minorHAnsi"/>
          <w:color w:val="auto"/>
        </w:rPr>
      </w:pPr>
      <w:r w:rsidRPr="00CC6891">
        <w:rPr>
          <w:rFonts w:asciiTheme="minorHAnsi" w:hAnsiTheme="minorHAnsi" w:cstheme="minorHAnsi"/>
          <w:color w:val="auto"/>
        </w:rPr>
        <w:t>Szczepieniami ochronnymi objętych było 34468 osób w tym 8850 dzieci i młodzieży do 20 r. ż. (stan na dzień 31 grudnia 2020 r.).</w:t>
      </w:r>
    </w:p>
    <w:p w14:paraId="6F29C489" w14:textId="77777777" w:rsidR="006F3948" w:rsidRPr="00CC6891" w:rsidRDefault="006F3948" w:rsidP="00EA4E0F">
      <w:pPr>
        <w:spacing w:line="276" w:lineRule="auto"/>
        <w:outlineLvl w:val="0"/>
        <w:rPr>
          <w:rFonts w:asciiTheme="minorHAnsi" w:hAnsiTheme="minorHAnsi" w:cstheme="minorHAnsi"/>
          <w:color w:val="auto"/>
        </w:rPr>
      </w:pPr>
    </w:p>
    <w:p w14:paraId="3065B3CE" w14:textId="77777777" w:rsidR="006F3948" w:rsidRPr="00CC6891" w:rsidRDefault="006F3948" w:rsidP="00EA4E0F">
      <w:pPr>
        <w:spacing w:line="276" w:lineRule="auto"/>
        <w:ind w:firstLine="709"/>
        <w:outlineLvl w:val="0"/>
        <w:rPr>
          <w:rFonts w:asciiTheme="minorHAnsi" w:hAnsiTheme="minorHAnsi" w:cstheme="minorHAnsi"/>
          <w:color w:val="auto"/>
        </w:rPr>
      </w:pPr>
      <w:r w:rsidRPr="00CC6891">
        <w:rPr>
          <w:rFonts w:asciiTheme="minorHAnsi" w:hAnsiTheme="minorHAnsi" w:cstheme="minorHAnsi"/>
          <w:color w:val="auto"/>
        </w:rPr>
        <w:t xml:space="preserve">W kontrolowanym okresie zgłoszono 2 niepożądane odczyny poszczepienne, w tym </w:t>
      </w:r>
      <w:r w:rsidRPr="00CC6891">
        <w:rPr>
          <w:rFonts w:asciiTheme="minorHAnsi" w:hAnsiTheme="minorHAnsi" w:cstheme="minorHAnsi"/>
          <w:color w:val="auto"/>
        </w:rPr>
        <w:br/>
        <w:t>w roku 2019 – 1, w roku 2020 – 1. Wszystkie zgłoszone niepożądane odczyny poszczepienne miały charakter łagodny.</w:t>
      </w:r>
    </w:p>
    <w:p w14:paraId="48AFBF60" w14:textId="77777777" w:rsidR="006F3948" w:rsidRPr="00CC6891" w:rsidRDefault="006F3948" w:rsidP="00EA4E0F">
      <w:pPr>
        <w:spacing w:line="276" w:lineRule="auto"/>
        <w:ind w:firstLine="357"/>
        <w:outlineLvl w:val="0"/>
        <w:rPr>
          <w:rFonts w:asciiTheme="minorHAnsi" w:hAnsiTheme="minorHAnsi" w:cstheme="minorHAnsi"/>
          <w:color w:val="auto"/>
        </w:rPr>
      </w:pPr>
    </w:p>
    <w:p w14:paraId="194DA20A" w14:textId="77777777" w:rsidR="006F3948" w:rsidRPr="00CC6891" w:rsidRDefault="006F3948" w:rsidP="00EA4E0F">
      <w:pPr>
        <w:spacing w:line="276" w:lineRule="auto"/>
        <w:outlineLvl w:val="0"/>
        <w:rPr>
          <w:rFonts w:asciiTheme="minorHAnsi" w:hAnsiTheme="minorHAnsi" w:cstheme="minorHAnsi"/>
          <w:color w:val="auto"/>
        </w:rPr>
      </w:pPr>
      <w:r w:rsidRPr="00CC6891">
        <w:rPr>
          <w:rFonts w:asciiTheme="minorHAnsi" w:hAnsiTheme="minorHAnsi" w:cstheme="minorHAnsi"/>
          <w:color w:val="auto"/>
        </w:rPr>
        <w:t>Przeprowadzono ocenę realizacji Programu Szczepień Ochronnych w 2020 r. na terenie powiatu choszczeńskiego. Oceny dokonano w oparciu o analizę danych zawartych w rocznym sprawozdaniu ze szczepień ochronnych Mz-54 sporządzonym na podstawie sprawozdań jednostkowych przekazanych przez świadczeniodawców prowadzących szczepienia na nadzorowanym terenie. Po przeprowadzeniu wnikliwej analizy ww. sprawozdania stwierdzono, że w 2020 r. odsetek zaszczepionych dzieci i młodzieży w rocznikach podlegających szczepieniom ochronnym był na wyższym poziomie niż średnia woj. zachodniopomorskiego.</w:t>
      </w:r>
    </w:p>
    <w:p w14:paraId="524E1D24" w14:textId="77777777" w:rsidR="006F3948" w:rsidRPr="00CC6891" w:rsidRDefault="006F3948" w:rsidP="00EA4E0F">
      <w:pPr>
        <w:spacing w:line="276" w:lineRule="auto"/>
        <w:outlineLvl w:val="0"/>
        <w:rPr>
          <w:rFonts w:asciiTheme="minorHAnsi" w:hAnsiTheme="minorHAnsi" w:cstheme="minorHAnsi"/>
          <w:color w:val="auto"/>
        </w:rPr>
      </w:pPr>
      <w:r w:rsidRPr="00CC6891">
        <w:rPr>
          <w:rFonts w:asciiTheme="minorHAnsi" w:hAnsiTheme="minorHAnsi" w:cstheme="minorHAnsi"/>
          <w:color w:val="auto"/>
        </w:rPr>
        <w:t>Natomiast odsetek zaszczepionych dzieci w 2020 r. na terenie powiatu choszczeńskiego był niższy niż w roku 2019.</w:t>
      </w:r>
    </w:p>
    <w:p w14:paraId="19C0E12C" w14:textId="77777777" w:rsidR="006F3948" w:rsidRPr="00CC6891" w:rsidRDefault="006F3948" w:rsidP="00EA4E0F">
      <w:pPr>
        <w:pStyle w:val="Akapitzlist"/>
        <w:spacing w:line="276" w:lineRule="auto"/>
        <w:ind w:left="0"/>
        <w:rPr>
          <w:rFonts w:asciiTheme="minorHAnsi" w:hAnsiTheme="minorHAnsi" w:cstheme="minorHAnsi"/>
          <w:color w:val="auto"/>
          <w:highlight w:val="yellow"/>
        </w:rPr>
      </w:pPr>
    </w:p>
    <w:p w14:paraId="178B0877" w14:textId="77777777" w:rsidR="006F3948" w:rsidRPr="00CC6891" w:rsidRDefault="006F3948" w:rsidP="00EA4E0F">
      <w:pPr>
        <w:spacing w:line="276" w:lineRule="auto"/>
        <w:ind w:firstLine="708"/>
        <w:rPr>
          <w:rFonts w:asciiTheme="minorHAnsi" w:hAnsiTheme="minorHAnsi" w:cstheme="minorHAnsi"/>
          <w:color w:val="auto"/>
        </w:rPr>
      </w:pPr>
      <w:r w:rsidRPr="00CC6891">
        <w:rPr>
          <w:rFonts w:asciiTheme="minorHAnsi" w:hAnsiTheme="minorHAnsi" w:cstheme="minorHAnsi"/>
          <w:color w:val="auto"/>
        </w:rPr>
        <w:t>Po przeprowadzeniu wnikliwej analizy ww. sprawozdania stwierdzono, że w 2020 r. odsetek zaszczepionych dzieci i młodzieży w rocznikach podlegających szczepieniom ochronnym był na:</w:t>
      </w:r>
    </w:p>
    <w:p w14:paraId="4BD0688A" w14:textId="77777777" w:rsidR="006F3948" w:rsidRPr="00CC6891" w:rsidRDefault="006F3948" w:rsidP="00EA4E0F">
      <w:pPr>
        <w:numPr>
          <w:ilvl w:val="0"/>
          <w:numId w:val="4"/>
        </w:numPr>
        <w:spacing w:line="276" w:lineRule="auto"/>
        <w:ind w:left="284" w:hanging="284"/>
        <w:rPr>
          <w:rFonts w:asciiTheme="minorHAnsi" w:hAnsiTheme="minorHAnsi" w:cstheme="minorHAnsi"/>
          <w:color w:val="auto"/>
        </w:rPr>
      </w:pPr>
      <w:r w:rsidRPr="00CC6891">
        <w:rPr>
          <w:rFonts w:asciiTheme="minorHAnsi" w:hAnsiTheme="minorHAnsi" w:cstheme="minorHAnsi"/>
          <w:color w:val="auto"/>
        </w:rPr>
        <w:lastRenderedPageBreak/>
        <w:t>wyższym poziomie niż średnia woj. zachodniopomorskiego w przypadku szczepień przeciwko:</w:t>
      </w:r>
    </w:p>
    <w:p w14:paraId="15474F86" w14:textId="77777777" w:rsidR="006F3948" w:rsidRPr="00CC6891" w:rsidRDefault="006F3948" w:rsidP="00EA4E0F">
      <w:pPr>
        <w:numPr>
          <w:ilvl w:val="0"/>
          <w:numId w:val="3"/>
        </w:numPr>
        <w:spacing w:line="276" w:lineRule="auto"/>
        <w:rPr>
          <w:rFonts w:asciiTheme="minorHAnsi" w:hAnsiTheme="minorHAnsi" w:cstheme="minorHAnsi"/>
          <w:color w:val="auto"/>
        </w:rPr>
      </w:pPr>
      <w:r w:rsidRPr="00CC6891">
        <w:rPr>
          <w:rFonts w:asciiTheme="minorHAnsi" w:hAnsiTheme="minorHAnsi" w:cstheme="minorHAnsi"/>
          <w:color w:val="auto"/>
        </w:rPr>
        <w:t>gruźlicy (w 1 r. ż. o 0,56%),</w:t>
      </w:r>
    </w:p>
    <w:p w14:paraId="6BC295E7" w14:textId="77777777" w:rsidR="006F3948" w:rsidRPr="00CC6891" w:rsidRDefault="006F3948" w:rsidP="00EA4E0F">
      <w:pPr>
        <w:numPr>
          <w:ilvl w:val="0"/>
          <w:numId w:val="3"/>
        </w:numPr>
        <w:spacing w:line="276" w:lineRule="auto"/>
        <w:rPr>
          <w:rFonts w:asciiTheme="minorHAnsi" w:hAnsiTheme="minorHAnsi" w:cstheme="minorHAnsi"/>
          <w:color w:val="auto"/>
        </w:rPr>
      </w:pPr>
      <w:r w:rsidRPr="00CC6891">
        <w:rPr>
          <w:rFonts w:asciiTheme="minorHAnsi" w:hAnsiTheme="minorHAnsi" w:cstheme="minorHAnsi"/>
          <w:color w:val="auto"/>
        </w:rPr>
        <w:t>gruźlicy (w 2 r. ż. o 1,02%),</w:t>
      </w:r>
    </w:p>
    <w:p w14:paraId="22FDB109" w14:textId="77777777" w:rsidR="006F3948" w:rsidRPr="00CC6891" w:rsidRDefault="006F3948" w:rsidP="00EA4E0F">
      <w:pPr>
        <w:numPr>
          <w:ilvl w:val="0"/>
          <w:numId w:val="3"/>
        </w:numPr>
        <w:spacing w:line="276" w:lineRule="auto"/>
        <w:rPr>
          <w:rFonts w:asciiTheme="minorHAnsi" w:hAnsiTheme="minorHAnsi" w:cstheme="minorHAnsi"/>
          <w:color w:val="auto"/>
        </w:rPr>
      </w:pPr>
      <w:r w:rsidRPr="00CC6891">
        <w:rPr>
          <w:rFonts w:asciiTheme="minorHAnsi" w:hAnsiTheme="minorHAnsi" w:cstheme="minorHAnsi"/>
          <w:color w:val="auto"/>
        </w:rPr>
        <w:t>wirusowemu zapaleniu wątroby typu B w 1 r. ż. (dawka uzupełniająca o 2,39%),</w:t>
      </w:r>
    </w:p>
    <w:p w14:paraId="797D7252" w14:textId="77777777" w:rsidR="006F3948" w:rsidRPr="00CC6891" w:rsidRDefault="006F3948" w:rsidP="00EA4E0F">
      <w:pPr>
        <w:numPr>
          <w:ilvl w:val="0"/>
          <w:numId w:val="3"/>
        </w:numPr>
        <w:spacing w:line="276" w:lineRule="auto"/>
        <w:rPr>
          <w:rFonts w:asciiTheme="minorHAnsi" w:hAnsiTheme="minorHAnsi" w:cstheme="minorHAnsi"/>
          <w:color w:val="auto"/>
        </w:rPr>
      </w:pPr>
      <w:r w:rsidRPr="00CC6891">
        <w:rPr>
          <w:rFonts w:asciiTheme="minorHAnsi" w:hAnsiTheme="minorHAnsi" w:cstheme="minorHAnsi"/>
          <w:color w:val="auto"/>
        </w:rPr>
        <w:t>wirusowemu zapaleniu wątroby typu B w 2 r. ż. (dawka uzupełniająca o 2,45%),</w:t>
      </w:r>
    </w:p>
    <w:p w14:paraId="5C979BA3" w14:textId="77777777" w:rsidR="006F3948" w:rsidRPr="00CC6891" w:rsidRDefault="006F3948" w:rsidP="00EA4E0F">
      <w:pPr>
        <w:numPr>
          <w:ilvl w:val="0"/>
          <w:numId w:val="3"/>
        </w:numPr>
        <w:spacing w:line="276" w:lineRule="auto"/>
        <w:rPr>
          <w:rFonts w:asciiTheme="minorHAnsi" w:hAnsiTheme="minorHAnsi" w:cstheme="minorHAnsi"/>
          <w:color w:val="auto"/>
        </w:rPr>
      </w:pPr>
      <w:r w:rsidRPr="00CC6891">
        <w:rPr>
          <w:rFonts w:asciiTheme="minorHAnsi" w:hAnsiTheme="minorHAnsi" w:cstheme="minorHAnsi"/>
          <w:color w:val="auto"/>
        </w:rPr>
        <w:t xml:space="preserve">błonicy, tężcowi i krztuścowi, </w:t>
      </w:r>
      <w:proofErr w:type="spellStart"/>
      <w:r w:rsidRPr="00CC6891">
        <w:rPr>
          <w:rFonts w:asciiTheme="minorHAnsi" w:hAnsiTheme="minorHAnsi" w:cstheme="minorHAnsi"/>
          <w:color w:val="auto"/>
        </w:rPr>
        <w:t>poliomyelitis</w:t>
      </w:r>
      <w:proofErr w:type="spellEnd"/>
      <w:r w:rsidRPr="00CC6891">
        <w:rPr>
          <w:rFonts w:asciiTheme="minorHAnsi" w:hAnsiTheme="minorHAnsi" w:cstheme="minorHAnsi"/>
          <w:color w:val="auto"/>
        </w:rPr>
        <w:t xml:space="preserve"> oraz </w:t>
      </w:r>
      <w:proofErr w:type="spellStart"/>
      <w:r w:rsidRPr="00CC6891">
        <w:rPr>
          <w:rFonts w:asciiTheme="minorHAnsi" w:hAnsiTheme="minorHAnsi" w:cstheme="minorHAnsi"/>
          <w:color w:val="auto"/>
        </w:rPr>
        <w:t>Hib</w:t>
      </w:r>
      <w:proofErr w:type="spellEnd"/>
      <w:r w:rsidRPr="00CC6891">
        <w:rPr>
          <w:rFonts w:asciiTheme="minorHAnsi" w:hAnsiTheme="minorHAnsi" w:cstheme="minorHAnsi"/>
          <w:color w:val="auto"/>
        </w:rPr>
        <w:t xml:space="preserve"> w 2 r. ż. (szczepienia uzupełniające o ok. 4%),</w:t>
      </w:r>
    </w:p>
    <w:p w14:paraId="3F3AB320" w14:textId="77777777" w:rsidR="006F3948" w:rsidRPr="00CC6891" w:rsidRDefault="006F3948" w:rsidP="00EA4E0F">
      <w:pPr>
        <w:numPr>
          <w:ilvl w:val="0"/>
          <w:numId w:val="3"/>
        </w:numPr>
        <w:spacing w:line="276" w:lineRule="auto"/>
        <w:rPr>
          <w:rFonts w:asciiTheme="minorHAnsi" w:hAnsiTheme="minorHAnsi" w:cstheme="minorHAnsi"/>
          <w:color w:val="auto"/>
        </w:rPr>
      </w:pPr>
      <w:r w:rsidRPr="00CC6891">
        <w:rPr>
          <w:rFonts w:asciiTheme="minorHAnsi" w:hAnsiTheme="minorHAnsi" w:cstheme="minorHAnsi"/>
          <w:color w:val="auto"/>
        </w:rPr>
        <w:t xml:space="preserve">S. </w:t>
      </w:r>
      <w:proofErr w:type="spellStart"/>
      <w:r w:rsidRPr="00CC6891">
        <w:rPr>
          <w:rFonts w:asciiTheme="minorHAnsi" w:hAnsiTheme="minorHAnsi" w:cstheme="minorHAnsi"/>
          <w:color w:val="auto"/>
        </w:rPr>
        <w:t>pneumoniae</w:t>
      </w:r>
      <w:proofErr w:type="spellEnd"/>
      <w:r w:rsidRPr="00CC6891">
        <w:rPr>
          <w:rFonts w:asciiTheme="minorHAnsi" w:hAnsiTheme="minorHAnsi" w:cstheme="minorHAnsi"/>
          <w:color w:val="auto"/>
        </w:rPr>
        <w:t xml:space="preserve"> w 1 r. ż. (szczepienia pierwotne o 10,42%),</w:t>
      </w:r>
    </w:p>
    <w:p w14:paraId="49F6B694" w14:textId="77777777" w:rsidR="006F3948" w:rsidRPr="00CC6891" w:rsidRDefault="006F3948" w:rsidP="00EA4E0F">
      <w:pPr>
        <w:numPr>
          <w:ilvl w:val="0"/>
          <w:numId w:val="3"/>
        </w:numPr>
        <w:spacing w:line="276" w:lineRule="auto"/>
        <w:rPr>
          <w:rFonts w:asciiTheme="minorHAnsi" w:hAnsiTheme="minorHAnsi" w:cstheme="minorHAnsi"/>
          <w:color w:val="auto"/>
        </w:rPr>
      </w:pPr>
      <w:r w:rsidRPr="00CC6891">
        <w:rPr>
          <w:rFonts w:asciiTheme="minorHAnsi" w:hAnsiTheme="minorHAnsi" w:cstheme="minorHAnsi"/>
          <w:color w:val="auto"/>
        </w:rPr>
        <w:t xml:space="preserve">S. </w:t>
      </w:r>
      <w:proofErr w:type="spellStart"/>
      <w:r w:rsidRPr="00CC6891">
        <w:rPr>
          <w:rFonts w:asciiTheme="minorHAnsi" w:hAnsiTheme="minorHAnsi" w:cstheme="minorHAnsi"/>
          <w:color w:val="auto"/>
        </w:rPr>
        <w:t>pneumoniae</w:t>
      </w:r>
      <w:proofErr w:type="spellEnd"/>
      <w:r w:rsidRPr="00CC6891">
        <w:rPr>
          <w:rFonts w:asciiTheme="minorHAnsi" w:hAnsiTheme="minorHAnsi" w:cstheme="minorHAnsi"/>
          <w:color w:val="auto"/>
        </w:rPr>
        <w:t xml:space="preserve"> w 2 r. ż. (dawka uzupełniająca o 18,11%),</w:t>
      </w:r>
    </w:p>
    <w:p w14:paraId="18C73172" w14:textId="77777777" w:rsidR="006F3948" w:rsidRPr="00CC6891" w:rsidRDefault="006F3948" w:rsidP="00EA4E0F">
      <w:pPr>
        <w:numPr>
          <w:ilvl w:val="0"/>
          <w:numId w:val="3"/>
        </w:numPr>
        <w:spacing w:line="276" w:lineRule="auto"/>
        <w:rPr>
          <w:rFonts w:asciiTheme="minorHAnsi" w:hAnsiTheme="minorHAnsi" w:cstheme="minorHAnsi"/>
          <w:color w:val="auto"/>
        </w:rPr>
      </w:pPr>
      <w:r w:rsidRPr="00CC6891">
        <w:rPr>
          <w:rFonts w:asciiTheme="minorHAnsi" w:hAnsiTheme="minorHAnsi" w:cstheme="minorHAnsi"/>
          <w:color w:val="auto"/>
        </w:rPr>
        <w:t>odrze, śwince i różyczce w 6 r. ż. (szczepienie przypominające o 11,06%),</w:t>
      </w:r>
    </w:p>
    <w:p w14:paraId="2CC0A88C" w14:textId="77777777" w:rsidR="006F3948" w:rsidRPr="00CC6891" w:rsidRDefault="006F3948" w:rsidP="00EA4E0F">
      <w:pPr>
        <w:numPr>
          <w:ilvl w:val="0"/>
          <w:numId w:val="3"/>
        </w:numPr>
        <w:spacing w:line="276" w:lineRule="auto"/>
        <w:rPr>
          <w:rFonts w:asciiTheme="minorHAnsi" w:hAnsiTheme="minorHAnsi" w:cstheme="minorHAnsi"/>
          <w:color w:val="auto"/>
        </w:rPr>
      </w:pPr>
      <w:r w:rsidRPr="00CC6891">
        <w:rPr>
          <w:rFonts w:asciiTheme="minorHAnsi" w:hAnsiTheme="minorHAnsi" w:cstheme="minorHAnsi"/>
          <w:color w:val="auto"/>
        </w:rPr>
        <w:t>odrze, śwince i różyczce w 10 r. ż. (szczepienie przypominające o 12,62%),</w:t>
      </w:r>
    </w:p>
    <w:p w14:paraId="760EDD4B" w14:textId="77777777" w:rsidR="006F3948" w:rsidRPr="00CC6891" w:rsidRDefault="006F3948" w:rsidP="00EA4E0F">
      <w:pPr>
        <w:numPr>
          <w:ilvl w:val="0"/>
          <w:numId w:val="3"/>
        </w:numPr>
        <w:spacing w:line="276" w:lineRule="auto"/>
        <w:rPr>
          <w:rFonts w:asciiTheme="minorHAnsi" w:hAnsiTheme="minorHAnsi" w:cstheme="minorHAnsi"/>
          <w:color w:val="auto"/>
        </w:rPr>
      </w:pPr>
      <w:r w:rsidRPr="00CC6891">
        <w:rPr>
          <w:rFonts w:asciiTheme="minorHAnsi" w:hAnsiTheme="minorHAnsi" w:cstheme="minorHAnsi"/>
          <w:color w:val="auto"/>
        </w:rPr>
        <w:t xml:space="preserve">błonicy, tężcowi i krztuścowi i </w:t>
      </w:r>
      <w:proofErr w:type="spellStart"/>
      <w:r w:rsidRPr="00CC6891">
        <w:rPr>
          <w:rFonts w:asciiTheme="minorHAnsi" w:hAnsiTheme="minorHAnsi" w:cstheme="minorHAnsi"/>
          <w:color w:val="auto"/>
        </w:rPr>
        <w:t>poliomyelitis</w:t>
      </w:r>
      <w:proofErr w:type="spellEnd"/>
      <w:r w:rsidRPr="00CC6891">
        <w:rPr>
          <w:rFonts w:asciiTheme="minorHAnsi" w:hAnsiTheme="minorHAnsi" w:cstheme="minorHAnsi"/>
          <w:color w:val="auto"/>
        </w:rPr>
        <w:t xml:space="preserve"> w 6 r. ż. (o 12,52%),</w:t>
      </w:r>
    </w:p>
    <w:p w14:paraId="334C8FAA" w14:textId="77777777" w:rsidR="006F3948" w:rsidRPr="00CC6891" w:rsidRDefault="006F3948" w:rsidP="00EA4E0F">
      <w:pPr>
        <w:numPr>
          <w:ilvl w:val="0"/>
          <w:numId w:val="3"/>
        </w:numPr>
        <w:spacing w:line="276" w:lineRule="auto"/>
        <w:rPr>
          <w:rFonts w:asciiTheme="minorHAnsi" w:hAnsiTheme="minorHAnsi" w:cstheme="minorHAnsi"/>
          <w:color w:val="auto"/>
        </w:rPr>
      </w:pPr>
      <w:r w:rsidRPr="00CC6891">
        <w:rPr>
          <w:rFonts w:asciiTheme="minorHAnsi" w:hAnsiTheme="minorHAnsi" w:cstheme="minorHAnsi"/>
          <w:color w:val="auto"/>
        </w:rPr>
        <w:t>błonicy, tężcowi i krztuścowi w 14 r. ż. (o 17,08%),</w:t>
      </w:r>
    </w:p>
    <w:p w14:paraId="1B304BB2" w14:textId="77777777" w:rsidR="006F3948" w:rsidRPr="00CC6891" w:rsidRDefault="006F3948" w:rsidP="00EA4E0F">
      <w:pPr>
        <w:numPr>
          <w:ilvl w:val="0"/>
          <w:numId w:val="3"/>
        </w:numPr>
        <w:spacing w:line="276" w:lineRule="auto"/>
        <w:rPr>
          <w:rFonts w:asciiTheme="minorHAnsi" w:hAnsiTheme="minorHAnsi" w:cstheme="minorHAnsi"/>
          <w:color w:val="auto"/>
        </w:rPr>
      </w:pPr>
      <w:r w:rsidRPr="00CC6891">
        <w:rPr>
          <w:rFonts w:asciiTheme="minorHAnsi" w:hAnsiTheme="minorHAnsi" w:cstheme="minorHAnsi"/>
          <w:color w:val="auto"/>
        </w:rPr>
        <w:t>błonicy i tężcowi w 19 r. ż. (o 8,92%).</w:t>
      </w:r>
    </w:p>
    <w:p w14:paraId="26D4A476" w14:textId="77777777" w:rsidR="006F3948" w:rsidRPr="00CC6891" w:rsidRDefault="006F3948" w:rsidP="00EA4E0F">
      <w:pPr>
        <w:numPr>
          <w:ilvl w:val="0"/>
          <w:numId w:val="4"/>
        </w:numPr>
        <w:spacing w:line="276" w:lineRule="auto"/>
        <w:ind w:left="284" w:hanging="284"/>
        <w:rPr>
          <w:rFonts w:asciiTheme="minorHAnsi" w:hAnsiTheme="minorHAnsi" w:cstheme="minorHAnsi"/>
          <w:color w:val="auto"/>
        </w:rPr>
      </w:pPr>
      <w:r w:rsidRPr="00CC6891">
        <w:rPr>
          <w:rFonts w:asciiTheme="minorHAnsi" w:hAnsiTheme="minorHAnsi" w:cstheme="minorHAnsi"/>
          <w:color w:val="auto"/>
        </w:rPr>
        <w:t>niższym poziomie niż średnia woj. zachodniopomorskiego w przypadku szczepień przeciwko:</w:t>
      </w:r>
    </w:p>
    <w:p w14:paraId="46B61091" w14:textId="77777777" w:rsidR="006F3948" w:rsidRPr="00CC6891" w:rsidRDefault="006F3948" w:rsidP="00EA4E0F">
      <w:pPr>
        <w:numPr>
          <w:ilvl w:val="0"/>
          <w:numId w:val="3"/>
        </w:numPr>
        <w:spacing w:line="276" w:lineRule="auto"/>
        <w:rPr>
          <w:rFonts w:asciiTheme="minorHAnsi" w:hAnsiTheme="minorHAnsi" w:cstheme="minorHAnsi"/>
          <w:color w:val="auto"/>
        </w:rPr>
      </w:pPr>
      <w:r w:rsidRPr="00CC6891">
        <w:rPr>
          <w:rFonts w:asciiTheme="minorHAnsi" w:hAnsiTheme="minorHAnsi" w:cstheme="minorHAnsi"/>
          <w:color w:val="auto"/>
        </w:rPr>
        <w:t xml:space="preserve">błonicy, tężcowi i krztuścowi, </w:t>
      </w:r>
      <w:proofErr w:type="spellStart"/>
      <w:r w:rsidRPr="00CC6891">
        <w:rPr>
          <w:rFonts w:asciiTheme="minorHAnsi" w:hAnsiTheme="minorHAnsi" w:cstheme="minorHAnsi"/>
          <w:color w:val="auto"/>
        </w:rPr>
        <w:t>poliomyelitis</w:t>
      </w:r>
      <w:proofErr w:type="spellEnd"/>
      <w:r w:rsidRPr="00CC6891">
        <w:rPr>
          <w:rFonts w:asciiTheme="minorHAnsi" w:hAnsiTheme="minorHAnsi" w:cstheme="minorHAnsi"/>
          <w:color w:val="auto"/>
        </w:rPr>
        <w:t xml:space="preserve"> oraz </w:t>
      </w:r>
      <w:proofErr w:type="spellStart"/>
      <w:r w:rsidRPr="00CC6891">
        <w:rPr>
          <w:rFonts w:asciiTheme="minorHAnsi" w:hAnsiTheme="minorHAnsi" w:cstheme="minorHAnsi"/>
          <w:color w:val="auto"/>
        </w:rPr>
        <w:t>Hib</w:t>
      </w:r>
      <w:proofErr w:type="spellEnd"/>
      <w:r w:rsidRPr="00CC6891">
        <w:rPr>
          <w:rFonts w:asciiTheme="minorHAnsi" w:hAnsiTheme="minorHAnsi" w:cstheme="minorHAnsi"/>
          <w:color w:val="auto"/>
        </w:rPr>
        <w:t xml:space="preserve"> w 1 r. ż. (szczepienia pierwotne o ok. 4,7%),</w:t>
      </w:r>
    </w:p>
    <w:p w14:paraId="51A67260" w14:textId="77777777" w:rsidR="006F3948" w:rsidRPr="00CC6891" w:rsidRDefault="006F3948" w:rsidP="00EA4E0F">
      <w:pPr>
        <w:numPr>
          <w:ilvl w:val="0"/>
          <w:numId w:val="3"/>
        </w:numPr>
        <w:spacing w:line="276" w:lineRule="auto"/>
        <w:rPr>
          <w:rFonts w:asciiTheme="minorHAnsi" w:hAnsiTheme="minorHAnsi" w:cstheme="minorHAnsi"/>
          <w:color w:val="auto"/>
        </w:rPr>
      </w:pPr>
      <w:r w:rsidRPr="00CC6891">
        <w:rPr>
          <w:rFonts w:asciiTheme="minorHAnsi" w:hAnsiTheme="minorHAnsi" w:cstheme="minorHAnsi"/>
          <w:color w:val="auto"/>
        </w:rPr>
        <w:t>odrze, śwince i różyczce w 2 r. ż. (szczepienie podstawowe o 0,83%),</w:t>
      </w:r>
    </w:p>
    <w:p w14:paraId="797EB5B2" w14:textId="77777777" w:rsidR="006F3948" w:rsidRPr="00CC6891" w:rsidRDefault="006F3948" w:rsidP="00EA4E0F">
      <w:pPr>
        <w:spacing w:line="276" w:lineRule="auto"/>
        <w:ind w:left="1080"/>
        <w:rPr>
          <w:rFonts w:asciiTheme="minorHAnsi" w:hAnsiTheme="minorHAnsi" w:cstheme="minorHAnsi"/>
          <w:color w:val="auto"/>
        </w:rPr>
      </w:pPr>
    </w:p>
    <w:p w14:paraId="0D0D724A" w14:textId="77777777" w:rsidR="006F3948" w:rsidRPr="00CC6891" w:rsidRDefault="006F3948" w:rsidP="00EA4E0F">
      <w:pPr>
        <w:spacing w:line="276" w:lineRule="auto"/>
        <w:ind w:firstLine="708"/>
        <w:rPr>
          <w:rFonts w:asciiTheme="minorHAnsi" w:hAnsiTheme="minorHAnsi" w:cstheme="minorHAnsi"/>
          <w:color w:val="auto"/>
        </w:rPr>
      </w:pPr>
      <w:r w:rsidRPr="00CC6891">
        <w:rPr>
          <w:rFonts w:asciiTheme="minorHAnsi" w:hAnsiTheme="minorHAnsi" w:cstheme="minorHAnsi"/>
          <w:color w:val="auto"/>
        </w:rPr>
        <w:t xml:space="preserve">Natomiast odsetek zaszczepionych dzieci i młodzieży w rocznikach podlegających wszystkim szczepieniom ochronnym w 2020 r. był na niższym poziomie niż w roku 2019. Wyjątek stanowi szczepienie p/ S. </w:t>
      </w:r>
      <w:proofErr w:type="spellStart"/>
      <w:r w:rsidRPr="00CC6891">
        <w:rPr>
          <w:rFonts w:asciiTheme="minorHAnsi" w:hAnsiTheme="minorHAnsi" w:cstheme="minorHAnsi"/>
          <w:color w:val="auto"/>
        </w:rPr>
        <w:t>pneumoniae</w:t>
      </w:r>
      <w:proofErr w:type="spellEnd"/>
      <w:r w:rsidRPr="00CC6891">
        <w:rPr>
          <w:rFonts w:asciiTheme="minorHAnsi" w:hAnsiTheme="minorHAnsi" w:cstheme="minorHAnsi"/>
          <w:color w:val="auto"/>
        </w:rPr>
        <w:t xml:space="preserve"> w 1 i 2 r. ż., gdzie odnotowano wzrost poziomu zaszczepienia odpowiednio o 1,25 i 2,54%.</w:t>
      </w:r>
    </w:p>
    <w:p w14:paraId="57E647D7" w14:textId="77777777" w:rsidR="006F3948" w:rsidRPr="00CC6891" w:rsidRDefault="006F3948" w:rsidP="00EA4E0F">
      <w:pPr>
        <w:spacing w:line="276" w:lineRule="auto"/>
        <w:ind w:firstLine="708"/>
        <w:rPr>
          <w:rFonts w:asciiTheme="minorHAnsi" w:hAnsiTheme="minorHAnsi" w:cstheme="minorHAnsi"/>
          <w:color w:val="auto"/>
        </w:rPr>
      </w:pPr>
    </w:p>
    <w:p w14:paraId="385EDD78" w14:textId="77777777" w:rsidR="006F3948" w:rsidRPr="00CC6891" w:rsidRDefault="006F3948" w:rsidP="00EA4E0F">
      <w:pPr>
        <w:spacing w:line="276" w:lineRule="auto"/>
        <w:ind w:firstLine="708"/>
        <w:rPr>
          <w:rFonts w:asciiTheme="minorHAnsi" w:hAnsiTheme="minorHAnsi" w:cstheme="minorHAnsi"/>
          <w:color w:val="auto"/>
        </w:rPr>
      </w:pPr>
      <w:r w:rsidRPr="00CC6891">
        <w:rPr>
          <w:rFonts w:asciiTheme="minorHAnsi" w:hAnsiTheme="minorHAnsi" w:cstheme="minorHAnsi"/>
          <w:color w:val="auto"/>
        </w:rPr>
        <w:t>Wg oświadczenia pracownika Sekcji Epidemiologii Powiatowej Stacji Sanitarno-Epidemiologicznej w Choszcznie przyczynami spadku stanu uodpornienia oprócz m in. odraczania szczepień ochronnych przez lekarzy rodzinnych, migracji rodzin oraz zwiększonej liczby osób uchylających się od obowiązkowych szczepień ochronnych jest również epidemia COVID-19. Podkreślenia wymaga fakt, że w celu poprawy stanu uodpornienia dzieci i młodzieży należy w dalszym ciągu podejmować działania nadzorowe i edukacyjne wobec świadczeniodawców, którzy nie realizują terminowo PSO. Powyższe działania powinny mieć odzwierciedlenie w dokumentacji kontrolnej tych podmiotów poprzez odpowiednie zapisy w treści protokołów i zalecenia doraźne oraz docelowo skutkować osiągnięciem oczekiwanego wysokiego odsetka zaszczepienia dzieci i młodzieży gwarantującego w odniesieniu do wielu chorób odporność zbiorowiskową.</w:t>
      </w:r>
    </w:p>
    <w:p w14:paraId="2A6320AF" w14:textId="77777777" w:rsidR="006F3948" w:rsidRPr="00CC6891" w:rsidRDefault="006F3948" w:rsidP="00EA4E0F">
      <w:pPr>
        <w:spacing w:line="276" w:lineRule="auto"/>
        <w:ind w:firstLine="708"/>
        <w:rPr>
          <w:rFonts w:asciiTheme="minorHAnsi" w:hAnsiTheme="minorHAnsi" w:cstheme="minorHAnsi"/>
          <w:color w:val="auto"/>
        </w:rPr>
      </w:pPr>
    </w:p>
    <w:p w14:paraId="37E9961E" w14:textId="77777777" w:rsidR="006F3948" w:rsidRPr="00CC6891" w:rsidRDefault="006F3948" w:rsidP="00EA4E0F">
      <w:pPr>
        <w:spacing w:line="276" w:lineRule="auto"/>
        <w:ind w:firstLine="708"/>
        <w:rPr>
          <w:rFonts w:asciiTheme="minorHAnsi" w:hAnsiTheme="minorHAnsi" w:cstheme="minorHAnsi"/>
          <w:i/>
          <w:color w:val="auto"/>
        </w:rPr>
      </w:pPr>
      <w:r w:rsidRPr="00CC6891">
        <w:rPr>
          <w:rFonts w:asciiTheme="minorHAnsi" w:hAnsiTheme="minorHAnsi" w:cstheme="minorHAnsi"/>
          <w:color w:val="auto"/>
        </w:rPr>
        <w:t xml:space="preserve">W kontrolowanym okresie do wszystkich świadczeniodawców wystosowano pisma informacyjne odnoszące się do problematyki szczepień, w tym dotyczące m. in.: </w:t>
      </w:r>
      <w:r w:rsidRPr="00CC6891">
        <w:rPr>
          <w:rFonts w:asciiTheme="minorHAnsi" w:hAnsiTheme="minorHAnsi" w:cstheme="minorHAnsi"/>
          <w:i/>
          <w:color w:val="auto"/>
        </w:rPr>
        <w:t xml:space="preserve">szczepień p/tężcowi, rocznego i bieżącego zapotrzebowania na preparaty szczepionkowe, łańcucha </w:t>
      </w:r>
      <w:r w:rsidRPr="00CC6891">
        <w:rPr>
          <w:rFonts w:asciiTheme="minorHAnsi" w:hAnsiTheme="minorHAnsi" w:cstheme="minorHAnsi"/>
          <w:i/>
          <w:color w:val="auto"/>
        </w:rPr>
        <w:lastRenderedPageBreak/>
        <w:t>chłodniczego, MZ-54, PSO na 2019 i 2020 r., kart świadczeniodawców, NOP, osób uchylających się od szczepień, druków sprawozdań oraz upoważnień do odbioru szczepionek.</w:t>
      </w:r>
    </w:p>
    <w:p w14:paraId="1730CDC0" w14:textId="77777777" w:rsidR="006F3948" w:rsidRPr="00CC6891" w:rsidRDefault="006F3948" w:rsidP="00EA4E0F">
      <w:pPr>
        <w:spacing w:line="276" w:lineRule="auto"/>
        <w:ind w:firstLine="708"/>
        <w:rPr>
          <w:rFonts w:asciiTheme="minorHAnsi" w:hAnsiTheme="minorHAnsi" w:cstheme="minorHAnsi"/>
          <w:color w:val="auto"/>
        </w:rPr>
      </w:pPr>
    </w:p>
    <w:p w14:paraId="4651F1DA" w14:textId="77777777" w:rsidR="006F3948" w:rsidRPr="00CC6891" w:rsidRDefault="005D5838" w:rsidP="00EA4E0F">
      <w:pPr>
        <w:spacing w:line="276" w:lineRule="auto"/>
        <w:rPr>
          <w:rFonts w:asciiTheme="minorHAnsi" w:hAnsiTheme="minorHAnsi" w:cstheme="minorHAnsi"/>
          <w:color w:val="auto"/>
          <w:spacing w:val="-4"/>
          <w:u w:val="single"/>
        </w:rPr>
      </w:pPr>
      <w:r w:rsidRPr="00CC6891">
        <w:rPr>
          <w:rFonts w:asciiTheme="minorHAnsi" w:hAnsiTheme="minorHAnsi" w:cstheme="minorHAnsi"/>
          <w:color w:val="auto"/>
          <w:spacing w:val="-4"/>
          <w:u w:val="single"/>
        </w:rPr>
        <w:t>8.5.</w:t>
      </w:r>
      <w:r w:rsidR="006F3948" w:rsidRPr="00CC6891">
        <w:rPr>
          <w:rFonts w:asciiTheme="minorHAnsi" w:hAnsiTheme="minorHAnsi" w:cstheme="minorHAnsi"/>
          <w:color w:val="auto"/>
          <w:spacing w:val="-4"/>
          <w:u w:val="single"/>
        </w:rPr>
        <w:t>Sprawdzenie dokumentacji dotyczącej działalności kontrolnej wobec świadczeniodawców</w:t>
      </w:r>
    </w:p>
    <w:p w14:paraId="50B80D63" w14:textId="77777777" w:rsidR="006F3948" w:rsidRPr="00CC6891" w:rsidRDefault="006F3948" w:rsidP="00EA4E0F">
      <w:pPr>
        <w:spacing w:line="276" w:lineRule="auto"/>
        <w:ind w:firstLine="708"/>
        <w:rPr>
          <w:rFonts w:asciiTheme="minorHAnsi" w:hAnsiTheme="minorHAnsi" w:cstheme="minorHAnsi"/>
          <w:color w:val="auto"/>
        </w:rPr>
      </w:pPr>
    </w:p>
    <w:p w14:paraId="3FE67CF6" w14:textId="77777777" w:rsidR="006F3948" w:rsidRPr="00CC6891" w:rsidRDefault="006F3948" w:rsidP="00EA4E0F">
      <w:pPr>
        <w:spacing w:line="276" w:lineRule="auto"/>
        <w:ind w:firstLine="708"/>
        <w:rPr>
          <w:rFonts w:asciiTheme="minorHAnsi" w:hAnsiTheme="minorHAnsi" w:cstheme="minorHAnsi"/>
          <w:color w:val="auto"/>
        </w:rPr>
      </w:pPr>
      <w:r w:rsidRPr="00CC6891">
        <w:rPr>
          <w:rFonts w:asciiTheme="minorHAnsi" w:hAnsiTheme="minorHAnsi" w:cstheme="minorHAnsi"/>
          <w:color w:val="auto"/>
        </w:rPr>
        <w:t>Analizie poddano dokumentację dot. nadzoru nad gabinetami szczepień ochronnych. W kontrolowanym okresie nie wydawano decyzji merytorycznych ani decyzji-rachunków w związku z nieprawidłowościami dot. szczepień ochronnych stwierdzonymi podczas kontroli.</w:t>
      </w:r>
    </w:p>
    <w:p w14:paraId="0854B5B9" w14:textId="77777777" w:rsidR="006F3948" w:rsidRPr="00CC6891" w:rsidRDefault="006F3948" w:rsidP="00EA4E0F">
      <w:pPr>
        <w:widowControl w:val="0"/>
        <w:autoSpaceDE w:val="0"/>
        <w:autoSpaceDN w:val="0"/>
        <w:adjustRightInd w:val="0"/>
        <w:spacing w:line="276" w:lineRule="auto"/>
        <w:ind w:firstLine="708"/>
        <w:rPr>
          <w:rFonts w:asciiTheme="minorHAnsi" w:hAnsiTheme="minorHAnsi" w:cstheme="minorHAnsi"/>
          <w:color w:val="auto"/>
        </w:rPr>
      </w:pPr>
      <w:r w:rsidRPr="00CC6891">
        <w:rPr>
          <w:rFonts w:asciiTheme="minorHAnsi" w:hAnsiTheme="minorHAnsi" w:cstheme="minorHAnsi"/>
          <w:color w:val="auto"/>
        </w:rPr>
        <w:t>Plan kontroli rocznej na 2019 r. w zakresie realizacji szczepień ochronnych przewidywał 28 kontroli w punktach szczepień – przeprowadzono wszystkie zaplanowane kontrole.</w:t>
      </w:r>
    </w:p>
    <w:p w14:paraId="34CC3135" w14:textId="77777777" w:rsidR="006F3948" w:rsidRPr="00CC6891" w:rsidRDefault="006F3948" w:rsidP="00EA4E0F">
      <w:pPr>
        <w:widowControl w:val="0"/>
        <w:autoSpaceDE w:val="0"/>
        <w:autoSpaceDN w:val="0"/>
        <w:adjustRightInd w:val="0"/>
        <w:spacing w:line="276" w:lineRule="auto"/>
        <w:ind w:firstLine="708"/>
        <w:rPr>
          <w:rFonts w:asciiTheme="minorHAnsi" w:hAnsiTheme="minorHAnsi" w:cstheme="minorHAnsi"/>
          <w:color w:val="auto"/>
        </w:rPr>
      </w:pPr>
      <w:r w:rsidRPr="00CC6891">
        <w:rPr>
          <w:rFonts w:asciiTheme="minorHAnsi" w:hAnsiTheme="minorHAnsi" w:cstheme="minorHAnsi"/>
          <w:color w:val="auto"/>
        </w:rPr>
        <w:t>Plan kontroli rocznej na 2020 r. w zakresie realizacji szczepień ochronnych przewidywał 28 kontroli w punktach szczepień – z uwagi na epidemię COVID-19 przeprowadzono jedynie 7 zaplanowanych kontroli.</w:t>
      </w:r>
    </w:p>
    <w:p w14:paraId="18887E2C" w14:textId="77777777" w:rsidR="006F3948" w:rsidRPr="00CC6891" w:rsidRDefault="006F3948" w:rsidP="00EA4E0F">
      <w:pPr>
        <w:spacing w:line="276" w:lineRule="auto"/>
        <w:ind w:firstLine="708"/>
        <w:rPr>
          <w:rFonts w:asciiTheme="minorHAnsi" w:hAnsiTheme="minorHAnsi" w:cstheme="minorHAnsi"/>
          <w:color w:val="auto"/>
        </w:rPr>
      </w:pPr>
      <w:r w:rsidRPr="00CC6891">
        <w:rPr>
          <w:rFonts w:asciiTheme="minorHAnsi" w:hAnsiTheme="minorHAnsi" w:cstheme="minorHAnsi"/>
          <w:color w:val="auto"/>
        </w:rPr>
        <w:t>Kontrole gabinetów szczepień, zgodnie z rekomendacjami ZPWIS w Szczecinie, przeprowadzane są 2 razy w roku. W analizowanym okresie kontroli poddano 27 protokołów, co stanowi 77% w stosunku do kontroli wykonanych (35 kontroli).</w:t>
      </w:r>
    </w:p>
    <w:p w14:paraId="475D0F23" w14:textId="77777777" w:rsidR="006F3948" w:rsidRPr="00CC6891" w:rsidRDefault="006F3948" w:rsidP="00EA4E0F">
      <w:pPr>
        <w:spacing w:line="276" w:lineRule="auto"/>
        <w:rPr>
          <w:rFonts w:asciiTheme="minorHAnsi" w:hAnsiTheme="minorHAnsi" w:cstheme="minorHAnsi"/>
          <w:color w:val="auto"/>
        </w:rPr>
      </w:pPr>
    </w:p>
    <w:p w14:paraId="581A918C" w14:textId="77777777" w:rsidR="006F3948" w:rsidRPr="00CC6891" w:rsidRDefault="006F3948" w:rsidP="00EA4E0F">
      <w:pPr>
        <w:spacing w:line="276" w:lineRule="auto"/>
        <w:rPr>
          <w:rFonts w:asciiTheme="minorHAnsi" w:hAnsiTheme="minorHAnsi" w:cstheme="minorHAnsi"/>
          <w:color w:val="auto"/>
        </w:rPr>
      </w:pPr>
      <w:r w:rsidRPr="00CC6891">
        <w:rPr>
          <w:rFonts w:asciiTheme="minorHAnsi" w:hAnsiTheme="minorHAnsi" w:cstheme="minorHAnsi"/>
          <w:color w:val="auto"/>
        </w:rPr>
        <w:t>Dokumentacja kontrolna z nadzoru nad świadczeniodawcami poddana ocenie wykazała, iż:</w:t>
      </w:r>
    </w:p>
    <w:p w14:paraId="0E4E8DEA" w14:textId="77777777" w:rsidR="006F3948" w:rsidRPr="00CC6891" w:rsidRDefault="006F3948" w:rsidP="00EA4E0F">
      <w:pPr>
        <w:numPr>
          <w:ilvl w:val="0"/>
          <w:numId w:val="1"/>
        </w:numPr>
        <w:spacing w:line="276" w:lineRule="auto"/>
        <w:rPr>
          <w:rFonts w:asciiTheme="minorHAnsi" w:hAnsiTheme="minorHAnsi" w:cstheme="minorHAnsi"/>
          <w:color w:val="auto"/>
          <w:spacing w:val="-4"/>
          <w:u w:val="single"/>
        </w:rPr>
      </w:pPr>
      <w:r w:rsidRPr="00CC6891">
        <w:rPr>
          <w:rFonts w:asciiTheme="minorHAnsi" w:hAnsiTheme="minorHAnsi" w:cstheme="minorHAnsi"/>
          <w:color w:val="auto"/>
        </w:rPr>
        <w:t xml:space="preserve">kontrole przedsiębiorców przeprowadzone były zgodnie z przepisami </w:t>
      </w:r>
      <w:r w:rsidRPr="00CC6891">
        <w:rPr>
          <w:rFonts w:asciiTheme="minorHAnsi" w:hAnsiTheme="minorHAnsi" w:cstheme="minorHAnsi"/>
          <w:color w:val="auto"/>
          <w:spacing w:val="-4"/>
        </w:rPr>
        <w:t xml:space="preserve">ustawy z dnia 6 marca 2018 r. </w:t>
      </w:r>
      <w:r w:rsidRPr="00CC6891">
        <w:rPr>
          <w:rFonts w:asciiTheme="minorHAnsi" w:hAnsiTheme="minorHAnsi" w:cstheme="minorHAnsi"/>
          <w:i/>
          <w:color w:val="auto"/>
          <w:spacing w:val="-4"/>
        </w:rPr>
        <w:t>Prawo przedsiębiorców</w:t>
      </w:r>
      <w:r w:rsidRPr="00CC6891">
        <w:rPr>
          <w:rFonts w:asciiTheme="minorHAnsi" w:hAnsiTheme="minorHAnsi" w:cstheme="minorHAnsi"/>
          <w:color w:val="auto"/>
          <w:spacing w:val="-4"/>
        </w:rPr>
        <w:t xml:space="preserve"> (t. j. Dz. U. z 2021 r., poz. 162);</w:t>
      </w:r>
    </w:p>
    <w:p w14:paraId="76A70C9E" w14:textId="77777777" w:rsidR="006F3948" w:rsidRPr="00CC6891" w:rsidRDefault="006F3948" w:rsidP="00EA4E0F">
      <w:pPr>
        <w:numPr>
          <w:ilvl w:val="0"/>
          <w:numId w:val="1"/>
        </w:numPr>
        <w:spacing w:line="276" w:lineRule="auto"/>
        <w:rPr>
          <w:rFonts w:asciiTheme="minorHAnsi" w:hAnsiTheme="minorHAnsi" w:cstheme="minorHAnsi"/>
          <w:color w:val="auto"/>
          <w:u w:val="single"/>
        </w:rPr>
      </w:pPr>
      <w:r w:rsidRPr="00CC6891">
        <w:rPr>
          <w:rFonts w:asciiTheme="minorHAnsi" w:hAnsiTheme="minorHAnsi" w:cstheme="minorHAnsi"/>
          <w:color w:val="auto"/>
        </w:rPr>
        <w:t>kontrole przedsiębiorców przeprowadzane były z zachowaniem terminów określonych w art. 48 ust. 1 ww. ustawy;</w:t>
      </w:r>
    </w:p>
    <w:p w14:paraId="019BF599" w14:textId="77777777" w:rsidR="006F3948" w:rsidRPr="00CC6891" w:rsidRDefault="006F3948" w:rsidP="00EA4E0F">
      <w:pPr>
        <w:numPr>
          <w:ilvl w:val="0"/>
          <w:numId w:val="1"/>
        </w:numPr>
        <w:spacing w:line="276" w:lineRule="auto"/>
        <w:rPr>
          <w:rFonts w:asciiTheme="minorHAnsi" w:hAnsiTheme="minorHAnsi" w:cstheme="minorHAnsi"/>
          <w:color w:val="auto"/>
        </w:rPr>
      </w:pPr>
      <w:r w:rsidRPr="00CC6891">
        <w:rPr>
          <w:rFonts w:asciiTheme="minorHAnsi" w:hAnsiTheme="minorHAnsi" w:cstheme="minorHAnsi"/>
          <w:color w:val="auto"/>
        </w:rPr>
        <w:t>podczas kontroli szczególną uwagę zwraca się m. in. na: realizację obowiązkowego Programu Szczepień Ochronnych, osoby uchylające się od szczepień ochronnych, NOP, warunki przechowywania preparatów szczepionkowych, prowadzenie dokumentacji szczepień ochronnych, terminy ważności preparatów szczepionkowych oraz ich segregację pod względem dat ważności, monitoring i ewentualne przekraczanie progów temperatur oraz stan sanitarno-higieniczny obiektu;</w:t>
      </w:r>
    </w:p>
    <w:p w14:paraId="5729AD25" w14:textId="77777777" w:rsidR="006F3948" w:rsidRPr="00CC6891" w:rsidRDefault="006F3948" w:rsidP="00EA4E0F">
      <w:pPr>
        <w:numPr>
          <w:ilvl w:val="0"/>
          <w:numId w:val="1"/>
        </w:numPr>
        <w:spacing w:line="276" w:lineRule="auto"/>
        <w:rPr>
          <w:rFonts w:asciiTheme="minorHAnsi" w:hAnsiTheme="minorHAnsi" w:cstheme="minorHAnsi"/>
          <w:color w:val="auto"/>
        </w:rPr>
      </w:pPr>
      <w:r w:rsidRPr="00CC6891">
        <w:rPr>
          <w:rFonts w:asciiTheme="minorHAnsi" w:hAnsiTheme="minorHAnsi" w:cstheme="minorHAnsi"/>
          <w:color w:val="auto"/>
        </w:rPr>
        <w:t>kontrole udokumentowane są w protokołach kontroli i do każdego protokołu wypełniany jest załącznik F/EP/09 z dnia 08.05.2012 r. ,,Ocena w zakresie szczepień ochronnych”;</w:t>
      </w:r>
    </w:p>
    <w:p w14:paraId="74E457FB" w14:textId="77777777" w:rsidR="006F3948" w:rsidRPr="00CC6891" w:rsidRDefault="006F3948" w:rsidP="00EA4E0F">
      <w:pPr>
        <w:numPr>
          <w:ilvl w:val="0"/>
          <w:numId w:val="1"/>
        </w:numPr>
        <w:spacing w:line="276" w:lineRule="auto"/>
        <w:rPr>
          <w:rFonts w:asciiTheme="minorHAnsi" w:hAnsiTheme="minorHAnsi" w:cstheme="minorHAnsi"/>
          <w:color w:val="auto"/>
        </w:rPr>
      </w:pPr>
      <w:r w:rsidRPr="00CC6891">
        <w:rPr>
          <w:rFonts w:asciiTheme="minorHAnsi" w:hAnsiTheme="minorHAnsi" w:cstheme="minorHAnsi"/>
          <w:color w:val="auto"/>
        </w:rPr>
        <w:t>wszystkie pielęgniarki zatrudnione w punktach szczepień ukończyły w ramach doskonalenia zawodowego specjalistyczny kurs w zakresie szczepień ochronnych;</w:t>
      </w:r>
    </w:p>
    <w:p w14:paraId="771020EE" w14:textId="77777777" w:rsidR="006F3948" w:rsidRPr="00CC6891" w:rsidRDefault="006F3948" w:rsidP="00EA4E0F">
      <w:pPr>
        <w:numPr>
          <w:ilvl w:val="0"/>
          <w:numId w:val="1"/>
        </w:numPr>
        <w:spacing w:line="276" w:lineRule="auto"/>
        <w:ind w:left="357" w:hanging="357"/>
        <w:rPr>
          <w:rFonts w:asciiTheme="minorHAnsi" w:hAnsiTheme="minorHAnsi" w:cstheme="minorHAnsi"/>
          <w:color w:val="auto"/>
          <w:u w:val="single"/>
        </w:rPr>
      </w:pPr>
      <w:r w:rsidRPr="00CC6891">
        <w:rPr>
          <w:rFonts w:asciiTheme="minorHAnsi" w:hAnsiTheme="minorHAnsi" w:cstheme="minorHAnsi"/>
          <w:color w:val="auto"/>
        </w:rPr>
        <w:t>zakres kontroli podany w protokole był zgodny z zakresem podanym w upoważnieniu do czynności kontrolnych oraz w zawiadomieniu o zamiarze wszczęcia kontroli;</w:t>
      </w:r>
    </w:p>
    <w:p w14:paraId="40CC4844" w14:textId="77777777" w:rsidR="006F3948" w:rsidRPr="00CC6891" w:rsidRDefault="006F3948" w:rsidP="00EA4E0F">
      <w:pPr>
        <w:numPr>
          <w:ilvl w:val="0"/>
          <w:numId w:val="1"/>
        </w:numPr>
        <w:spacing w:line="276" w:lineRule="auto"/>
        <w:rPr>
          <w:rFonts w:asciiTheme="minorHAnsi" w:hAnsiTheme="minorHAnsi" w:cstheme="minorHAnsi"/>
          <w:color w:val="auto"/>
        </w:rPr>
      </w:pPr>
      <w:r w:rsidRPr="00CC6891">
        <w:rPr>
          <w:rFonts w:asciiTheme="minorHAnsi" w:hAnsiTheme="minorHAnsi" w:cstheme="minorHAnsi"/>
          <w:color w:val="auto"/>
        </w:rPr>
        <w:t xml:space="preserve">w zakresie kontroli, wskazanym w protokole, ujęto przestrzeganie przepisów ustawy z dnia 09.11.1995 r. </w:t>
      </w:r>
      <w:r w:rsidRPr="00CC6891">
        <w:rPr>
          <w:rFonts w:asciiTheme="minorHAnsi" w:hAnsiTheme="minorHAnsi" w:cstheme="minorHAnsi"/>
          <w:i/>
          <w:color w:val="auto"/>
        </w:rPr>
        <w:t>o ochronie zdrowia przed następstwami używania tytoniu i wyrobów tytoniowych</w:t>
      </w:r>
      <w:r w:rsidRPr="00CC6891">
        <w:rPr>
          <w:rFonts w:asciiTheme="minorHAnsi" w:hAnsiTheme="minorHAnsi" w:cstheme="minorHAnsi"/>
          <w:color w:val="auto"/>
        </w:rPr>
        <w:t>. Wszystkie protokoły kontroli sprawdzane są pod względem formalnym i zatwierdzane przez Państwowego Powiatowego Inspektora Sanitarnego.</w:t>
      </w:r>
    </w:p>
    <w:p w14:paraId="77FD31A4" w14:textId="77777777" w:rsidR="006F3948" w:rsidRPr="00CC6891" w:rsidRDefault="006F3948" w:rsidP="00EA4E0F">
      <w:pPr>
        <w:spacing w:line="276" w:lineRule="auto"/>
        <w:rPr>
          <w:rFonts w:asciiTheme="minorHAnsi" w:hAnsiTheme="minorHAnsi" w:cstheme="minorHAnsi"/>
          <w:color w:val="auto"/>
          <w:u w:val="single"/>
        </w:rPr>
      </w:pPr>
    </w:p>
    <w:p w14:paraId="476651B8" w14:textId="77777777" w:rsidR="006F3948" w:rsidRPr="00CC6891" w:rsidRDefault="005D5838" w:rsidP="00EA4E0F">
      <w:pPr>
        <w:spacing w:line="276" w:lineRule="auto"/>
        <w:rPr>
          <w:rFonts w:asciiTheme="minorHAnsi" w:hAnsiTheme="minorHAnsi" w:cstheme="minorHAnsi"/>
          <w:color w:val="auto"/>
        </w:rPr>
      </w:pPr>
      <w:r w:rsidRPr="00CC6891">
        <w:rPr>
          <w:rFonts w:asciiTheme="minorHAnsi" w:hAnsiTheme="minorHAnsi" w:cstheme="minorHAnsi"/>
          <w:color w:val="auto"/>
          <w:u w:val="single"/>
        </w:rPr>
        <w:t>8.6.</w:t>
      </w:r>
      <w:r w:rsidR="006F3948" w:rsidRPr="00CC6891">
        <w:rPr>
          <w:rFonts w:asciiTheme="minorHAnsi" w:hAnsiTheme="minorHAnsi" w:cstheme="minorHAnsi"/>
          <w:color w:val="auto"/>
          <w:u w:val="single"/>
        </w:rPr>
        <w:t>Postępowanie prowadzone w zakresie nadzoru nad osobami uchylającymi się od obowiązku szczepień</w:t>
      </w:r>
    </w:p>
    <w:p w14:paraId="3B59E479" w14:textId="77777777" w:rsidR="006F3948" w:rsidRPr="00CC6891" w:rsidRDefault="006F3948" w:rsidP="00EA4E0F">
      <w:pPr>
        <w:spacing w:line="276" w:lineRule="auto"/>
        <w:rPr>
          <w:rFonts w:asciiTheme="minorHAnsi" w:hAnsiTheme="minorHAnsi" w:cstheme="minorHAnsi"/>
          <w:color w:val="auto"/>
        </w:rPr>
      </w:pPr>
    </w:p>
    <w:p w14:paraId="029ECDA1" w14:textId="77777777" w:rsidR="006F3948" w:rsidRPr="00CC6891" w:rsidRDefault="006F3948" w:rsidP="00EA4E0F">
      <w:pPr>
        <w:spacing w:line="276" w:lineRule="auto"/>
        <w:ind w:firstLine="708"/>
        <w:rPr>
          <w:rFonts w:asciiTheme="minorHAnsi" w:hAnsiTheme="minorHAnsi" w:cstheme="minorHAnsi"/>
          <w:color w:val="auto"/>
          <w:u w:val="single"/>
        </w:rPr>
      </w:pPr>
      <w:r w:rsidRPr="00CC6891">
        <w:rPr>
          <w:rFonts w:asciiTheme="minorHAnsi" w:hAnsiTheme="minorHAnsi" w:cstheme="minorHAnsi"/>
          <w:color w:val="auto"/>
        </w:rPr>
        <w:lastRenderedPageBreak/>
        <w:t>W kontrolowanym okresie prowadzono 45 postępowań wobec osób uchylających</w:t>
      </w:r>
      <w:r w:rsidRPr="00CC6891">
        <w:rPr>
          <w:rFonts w:asciiTheme="minorHAnsi" w:hAnsiTheme="minorHAnsi" w:cstheme="minorHAnsi"/>
          <w:color w:val="auto"/>
        </w:rPr>
        <w:br/>
        <w:t>się od obowiązku szczepień ochronnych, z czego kontroli poddano 64 % dokumentacji.</w:t>
      </w:r>
    </w:p>
    <w:p w14:paraId="21433A89" w14:textId="77777777" w:rsidR="006F3948" w:rsidRPr="00CC6891" w:rsidRDefault="006F3948" w:rsidP="00EA4E0F">
      <w:pPr>
        <w:spacing w:line="276" w:lineRule="auto"/>
        <w:rPr>
          <w:rFonts w:asciiTheme="minorHAnsi" w:hAnsiTheme="minorHAnsi" w:cstheme="minorHAnsi"/>
          <w:color w:val="auto"/>
          <w:u w:val="single"/>
        </w:rPr>
      </w:pPr>
    </w:p>
    <w:p w14:paraId="2B295138" w14:textId="77777777" w:rsidR="006F3948" w:rsidRPr="00CC6891" w:rsidRDefault="006F3948" w:rsidP="00EA4E0F">
      <w:pPr>
        <w:spacing w:line="276" w:lineRule="auto"/>
        <w:rPr>
          <w:rFonts w:asciiTheme="minorHAnsi" w:hAnsiTheme="minorHAnsi" w:cstheme="minorHAnsi"/>
          <w:color w:val="auto"/>
        </w:rPr>
      </w:pPr>
      <w:r w:rsidRPr="00CC6891">
        <w:rPr>
          <w:rFonts w:asciiTheme="minorHAnsi" w:hAnsiTheme="minorHAnsi" w:cstheme="minorHAnsi"/>
          <w:color w:val="auto"/>
          <w:u w:val="single"/>
        </w:rPr>
        <w:t>Dokumentacja sprawy</w:t>
      </w:r>
      <w:r w:rsidRPr="00CC6891">
        <w:rPr>
          <w:rFonts w:asciiTheme="minorHAnsi" w:hAnsiTheme="minorHAnsi" w:cstheme="minorHAnsi"/>
          <w:color w:val="auto"/>
        </w:rPr>
        <w:t xml:space="preserve"> – dokumentacja sprawy gromadzona jest w sposób umożliwiający kontrolę jej przebiegu oraz terminów załatwienia na każdym etapie postępowania. Do akt sprawy prowadzonych postępowań administracyjnych są sporządzane metryki sprawy zgodnie z art. 66a § 1 kpa.</w:t>
      </w:r>
    </w:p>
    <w:p w14:paraId="6B1DABB4" w14:textId="77777777" w:rsidR="006F3948" w:rsidRPr="00CC6891" w:rsidRDefault="006F3948" w:rsidP="00EA4E0F">
      <w:pPr>
        <w:widowControl w:val="0"/>
        <w:tabs>
          <w:tab w:val="left" w:pos="360"/>
        </w:tabs>
        <w:autoSpaceDE w:val="0"/>
        <w:autoSpaceDN w:val="0"/>
        <w:adjustRightInd w:val="0"/>
        <w:spacing w:line="276" w:lineRule="auto"/>
        <w:rPr>
          <w:rFonts w:asciiTheme="minorHAnsi" w:hAnsiTheme="minorHAnsi" w:cstheme="minorHAnsi"/>
          <w:color w:val="auto"/>
        </w:rPr>
      </w:pPr>
      <w:r w:rsidRPr="00CC6891">
        <w:rPr>
          <w:rFonts w:asciiTheme="minorHAnsi" w:hAnsiTheme="minorHAnsi" w:cstheme="minorHAnsi"/>
          <w:color w:val="auto"/>
          <w:u w:val="single"/>
        </w:rPr>
        <w:t>Terminowość wydawania</w:t>
      </w:r>
      <w:r w:rsidRPr="00CC6891">
        <w:rPr>
          <w:rFonts w:asciiTheme="minorHAnsi" w:hAnsiTheme="minorHAnsi" w:cstheme="minorHAnsi"/>
          <w:color w:val="auto"/>
        </w:rPr>
        <w:t xml:space="preserve"> – przeanalizowana dokumentacja prowadzona terminowo.</w:t>
      </w:r>
    </w:p>
    <w:p w14:paraId="6C511AD7" w14:textId="77777777" w:rsidR="006F3948" w:rsidRPr="00CC6891" w:rsidRDefault="006F3948" w:rsidP="00EA4E0F">
      <w:pPr>
        <w:spacing w:line="276" w:lineRule="auto"/>
        <w:rPr>
          <w:rFonts w:asciiTheme="minorHAnsi" w:hAnsiTheme="minorHAnsi" w:cstheme="minorHAnsi"/>
          <w:color w:val="auto"/>
        </w:rPr>
      </w:pPr>
      <w:r w:rsidRPr="00CC6891">
        <w:rPr>
          <w:rFonts w:asciiTheme="minorHAnsi" w:hAnsiTheme="minorHAnsi" w:cstheme="minorHAnsi"/>
          <w:color w:val="auto"/>
          <w:u w:val="single"/>
        </w:rPr>
        <w:t>Dowody doręczenia stronie</w:t>
      </w:r>
      <w:r w:rsidRPr="00CC6891">
        <w:rPr>
          <w:rFonts w:asciiTheme="minorHAnsi" w:hAnsiTheme="minorHAnsi" w:cstheme="minorHAnsi"/>
          <w:color w:val="auto"/>
        </w:rPr>
        <w:t xml:space="preserve"> – pisma dostarczane są stronom prawidłowo za zwrotnym potwierdzeniem odbioru, zgodnie z art. 39 kpa.</w:t>
      </w:r>
    </w:p>
    <w:p w14:paraId="7E7F8D15" w14:textId="77777777" w:rsidR="006F3948" w:rsidRPr="00CC6891" w:rsidRDefault="006F3948" w:rsidP="00EA4E0F">
      <w:pPr>
        <w:spacing w:line="276" w:lineRule="auto"/>
        <w:rPr>
          <w:rFonts w:asciiTheme="minorHAnsi" w:hAnsiTheme="minorHAnsi" w:cstheme="minorHAnsi"/>
          <w:color w:val="auto"/>
        </w:rPr>
      </w:pPr>
      <w:r w:rsidRPr="00CC6891">
        <w:rPr>
          <w:rFonts w:asciiTheme="minorHAnsi" w:hAnsiTheme="minorHAnsi" w:cstheme="minorHAnsi"/>
          <w:color w:val="auto"/>
          <w:u w:val="single"/>
        </w:rPr>
        <w:t>Prawidłowość sporządzenia pod względem formalnym i merytorycznym</w:t>
      </w:r>
      <w:r w:rsidRPr="00CC6891">
        <w:rPr>
          <w:rFonts w:asciiTheme="minorHAnsi" w:hAnsiTheme="minorHAnsi" w:cstheme="minorHAnsi"/>
          <w:color w:val="auto"/>
        </w:rPr>
        <w:t xml:space="preserve"> – przeanalizowana dokumentacja postępowań prowadzonych wobec osób uchylających się od szczepień ochronnych prowadzona jest w sposób prawidłowy, nie stwierdzono błędnych zapisów w dokumentacji. Należy przy tym zwrócić uwagę iż w treści formułowanych obowiązków w tytułach wykonawczych nie wdrożono dodatkowego zapisu w sytuacji braku realizacji wielu szczepień, że obowiązek należy realizować zgodnie ze schematem szczepień ustalanym przez lekarza dokonującego badania kwalifikacyjnego do szczepień, co spowodowałoby uniknięcie zarzutu niewykonalności obowiązku. Powyższe zalecenia dla PSSE zostały przekazane  na szkoleniu dla pracowników pionu epidemiologii woj. zachodniopomorskiego, które odbyło się w Niechorzu w dniach 28-29.10.2019r. (materiały z tego zakresu w prezentacji „Prawidłowość postępowania wobec uchylających się od obowiązku szczepień ochronnych- na podstawie analizy spraw skargowych, zażaleniowych i </w:t>
      </w:r>
      <w:proofErr w:type="spellStart"/>
      <w:r w:rsidRPr="00CC6891">
        <w:rPr>
          <w:rFonts w:asciiTheme="minorHAnsi" w:hAnsiTheme="minorHAnsi" w:cstheme="minorHAnsi"/>
          <w:color w:val="auto"/>
        </w:rPr>
        <w:t>ponagleniowych</w:t>
      </w:r>
      <w:proofErr w:type="spellEnd"/>
      <w:r w:rsidRPr="00CC6891">
        <w:rPr>
          <w:rFonts w:asciiTheme="minorHAnsi" w:hAnsiTheme="minorHAnsi" w:cstheme="minorHAnsi"/>
          <w:color w:val="auto"/>
        </w:rPr>
        <w:t>”- slajd 19).</w:t>
      </w:r>
    </w:p>
    <w:p w14:paraId="7E545CE1" w14:textId="77777777" w:rsidR="006F3948" w:rsidRPr="00CC6891" w:rsidRDefault="006F3948" w:rsidP="00EA4E0F">
      <w:pPr>
        <w:widowControl w:val="0"/>
        <w:tabs>
          <w:tab w:val="left" w:pos="360"/>
        </w:tabs>
        <w:autoSpaceDE w:val="0"/>
        <w:autoSpaceDN w:val="0"/>
        <w:adjustRightInd w:val="0"/>
        <w:spacing w:line="276" w:lineRule="auto"/>
        <w:ind w:firstLine="709"/>
        <w:rPr>
          <w:rFonts w:asciiTheme="minorHAnsi" w:hAnsiTheme="minorHAnsi" w:cstheme="minorHAnsi"/>
          <w:color w:val="auto"/>
        </w:rPr>
      </w:pPr>
      <w:r w:rsidRPr="00CC6891">
        <w:rPr>
          <w:rFonts w:asciiTheme="minorHAnsi" w:hAnsiTheme="minorHAnsi" w:cstheme="minorHAnsi"/>
          <w:color w:val="auto"/>
        </w:rPr>
        <w:t>Realizowane są również obowiązki wynikające z przepisów RODO dot. informowania stron postępowania o przetwarzaniu danych osobowych przez organ.</w:t>
      </w:r>
    </w:p>
    <w:p w14:paraId="057C267E" w14:textId="77777777" w:rsidR="006F3948" w:rsidRPr="00CC6891" w:rsidRDefault="006F3948" w:rsidP="00EA4E0F">
      <w:pPr>
        <w:spacing w:line="276" w:lineRule="auto"/>
        <w:rPr>
          <w:rFonts w:asciiTheme="minorHAnsi" w:hAnsiTheme="minorHAnsi" w:cstheme="minorHAnsi"/>
          <w:color w:val="auto"/>
        </w:rPr>
      </w:pPr>
      <w:r w:rsidRPr="00CC6891">
        <w:rPr>
          <w:rFonts w:asciiTheme="minorHAnsi" w:hAnsiTheme="minorHAnsi" w:cstheme="minorHAnsi"/>
          <w:color w:val="auto"/>
        </w:rPr>
        <w:t>W dalszym postępowaniu wierzyciela nie stwierdzono błędnych zapisów w dokumentacji.</w:t>
      </w:r>
    </w:p>
    <w:p w14:paraId="06DD61E7" w14:textId="77777777" w:rsidR="006F3948" w:rsidRPr="00CC6891" w:rsidRDefault="006F3948" w:rsidP="00EA4E0F">
      <w:pPr>
        <w:spacing w:line="276" w:lineRule="auto"/>
        <w:ind w:firstLine="708"/>
        <w:rPr>
          <w:rFonts w:asciiTheme="minorHAnsi" w:hAnsiTheme="minorHAnsi" w:cstheme="minorHAnsi"/>
          <w:color w:val="auto"/>
        </w:rPr>
      </w:pPr>
      <w:r w:rsidRPr="00CC6891">
        <w:rPr>
          <w:rFonts w:asciiTheme="minorHAnsi" w:hAnsiTheme="minorHAnsi" w:cstheme="minorHAnsi"/>
          <w:color w:val="auto"/>
        </w:rPr>
        <w:t>W roku 2019 świadczeniodawcy realizujący szczepienia ochronne na terenie nadzorowanym przez PSSE w Choszcznie zgłosili łącznie 246 przypadków uchylania się od obowiązku szczepień ochronnych, w tym:</w:t>
      </w:r>
    </w:p>
    <w:p w14:paraId="7601A23F" w14:textId="77777777" w:rsidR="006F3948" w:rsidRPr="00CC6891" w:rsidRDefault="006F3948" w:rsidP="00EA4E0F">
      <w:pPr>
        <w:numPr>
          <w:ilvl w:val="0"/>
          <w:numId w:val="16"/>
        </w:numPr>
        <w:spacing w:line="276" w:lineRule="auto"/>
        <w:rPr>
          <w:rFonts w:asciiTheme="minorHAnsi" w:hAnsiTheme="minorHAnsi" w:cstheme="minorHAnsi"/>
          <w:color w:val="auto"/>
        </w:rPr>
      </w:pPr>
      <w:r w:rsidRPr="00CC6891">
        <w:rPr>
          <w:rFonts w:asciiTheme="minorHAnsi" w:hAnsiTheme="minorHAnsi" w:cstheme="minorHAnsi"/>
          <w:color w:val="auto"/>
        </w:rPr>
        <w:t>w I kwartale (za IV kwartał 2018 r.) – 70 osób;</w:t>
      </w:r>
    </w:p>
    <w:p w14:paraId="37BA4818" w14:textId="77777777" w:rsidR="006F3948" w:rsidRPr="00CC6891" w:rsidRDefault="006F3948" w:rsidP="00EA4E0F">
      <w:pPr>
        <w:numPr>
          <w:ilvl w:val="0"/>
          <w:numId w:val="16"/>
        </w:numPr>
        <w:spacing w:line="276" w:lineRule="auto"/>
        <w:rPr>
          <w:rFonts w:asciiTheme="minorHAnsi" w:hAnsiTheme="minorHAnsi" w:cstheme="minorHAnsi"/>
          <w:color w:val="auto"/>
        </w:rPr>
      </w:pPr>
      <w:r w:rsidRPr="00CC6891">
        <w:rPr>
          <w:rFonts w:asciiTheme="minorHAnsi" w:hAnsiTheme="minorHAnsi" w:cstheme="minorHAnsi"/>
          <w:color w:val="auto"/>
        </w:rPr>
        <w:t>w II kwartale (za I kwartał 2019 r.) – 65 osób;</w:t>
      </w:r>
    </w:p>
    <w:p w14:paraId="006C8848" w14:textId="77777777" w:rsidR="006F3948" w:rsidRPr="00CC6891" w:rsidRDefault="006F3948" w:rsidP="00EA4E0F">
      <w:pPr>
        <w:numPr>
          <w:ilvl w:val="0"/>
          <w:numId w:val="16"/>
        </w:numPr>
        <w:spacing w:line="276" w:lineRule="auto"/>
        <w:rPr>
          <w:rFonts w:asciiTheme="minorHAnsi" w:hAnsiTheme="minorHAnsi" w:cstheme="minorHAnsi"/>
          <w:color w:val="auto"/>
        </w:rPr>
      </w:pPr>
      <w:r w:rsidRPr="00CC6891">
        <w:rPr>
          <w:rFonts w:asciiTheme="minorHAnsi" w:hAnsiTheme="minorHAnsi" w:cstheme="minorHAnsi"/>
          <w:color w:val="auto"/>
        </w:rPr>
        <w:t>w III kwartale (za II kwartał 2019 r.) – 56 osób;</w:t>
      </w:r>
    </w:p>
    <w:p w14:paraId="5EB4D12D" w14:textId="77777777" w:rsidR="006F3948" w:rsidRPr="00CC6891" w:rsidRDefault="006F3948" w:rsidP="00EA4E0F">
      <w:pPr>
        <w:numPr>
          <w:ilvl w:val="0"/>
          <w:numId w:val="16"/>
        </w:numPr>
        <w:spacing w:line="276" w:lineRule="auto"/>
        <w:rPr>
          <w:rFonts w:asciiTheme="minorHAnsi" w:hAnsiTheme="minorHAnsi" w:cstheme="minorHAnsi"/>
          <w:color w:val="auto"/>
        </w:rPr>
      </w:pPr>
      <w:r w:rsidRPr="00CC6891">
        <w:rPr>
          <w:rFonts w:asciiTheme="minorHAnsi" w:hAnsiTheme="minorHAnsi" w:cstheme="minorHAnsi"/>
          <w:color w:val="auto"/>
        </w:rPr>
        <w:t>w IV kwartale (za III kwartał 2019 r.) – 55 osób.</w:t>
      </w:r>
    </w:p>
    <w:p w14:paraId="59C98CD4" w14:textId="77777777" w:rsidR="006F3948" w:rsidRPr="00CC6891" w:rsidRDefault="006F3948" w:rsidP="00EA4E0F">
      <w:pPr>
        <w:spacing w:line="276" w:lineRule="auto"/>
        <w:ind w:firstLine="708"/>
        <w:rPr>
          <w:rFonts w:asciiTheme="minorHAnsi" w:hAnsiTheme="minorHAnsi" w:cstheme="minorHAnsi"/>
          <w:color w:val="auto"/>
        </w:rPr>
      </w:pPr>
      <w:r w:rsidRPr="00CC6891">
        <w:rPr>
          <w:rFonts w:asciiTheme="minorHAnsi" w:hAnsiTheme="minorHAnsi" w:cstheme="minorHAnsi"/>
          <w:color w:val="auto"/>
        </w:rPr>
        <w:t>W roku 2020 świadczeniodawcy realizujący szczepienia ochronne na terenie nadzorowanym przez PSSE w Choszcznie zgłosili łącznie 253 przypadki uchylania się od obowiązku szczepień ochronnych, w tym:</w:t>
      </w:r>
    </w:p>
    <w:p w14:paraId="242C9262" w14:textId="77777777" w:rsidR="006F3948" w:rsidRPr="00CC6891" w:rsidRDefault="006F3948" w:rsidP="00EA4E0F">
      <w:pPr>
        <w:numPr>
          <w:ilvl w:val="0"/>
          <w:numId w:val="17"/>
        </w:numPr>
        <w:spacing w:line="276" w:lineRule="auto"/>
        <w:rPr>
          <w:rFonts w:asciiTheme="minorHAnsi" w:hAnsiTheme="minorHAnsi" w:cstheme="minorHAnsi"/>
          <w:color w:val="auto"/>
        </w:rPr>
      </w:pPr>
      <w:r w:rsidRPr="00CC6891">
        <w:rPr>
          <w:rFonts w:asciiTheme="minorHAnsi" w:hAnsiTheme="minorHAnsi" w:cstheme="minorHAnsi"/>
          <w:color w:val="auto"/>
        </w:rPr>
        <w:t>w I kwartale (za IV kwartał 2019 r.) – 69 osób;</w:t>
      </w:r>
    </w:p>
    <w:p w14:paraId="5CF88C9F" w14:textId="77777777" w:rsidR="006F3948" w:rsidRPr="00CC6891" w:rsidRDefault="006F3948" w:rsidP="00EA4E0F">
      <w:pPr>
        <w:numPr>
          <w:ilvl w:val="0"/>
          <w:numId w:val="17"/>
        </w:numPr>
        <w:spacing w:line="276" w:lineRule="auto"/>
        <w:rPr>
          <w:rFonts w:asciiTheme="minorHAnsi" w:hAnsiTheme="minorHAnsi" w:cstheme="minorHAnsi"/>
          <w:color w:val="auto"/>
        </w:rPr>
      </w:pPr>
      <w:r w:rsidRPr="00CC6891">
        <w:rPr>
          <w:rFonts w:asciiTheme="minorHAnsi" w:hAnsiTheme="minorHAnsi" w:cstheme="minorHAnsi"/>
          <w:color w:val="auto"/>
        </w:rPr>
        <w:t>w II kwartale (za I kwartał 2020 r.) – 57 osób;</w:t>
      </w:r>
    </w:p>
    <w:p w14:paraId="4637937E" w14:textId="77777777" w:rsidR="006F3948" w:rsidRPr="00CC6891" w:rsidRDefault="006F3948" w:rsidP="00EA4E0F">
      <w:pPr>
        <w:numPr>
          <w:ilvl w:val="0"/>
          <w:numId w:val="17"/>
        </w:numPr>
        <w:spacing w:line="276" w:lineRule="auto"/>
        <w:rPr>
          <w:rFonts w:asciiTheme="minorHAnsi" w:hAnsiTheme="minorHAnsi" w:cstheme="minorHAnsi"/>
          <w:color w:val="auto"/>
        </w:rPr>
      </w:pPr>
      <w:r w:rsidRPr="00CC6891">
        <w:rPr>
          <w:rFonts w:asciiTheme="minorHAnsi" w:hAnsiTheme="minorHAnsi" w:cstheme="minorHAnsi"/>
          <w:color w:val="auto"/>
        </w:rPr>
        <w:t>w III kwartale (za II kwartał 2020 r.) – 60 osób;</w:t>
      </w:r>
    </w:p>
    <w:p w14:paraId="5D22198B" w14:textId="77777777" w:rsidR="006F3948" w:rsidRPr="00CC6891" w:rsidRDefault="006F3948" w:rsidP="00EA4E0F">
      <w:pPr>
        <w:numPr>
          <w:ilvl w:val="0"/>
          <w:numId w:val="17"/>
        </w:numPr>
        <w:spacing w:line="276" w:lineRule="auto"/>
        <w:rPr>
          <w:rFonts w:asciiTheme="minorHAnsi" w:hAnsiTheme="minorHAnsi" w:cstheme="minorHAnsi"/>
          <w:color w:val="auto"/>
        </w:rPr>
      </w:pPr>
      <w:r w:rsidRPr="00CC6891">
        <w:rPr>
          <w:rFonts w:asciiTheme="minorHAnsi" w:hAnsiTheme="minorHAnsi" w:cstheme="minorHAnsi"/>
          <w:color w:val="auto"/>
        </w:rPr>
        <w:t>w IV kwartale (za III kwartał 2020 r.) – 67 osób.</w:t>
      </w:r>
    </w:p>
    <w:p w14:paraId="003AE25C" w14:textId="77777777" w:rsidR="006F3948" w:rsidRPr="00CC6891" w:rsidRDefault="006F3948" w:rsidP="00EA4E0F">
      <w:pPr>
        <w:spacing w:line="276" w:lineRule="auto"/>
        <w:rPr>
          <w:rFonts w:asciiTheme="minorHAnsi" w:hAnsiTheme="minorHAnsi" w:cstheme="minorHAnsi"/>
          <w:color w:val="auto"/>
        </w:rPr>
      </w:pPr>
      <w:r w:rsidRPr="00CC6891">
        <w:rPr>
          <w:rFonts w:asciiTheme="minorHAnsi" w:hAnsiTheme="minorHAnsi" w:cstheme="minorHAnsi"/>
          <w:color w:val="auto"/>
        </w:rPr>
        <w:tab/>
        <w:t>Należy podkreślić, że osoby wykazywane w danym kwartale jako uchylające się od wykonania obowiązku wykazywane są ponownie w kolejnych kwartałach w przypadku niewykonania tego obowiązku.</w:t>
      </w:r>
    </w:p>
    <w:p w14:paraId="6E0A965F" w14:textId="77777777" w:rsidR="006F3948" w:rsidRPr="00CC6891" w:rsidRDefault="006F3948" w:rsidP="00EA4E0F">
      <w:pPr>
        <w:spacing w:line="276" w:lineRule="auto"/>
        <w:ind w:firstLine="708"/>
        <w:rPr>
          <w:rFonts w:asciiTheme="minorHAnsi" w:hAnsiTheme="minorHAnsi" w:cstheme="minorHAnsi"/>
          <w:color w:val="auto"/>
        </w:rPr>
      </w:pPr>
      <w:r w:rsidRPr="00CC6891">
        <w:rPr>
          <w:rFonts w:asciiTheme="minorHAnsi" w:hAnsiTheme="minorHAnsi" w:cstheme="minorHAnsi"/>
          <w:color w:val="auto"/>
        </w:rPr>
        <w:lastRenderedPageBreak/>
        <w:t xml:space="preserve">Spośród osób wykazanych w sprawozdaniach za 2019 i 2020 r. 61 osób poddało się szczepieniu. We wszystkich przypadkach przyczyną uchylania się od obowiązku szczepień ochronnych był wpływ osób o poglądach </w:t>
      </w:r>
      <w:proofErr w:type="spellStart"/>
      <w:r w:rsidRPr="00CC6891">
        <w:rPr>
          <w:rFonts w:asciiTheme="minorHAnsi" w:hAnsiTheme="minorHAnsi" w:cstheme="minorHAnsi"/>
          <w:color w:val="auto"/>
        </w:rPr>
        <w:t>antyszczepionkowych</w:t>
      </w:r>
      <w:proofErr w:type="spellEnd"/>
      <w:r w:rsidRPr="00CC6891">
        <w:rPr>
          <w:rFonts w:asciiTheme="minorHAnsi" w:hAnsiTheme="minorHAnsi" w:cstheme="minorHAnsi"/>
          <w:color w:val="auto"/>
        </w:rPr>
        <w:t>.</w:t>
      </w:r>
    </w:p>
    <w:p w14:paraId="2737A823" w14:textId="77777777" w:rsidR="006F3948" w:rsidRPr="00CC6891" w:rsidRDefault="006F3948" w:rsidP="00EA4E0F">
      <w:pPr>
        <w:spacing w:line="276" w:lineRule="auto"/>
        <w:ind w:firstLine="708"/>
        <w:rPr>
          <w:rFonts w:asciiTheme="minorHAnsi" w:hAnsiTheme="minorHAnsi" w:cstheme="minorHAnsi"/>
          <w:color w:val="auto"/>
        </w:rPr>
      </w:pPr>
      <w:r w:rsidRPr="00CC6891">
        <w:rPr>
          <w:rFonts w:asciiTheme="minorHAnsi" w:hAnsiTheme="minorHAnsi" w:cstheme="minorHAnsi"/>
          <w:color w:val="auto"/>
        </w:rPr>
        <w:t>W 2019 r. i 2020 r. PPIS w Choszcznie wobec rodziców/ opiekunów prawnych dzieci podjął następujące działania: wysłał 175 pism informacyjnych, 23 wezwania do stawienia się wraz z dzieckiem w przychodni w celu poddania dziecka obowiązkowym szczepieniom ochronnym, 64 upomnienia zawierające wezwanie do wykonania obowiązku w terminie 7 dni od daty dostarczenia oraz pouczenie o skierowaniu sprawy na drogę postępowania egzekucyjnego w przypadku jego niewykonania, 45 tytułów wykonawczych wraz z wnioskiem o wszczęcie postępowania egzekucyjnego w administracji.</w:t>
      </w:r>
    </w:p>
    <w:p w14:paraId="1D39FEB0" w14:textId="77777777" w:rsidR="006F3948" w:rsidRPr="00CC6891" w:rsidRDefault="006F3948" w:rsidP="00EA4E0F">
      <w:pPr>
        <w:spacing w:line="276" w:lineRule="auto"/>
        <w:ind w:firstLine="708"/>
        <w:rPr>
          <w:rFonts w:asciiTheme="minorHAnsi" w:hAnsiTheme="minorHAnsi" w:cstheme="minorHAnsi"/>
          <w:color w:val="auto"/>
        </w:rPr>
      </w:pPr>
      <w:r w:rsidRPr="00CC6891">
        <w:rPr>
          <w:rFonts w:asciiTheme="minorHAnsi" w:hAnsiTheme="minorHAnsi" w:cstheme="minorHAnsi"/>
          <w:color w:val="auto"/>
        </w:rPr>
        <w:t>W analizowanym okresie Wojewoda nałożył 66 grzywien na łączną kwotę 34200 zł, a PPIS w Choszcznie wydał 20 postanowień dot. zgłoszenia zarzutów w sprawie prowadzenia postępowania egzekucyjnego – w każdym przypadku zarzuty zostały uznane za nieuzasadnione.</w:t>
      </w:r>
    </w:p>
    <w:p w14:paraId="54EC73B6" w14:textId="77777777" w:rsidR="006F3948" w:rsidRPr="00CC6891" w:rsidRDefault="006F3948" w:rsidP="00EA4E0F">
      <w:pPr>
        <w:spacing w:line="276" w:lineRule="auto"/>
        <w:ind w:firstLine="708"/>
        <w:rPr>
          <w:rFonts w:asciiTheme="minorHAnsi" w:hAnsiTheme="minorHAnsi" w:cstheme="minorHAnsi"/>
          <w:color w:val="auto"/>
        </w:rPr>
      </w:pPr>
    </w:p>
    <w:p w14:paraId="0E1FFBCA" w14:textId="77777777" w:rsidR="006F3948" w:rsidRPr="00CC6891" w:rsidRDefault="005D5838"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8.7.</w:t>
      </w:r>
      <w:r w:rsidR="006F3948" w:rsidRPr="00CC6891">
        <w:rPr>
          <w:rFonts w:asciiTheme="minorHAnsi" w:hAnsiTheme="minorHAnsi" w:cstheme="minorHAnsi"/>
          <w:color w:val="auto"/>
          <w:u w:val="single"/>
        </w:rPr>
        <w:t xml:space="preserve">Warunki przechowywania i dystrybucji preparatów szczepionkowych </w:t>
      </w:r>
    </w:p>
    <w:p w14:paraId="7C0B32B8" w14:textId="77777777" w:rsidR="006F3948" w:rsidRPr="00CC6891" w:rsidRDefault="006F3948" w:rsidP="00EA4E0F">
      <w:pPr>
        <w:spacing w:line="276" w:lineRule="auto"/>
        <w:rPr>
          <w:rFonts w:asciiTheme="minorHAnsi" w:hAnsiTheme="minorHAnsi" w:cstheme="minorHAnsi"/>
          <w:color w:val="auto"/>
          <w:u w:val="single"/>
        </w:rPr>
      </w:pPr>
    </w:p>
    <w:p w14:paraId="54A5C1D7" w14:textId="77777777" w:rsidR="006F3948" w:rsidRPr="00CC6891" w:rsidRDefault="006F3948" w:rsidP="00EA4E0F">
      <w:pPr>
        <w:spacing w:line="276" w:lineRule="auto"/>
        <w:ind w:firstLine="708"/>
        <w:rPr>
          <w:rFonts w:asciiTheme="minorHAnsi" w:hAnsiTheme="minorHAnsi" w:cstheme="minorHAnsi"/>
          <w:color w:val="auto"/>
        </w:rPr>
      </w:pPr>
      <w:r w:rsidRPr="00CC6891">
        <w:rPr>
          <w:rFonts w:asciiTheme="minorHAnsi" w:hAnsiTheme="minorHAnsi" w:cstheme="minorHAnsi"/>
          <w:color w:val="auto"/>
        </w:rPr>
        <w:t>W magazynie szczepionek prowadzony jest całodobowy monitoring temperatury w urządzeniu chłodniczym służącym do przechowywania zapasu preparatów szczepionkowych (zamykana na klucz chłodziarka laboratoryjna CHL 700 służąca do przechowywania zapasu preparatów szczepionkowych) z systemem powiadamiania SMS w przypadku przekroczenia progów bezpieczeństwa, tj. +3°C i +7°C oraz z możliwością wydruku temperatur zapisanych w pamięci przenośnego urządzenia rejestrującego (zapis co 15 minut). Dane powyższe są raz w miesiącu kopiowane na dysk twardy komputera. Dodatkowo 1 raz na kwartał dokonuje się archiwizacji zapisanych temperatur w przenośnej pamięci. W dniu kontroli w urządzeniu chłodniczym nie przechowywano preparatów szczepionkowych, a stan sanitarno- techniczny i zabezpieczenie magazynu nie budziły zastrzeżeń.</w:t>
      </w:r>
    </w:p>
    <w:p w14:paraId="760A3ED4" w14:textId="77777777" w:rsidR="006F3948" w:rsidRPr="00CC6891" w:rsidRDefault="006F3948" w:rsidP="00EA4E0F">
      <w:pPr>
        <w:spacing w:line="276" w:lineRule="auto"/>
        <w:ind w:firstLine="708"/>
        <w:rPr>
          <w:rFonts w:asciiTheme="minorHAnsi" w:hAnsiTheme="minorHAnsi" w:cstheme="minorHAnsi"/>
          <w:color w:val="auto"/>
        </w:rPr>
      </w:pPr>
      <w:r w:rsidRPr="00CC6891">
        <w:rPr>
          <w:rFonts w:asciiTheme="minorHAnsi" w:hAnsiTheme="minorHAnsi" w:cstheme="minorHAnsi"/>
          <w:color w:val="auto"/>
        </w:rPr>
        <w:t xml:space="preserve">Szczegółowy opis magazynu szczepionkowego znajduje się w „Protokole oględzin” wg załącznika Nr 7 wyd. I z dnia 19.05.2016 r. do procedury PO-WS-01 wyd. X. </w:t>
      </w:r>
    </w:p>
    <w:p w14:paraId="0219302C" w14:textId="77777777" w:rsidR="006F3948" w:rsidRPr="00CC6891" w:rsidRDefault="006F3948" w:rsidP="00EA4E0F">
      <w:pPr>
        <w:spacing w:line="276" w:lineRule="auto"/>
        <w:ind w:firstLine="708"/>
        <w:rPr>
          <w:rFonts w:asciiTheme="minorHAnsi" w:hAnsiTheme="minorHAnsi" w:cstheme="minorHAnsi"/>
          <w:color w:val="auto"/>
        </w:rPr>
      </w:pPr>
    </w:p>
    <w:p w14:paraId="1B59C3DB" w14:textId="77777777" w:rsidR="006F3948" w:rsidRPr="00CC6891" w:rsidRDefault="006F3948" w:rsidP="00EA4E0F">
      <w:pPr>
        <w:spacing w:line="276" w:lineRule="auto"/>
        <w:ind w:firstLine="708"/>
        <w:rPr>
          <w:rFonts w:asciiTheme="minorHAnsi" w:hAnsiTheme="minorHAnsi" w:cstheme="minorHAnsi"/>
          <w:color w:val="auto"/>
        </w:rPr>
      </w:pPr>
      <w:r w:rsidRPr="00CC6891">
        <w:rPr>
          <w:rFonts w:asciiTheme="minorHAnsi" w:hAnsiTheme="minorHAnsi" w:cstheme="minorHAnsi"/>
          <w:color w:val="auto"/>
        </w:rPr>
        <w:t>Przychód i rozchód szczepionek prowadzony jest w Elektronicznym Systemie Nadzoru Nad Dystrybucją  Szczepionek (ESNDS). Szczepionki wydawane są na podstawie pisemnego zamówienia złożonego przez świadczeniodawcę i po uzgodnieniu z pracownikiem pionu Epidemiologii PSSE. Nie stwierdzono nieprawidłowości w prowadzonej dokumentacji.</w:t>
      </w:r>
    </w:p>
    <w:p w14:paraId="5DBB610E" w14:textId="74427E18" w:rsidR="006F3948" w:rsidRDefault="006F3948" w:rsidP="00EA4E0F">
      <w:pPr>
        <w:pStyle w:val="Akapitzlist"/>
        <w:spacing w:after="200" w:line="276" w:lineRule="auto"/>
        <w:ind w:left="0"/>
        <w:contextualSpacing/>
        <w:rPr>
          <w:rFonts w:asciiTheme="minorHAnsi" w:hAnsiTheme="minorHAnsi" w:cstheme="minorHAnsi"/>
          <w:color w:val="auto"/>
          <w:u w:val="single"/>
        </w:rPr>
      </w:pPr>
    </w:p>
    <w:p w14:paraId="35EC5C00" w14:textId="47923A73" w:rsidR="00ED4986" w:rsidRDefault="00ED4986" w:rsidP="00EA4E0F">
      <w:pPr>
        <w:pStyle w:val="Akapitzlist"/>
        <w:spacing w:after="200" w:line="276" w:lineRule="auto"/>
        <w:ind w:left="0"/>
        <w:contextualSpacing/>
        <w:rPr>
          <w:rFonts w:asciiTheme="minorHAnsi" w:hAnsiTheme="minorHAnsi" w:cstheme="minorHAnsi"/>
          <w:color w:val="auto"/>
          <w:u w:val="single"/>
        </w:rPr>
      </w:pPr>
    </w:p>
    <w:p w14:paraId="4FD92E6F" w14:textId="77777777" w:rsidR="00ED4986" w:rsidRPr="00CC6891" w:rsidRDefault="00ED4986" w:rsidP="00EA4E0F">
      <w:pPr>
        <w:pStyle w:val="Akapitzlist"/>
        <w:spacing w:after="200" w:line="276" w:lineRule="auto"/>
        <w:ind w:left="0"/>
        <w:contextualSpacing/>
        <w:rPr>
          <w:rFonts w:asciiTheme="minorHAnsi" w:hAnsiTheme="minorHAnsi" w:cstheme="minorHAnsi"/>
          <w:color w:val="auto"/>
          <w:u w:val="single"/>
        </w:rPr>
      </w:pPr>
    </w:p>
    <w:p w14:paraId="78874547" w14:textId="77777777" w:rsidR="006F3948" w:rsidRPr="00CC6891" w:rsidRDefault="005D5838" w:rsidP="00EA4E0F">
      <w:pPr>
        <w:pStyle w:val="Akapitzlist"/>
        <w:spacing w:after="200" w:line="276" w:lineRule="auto"/>
        <w:ind w:left="0"/>
        <w:contextualSpacing/>
        <w:rPr>
          <w:rFonts w:asciiTheme="minorHAnsi" w:hAnsiTheme="minorHAnsi" w:cstheme="minorHAnsi"/>
          <w:color w:val="auto"/>
          <w:u w:val="single"/>
        </w:rPr>
      </w:pPr>
      <w:r w:rsidRPr="00CC6891">
        <w:rPr>
          <w:rFonts w:asciiTheme="minorHAnsi" w:hAnsiTheme="minorHAnsi" w:cstheme="minorHAnsi"/>
          <w:color w:val="auto"/>
          <w:u w:val="single"/>
        </w:rPr>
        <w:t>8.8.</w:t>
      </w:r>
      <w:r w:rsidR="006F3948" w:rsidRPr="00CC6891">
        <w:rPr>
          <w:rFonts w:asciiTheme="minorHAnsi" w:hAnsiTheme="minorHAnsi" w:cstheme="minorHAnsi"/>
          <w:color w:val="auto"/>
          <w:u w:val="single"/>
        </w:rPr>
        <w:t>Udzielanie informacji w trybie ustawy z dnia 6 września 2011 r. o dostępie do informacji publicznej</w:t>
      </w:r>
    </w:p>
    <w:p w14:paraId="7879A3E9" w14:textId="77777777" w:rsidR="006F3948" w:rsidRPr="00CC6891" w:rsidRDefault="006F3948" w:rsidP="00EA4E0F">
      <w:pPr>
        <w:pStyle w:val="Akapitzlist"/>
        <w:spacing w:after="200" w:line="276" w:lineRule="auto"/>
        <w:ind w:left="0" w:firstLine="709"/>
        <w:contextualSpacing/>
        <w:rPr>
          <w:rFonts w:asciiTheme="minorHAnsi" w:hAnsiTheme="minorHAnsi" w:cstheme="minorHAnsi"/>
          <w:color w:val="auto"/>
        </w:rPr>
      </w:pPr>
      <w:r w:rsidRPr="00CC6891">
        <w:rPr>
          <w:rFonts w:asciiTheme="minorHAnsi" w:hAnsiTheme="minorHAnsi" w:cstheme="minorHAnsi"/>
          <w:color w:val="auto"/>
        </w:rPr>
        <w:t xml:space="preserve">W PSSE w Choszcznie nie jest prowadzony Centralny Rejestr wniosków o udostępnienie informacji publicznej. W PSSE w Choszcznie obowiązuje zarządzenie </w:t>
      </w:r>
      <w:r w:rsidRPr="00CC6891">
        <w:rPr>
          <w:rFonts w:asciiTheme="minorHAnsi" w:hAnsiTheme="minorHAnsi" w:cstheme="minorHAnsi"/>
          <w:color w:val="auto"/>
        </w:rPr>
        <w:lastRenderedPageBreak/>
        <w:t xml:space="preserve">wewnętrzne PPIS w Choszcznie znak: N.020.8.2015 z dn.7.05.2015 w sprawie wprowadzenia procedur określających zasady udostępniania informacji publicznej z dwoma załącznikami tj. zał. 1- Zasady udostępniania informacji publicznej w PSSE w Choszcznie i zał.2 Zasady udostępniania informacji publicznej w BIP PSSE w Choszcznie. W pionie Epidemiologii </w:t>
      </w:r>
      <w:r w:rsidRPr="00CC6891">
        <w:rPr>
          <w:rFonts w:asciiTheme="minorHAnsi" w:hAnsiTheme="minorHAnsi" w:cstheme="minorHAnsi"/>
          <w:color w:val="auto"/>
        </w:rPr>
        <w:br/>
        <w:t>w analizowanym okresie udokumentowanych jest 21 spraw przy czym wszystkie ewidencjonowano w 2019 r. W 2020 r. nie ewidencjonowano spraw o charakterze informacji publicznych.</w:t>
      </w:r>
    </w:p>
    <w:p w14:paraId="6D9209DE" w14:textId="77777777" w:rsidR="006F3948" w:rsidRPr="00CC6891" w:rsidRDefault="006F3948"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Działalności Powiatowej Stacji Sanitarno-Epidemiologicznej w Choszcznie oceniono pozytywnie ze spostrzeżeniem. Nieprawidłowość i spostrzeżenie opisane w tej części projektu wystąpienia pokontrolnego zostały uwzględnione w częściach: 10.2 i 10.7. </w:t>
      </w:r>
    </w:p>
    <w:p w14:paraId="16917CF7" w14:textId="77777777" w:rsidR="006F3948" w:rsidRPr="00CC6891" w:rsidRDefault="006F3948"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Ponadto:</w:t>
      </w:r>
    </w:p>
    <w:p w14:paraId="6673D82F" w14:textId="77777777" w:rsidR="006F3948" w:rsidRPr="00CC6891" w:rsidRDefault="006F3948"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Stwierdzone zostało, że w analizowanych sprawach w pierwszej korespondencji spełniony jest obowiązek informacyjny o jakim mowa w motywie 60 preambuły </w:t>
      </w:r>
      <w:r w:rsidRPr="00CC6891">
        <w:rPr>
          <w:rFonts w:asciiTheme="minorHAnsi" w:hAnsiTheme="minorHAnsi" w:cstheme="minorHAnsi"/>
          <w:color w:val="auto"/>
          <w:shd w:val="clear" w:color="auto" w:fill="FFFFFF"/>
        </w:rPr>
        <w:t xml:space="preserve">rozporządzenia Parlamentu Europejskiego i Rady (UE) 2016/679 z dnia 27 kwietnia 2016 r. </w:t>
      </w:r>
      <w:r w:rsidRPr="00CC6891">
        <w:rPr>
          <w:rFonts w:asciiTheme="minorHAnsi" w:hAnsiTheme="minorHAnsi" w:cstheme="minorHAnsi"/>
          <w:i/>
          <w:iCs/>
          <w:color w:val="auto"/>
          <w:shd w:val="clear" w:color="auto" w:fill="FFFFFF"/>
        </w:rPr>
        <w:t>w sprawie ochrony osób fizycznych w związku z przetwarzaniem danych osobowych w sprawie swobodnego przepływu takich danych oraz uchylenia dyrektywy 95/46/WE</w:t>
      </w:r>
      <w:r w:rsidRPr="00CC6891">
        <w:rPr>
          <w:rFonts w:asciiTheme="minorHAnsi" w:hAnsiTheme="minorHAnsi" w:cstheme="minorHAnsi"/>
          <w:color w:val="auto"/>
          <w:shd w:val="clear" w:color="auto" w:fill="FFFFFF"/>
        </w:rPr>
        <w:t xml:space="preserve"> (RODO), który </w:t>
      </w:r>
      <w:r w:rsidRPr="00CC6891">
        <w:rPr>
          <w:rFonts w:asciiTheme="minorHAnsi" w:hAnsiTheme="minorHAnsi" w:cstheme="minorHAnsi"/>
          <w:color w:val="auto"/>
        </w:rPr>
        <w:t>wskazuje że osoba, której dane dotyczą, musi być poinformowana o fakcie prowadzenia operacji przetwarzania jej danych osobowych i o celach takiego przetwarzania.</w:t>
      </w:r>
    </w:p>
    <w:p w14:paraId="053975B8" w14:textId="77777777" w:rsidR="006F3948" w:rsidRPr="00CC6891" w:rsidRDefault="006F3948" w:rsidP="00EA4E0F">
      <w:pPr>
        <w:spacing w:line="276" w:lineRule="auto"/>
        <w:rPr>
          <w:rFonts w:asciiTheme="minorHAnsi" w:hAnsiTheme="minorHAnsi" w:cstheme="minorHAnsi"/>
          <w:color w:val="auto"/>
        </w:rPr>
      </w:pPr>
    </w:p>
    <w:p w14:paraId="0865C3E0" w14:textId="77777777" w:rsidR="00361490" w:rsidRPr="00CC6891" w:rsidRDefault="007E490C" w:rsidP="00EA4E0F">
      <w:pPr>
        <w:spacing w:line="276" w:lineRule="auto"/>
        <w:rPr>
          <w:rFonts w:asciiTheme="minorHAnsi" w:hAnsiTheme="minorHAnsi" w:cstheme="minorHAnsi"/>
          <w:color w:val="auto"/>
          <w:szCs w:val="22"/>
          <w:u w:val="single"/>
        </w:rPr>
      </w:pPr>
      <w:r w:rsidRPr="00CC6891">
        <w:rPr>
          <w:rFonts w:asciiTheme="minorHAnsi" w:hAnsiTheme="minorHAnsi" w:cstheme="minorHAnsi"/>
          <w:color w:val="auto"/>
          <w:szCs w:val="22"/>
          <w:u w:val="single"/>
        </w:rPr>
        <w:t>W ZAKRESIE HIGIENY PRACY:</w:t>
      </w:r>
    </w:p>
    <w:p w14:paraId="43182C69" w14:textId="77777777" w:rsidR="007E490C" w:rsidRPr="00CC6891" w:rsidRDefault="005D5838" w:rsidP="00EA4E0F">
      <w:pPr>
        <w:spacing w:line="276" w:lineRule="auto"/>
        <w:rPr>
          <w:rFonts w:asciiTheme="minorHAnsi" w:hAnsiTheme="minorHAnsi" w:cstheme="minorHAnsi"/>
          <w:color w:val="auto"/>
        </w:rPr>
      </w:pPr>
      <w:r w:rsidRPr="00CC6891">
        <w:rPr>
          <w:rFonts w:asciiTheme="minorHAnsi" w:hAnsiTheme="minorHAnsi" w:cstheme="minorHAnsi"/>
          <w:color w:val="auto"/>
          <w:u w:val="single"/>
        </w:rPr>
        <w:t>8.1. Choroby zawodowe</w:t>
      </w:r>
      <w:r w:rsidR="007E490C" w:rsidRPr="00CC6891">
        <w:rPr>
          <w:rFonts w:asciiTheme="minorHAnsi" w:hAnsiTheme="minorHAnsi" w:cstheme="minorHAnsi"/>
          <w:color w:val="auto"/>
        </w:rPr>
        <w:t xml:space="preserve"> – w kontrolowanym okresie wydano 4 decyzje w sprawie chorób zawodowych. Ocenie poddano 3 postępowania. W związku z faktem, iż 2 oceniane postępowania wszczęte zostały w roku 2018 rozszerzono okres działalności objętej kontrolą </w:t>
      </w:r>
      <w:r w:rsidR="007E490C" w:rsidRPr="00CC6891">
        <w:rPr>
          <w:rFonts w:asciiTheme="minorHAnsi" w:hAnsiTheme="minorHAnsi" w:cstheme="minorHAnsi"/>
          <w:color w:val="auto"/>
        </w:rPr>
        <w:br/>
        <w:t>w tym zakresie.</w:t>
      </w:r>
    </w:p>
    <w:p w14:paraId="116C8F4A" w14:textId="77777777" w:rsidR="007E490C" w:rsidRPr="00CC6891" w:rsidRDefault="007E490C" w:rsidP="00EA4E0F">
      <w:pPr>
        <w:spacing w:line="276" w:lineRule="auto"/>
        <w:rPr>
          <w:rFonts w:asciiTheme="minorHAnsi" w:hAnsiTheme="minorHAnsi" w:cstheme="minorHAnsi"/>
          <w:color w:val="auto"/>
        </w:rPr>
      </w:pPr>
      <w:r w:rsidRPr="00CC6891">
        <w:rPr>
          <w:rFonts w:asciiTheme="minorHAnsi" w:hAnsiTheme="minorHAnsi" w:cstheme="minorHAnsi"/>
          <w:color w:val="auto"/>
        </w:rPr>
        <w:t>Dokumentacja spraw prowadzona jest starannie, gromadzona w sposób umożliwiający kontrolę jej przebiegu oraz terminów załatwienia na każdym etapie postępowania. Akta sprawy zaopatrzone są w spisy oraz metryki spraw, w których jednak nie przy wszystkich wymienionych dokumentach wskazuje się zgodnie z art. 66a § 2 Kpa wszystkie osoby, które uczestniczyły w podejmowaniu czynności w postępowaniu administracyjnym oraz określa wszystkie podejmowane przez te osoby czynności.</w:t>
      </w:r>
    </w:p>
    <w:p w14:paraId="0CC1C6E1" w14:textId="77777777" w:rsidR="007E490C" w:rsidRPr="00CC6891" w:rsidRDefault="007E490C"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Dowody:</w:t>
      </w:r>
    </w:p>
    <w:p w14:paraId="00F753AC" w14:textId="38622ACD" w:rsidR="007E490C" w:rsidRPr="00CC6891" w:rsidRDefault="007E490C" w:rsidP="00B46293">
      <w:pPr>
        <w:pStyle w:val="Akapitzlist"/>
        <w:numPr>
          <w:ilvl w:val="0"/>
          <w:numId w:val="130"/>
        </w:numPr>
        <w:spacing w:line="276" w:lineRule="auto"/>
        <w:rPr>
          <w:rFonts w:asciiTheme="minorHAnsi" w:hAnsiTheme="minorHAnsi" w:cstheme="minorHAnsi"/>
          <w:color w:val="auto"/>
        </w:rPr>
      </w:pPr>
      <w:r w:rsidRPr="00CC6891">
        <w:rPr>
          <w:rFonts w:asciiTheme="minorHAnsi" w:hAnsiTheme="minorHAnsi" w:cstheme="minorHAnsi"/>
          <w:color w:val="auto"/>
        </w:rPr>
        <w:t xml:space="preserve">metryka sprawy dot. prowadzonego postępowania w sprawie choroby zawodowej Pana </w:t>
      </w:r>
      <w:r w:rsidR="00E05E27">
        <w:rPr>
          <w:rFonts w:asciiTheme="minorHAnsi" w:hAnsiTheme="minorHAnsi" w:cstheme="minorHAnsi"/>
          <w:color w:val="auto"/>
        </w:rPr>
        <w:t>…………..</w:t>
      </w:r>
      <w:r w:rsidRPr="00CC6891">
        <w:rPr>
          <w:rFonts w:asciiTheme="minorHAnsi" w:hAnsiTheme="minorHAnsi" w:cstheme="minorHAnsi"/>
          <w:color w:val="auto"/>
        </w:rPr>
        <w:t xml:space="preserve"> </w:t>
      </w:r>
    </w:p>
    <w:p w14:paraId="2B51AE39" w14:textId="58FCC8A2" w:rsidR="007E490C" w:rsidRPr="00CC6891" w:rsidRDefault="007E490C" w:rsidP="00B46293">
      <w:pPr>
        <w:pStyle w:val="Akapitzlist"/>
        <w:numPr>
          <w:ilvl w:val="0"/>
          <w:numId w:val="130"/>
        </w:numPr>
        <w:spacing w:line="276" w:lineRule="auto"/>
        <w:rPr>
          <w:rFonts w:asciiTheme="minorHAnsi" w:hAnsiTheme="minorHAnsi" w:cstheme="minorHAnsi"/>
          <w:color w:val="auto"/>
        </w:rPr>
      </w:pPr>
      <w:r w:rsidRPr="00CC6891">
        <w:rPr>
          <w:rFonts w:asciiTheme="minorHAnsi" w:hAnsiTheme="minorHAnsi" w:cstheme="minorHAnsi"/>
          <w:color w:val="auto"/>
        </w:rPr>
        <w:t xml:space="preserve">metryka sprawy dot. prowadzonego postępowania w sprawie choroby zawodowej Pani </w:t>
      </w:r>
      <w:r w:rsidR="00E05E27">
        <w:rPr>
          <w:rFonts w:asciiTheme="minorHAnsi" w:hAnsiTheme="minorHAnsi" w:cstheme="minorHAnsi"/>
          <w:color w:val="auto"/>
        </w:rPr>
        <w:t>………….</w:t>
      </w:r>
    </w:p>
    <w:p w14:paraId="77959825" w14:textId="005D0377" w:rsidR="007E490C" w:rsidRPr="00CC6891" w:rsidRDefault="007E490C" w:rsidP="00B46293">
      <w:pPr>
        <w:pStyle w:val="Akapitzlist"/>
        <w:numPr>
          <w:ilvl w:val="0"/>
          <w:numId w:val="130"/>
        </w:numPr>
        <w:spacing w:line="276" w:lineRule="auto"/>
        <w:rPr>
          <w:rFonts w:asciiTheme="minorHAnsi" w:hAnsiTheme="minorHAnsi" w:cstheme="minorHAnsi"/>
          <w:color w:val="auto"/>
        </w:rPr>
      </w:pPr>
      <w:r w:rsidRPr="00CC6891">
        <w:rPr>
          <w:rFonts w:asciiTheme="minorHAnsi" w:hAnsiTheme="minorHAnsi" w:cstheme="minorHAnsi"/>
          <w:color w:val="auto"/>
        </w:rPr>
        <w:t xml:space="preserve">metryka sprawy dot. prowadzonego postępowania w sprawie choroby zawodowej Pani </w:t>
      </w:r>
      <w:r w:rsidR="00E05E27">
        <w:rPr>
          <w:rFonts w:asciiTheme="minorHAnsi" w:hAnsiTheme="minorHAnsi" w:cstheme="minorHAnsi"/>
          <w:color w:val="auto"/>
        </w:rPr>
        <w:t>……………</w:t>
      </w:r>
      <w:r w:rsidRPr="00CC6891">
        <w:rPr>
          <w:rFonts w:asciiTheme="minorHAnsi" w:hAnsiTheme="minorHAnsi" w:cstheme="minorHAnsi"/>
          <w:color w:val="auto"/>
        </w:rPr>
        <w:t xml:space="preserve"> </w:t>
      </w:r>
    </w:p>
    <w:p w14:paraId="40FACE2C" w14:textId="77777777" w:rsidR="007E490C" w:rsidRPr="00CC6891" w:rsidRDefault="007E490C"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Prowadząc postępowanie w sprawie choroby zawodowej stosuje się zasadę jawności wszczętego postępowania wobec wszystkich stron w danej sprawie. Wszczęcie postępowania następuje po otrzymaniu pierwszego dokumentu w sprawie. </w:t>
      </w:r>
      <w:r w:rsidRPr="00CC6891">
        <w:rPr>
          <w:rFonts w:asciiTheme="minorHAnsi" w:hAnsiTheme="minorHAnsi" w:cstheme="minorHAnsi"/>
          <w:color w:val="auto"/>
        </w:rPr>
        <w:br/>
        <w:t xml:space="preserve">W zawiadomieniach o wszczęciu postępowania administracyjnego prawidłowo przywołano art. 61 § 1. Wskazać jednak należy, iż w zawiadomieniach nie wskazano art. 61 § 4 Kpa, który </w:t>
      </w:r>
      <w:r w:rsidRPr="00CC6891">
        <w:rPr>
          <w:rFonts w:asciiTheme="minorHAnsi" w:hAnsiTheme="minorHAnsi" w:cstheme="minorHAnsi"/>
          <w:color w:val="auto"/>
        </w:rPr>
        <w:lastRenderedPageBreak/>
        <w:t xml:space="preserve">stanowi, iż o wszczęciu postępowania z urzędu lub na żądanie jednej ze stron należy zawiadomić wszystkie osoby będące stronami w sprawie.  </w:t>
      </w:r>
    </w:p>
    <w:p w14:paraId="70C4407A" w14:textId="77777777" w:rsidR="007E490C" w:rsidRPr="00CC6891" w:rsidRDefault="007E490C"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Dowody:</w:t>
      </w:r>
    </w:p>
    <w:p w14:paraId="33EA8800" w14:textId="77777777" w:rsidR="007E490C" w:rsidRPr="00CC6891" w:rsidRDefault="007E490C" w:rsidP="00B46293">
      <w:pPr>
        <w:pStyle w:val="Akapitzlist"/>
        <w:numPr>
          <w:ilvl w:val="0"/>
          <w:numId w:val="131"/>
        </w:numPr>
        <w:spacing w:line="276" w:lineRule="auto"/>
        <w:rPr>
          <w:rFonts w:asciiTheme="minorHAnsi" w:hAnsiTheme="minorHAnsi" w:cstheme="minorHAnsi"/>
          <w:color w:val="auto"/>
        </w:rPr>
      </w:pPr>
      <w:r w:rsidRPr="00CC6891">
        <w:rPr>
          <w:rFonts w:asciiTheme="minorHAnsi" w:hAnsiTheme="minorHAnsi" w:cstheme="minorHAnsi"/>
          <w:color w:val="auto"/>
        </w:rPr>
        <w:t>zawiadomienie o wszczęciu postępowania administracyjnego znak PS.N.HP.4100.3.55.2018 z dnia 19.03.2018r.;</w:t>
      </w:r>
    </w:p>
    <w:p w14:paraId="47702F42" w14:textId="77777777" w:rsidR="007E490C" w:rsidRPr="00CC6891" w:rsidRDefault="007E490C" w:rsidP="00B46293">
      <w:pPr>
        <w:pStyle w:val="Akapitzlist"/>
        <w:numPr>
          <w:ilvl w:val="0"/>
          <w:numId w:val="131"/>
        </w:numPr>
        <w:spacing w:line="276" w:lineRule="auto"/>
        <w:rPr>
          <w:rFonts w:asciiTheme="minorHAnsi" w:hAnsiTheme="minorHAnsi" w:cstheme="minorHAnsi"/>
          <w:color w:val="auto"/>
        </w:rPr>
      </w:pPr>
      <w:r w:rsidRPr="00CC6891">
        <w:rPr>
          <w:rFonts w:asciiTheme="minorHAnsi" w:hAnsiTheme="minorHAnsi" w:cstheme="minorHAnsi"/>
          <w:color w:val="auto"/>
        </w:rPr>
        <w:t>zawiadomienie o wszczęciu postępowania administracyjnego znak PS.N.HP.4100.3.83.2018 z dnia 11.04.2018r.;</w:t>
      </w:r>
    </w:p>
    <w:p w14:paraId="35D1C6DA" w14:textId="77777777" w:rsidR="007E490C" w:rsidRPr="00CC6891" w:rsidRDefault="007E490C" w:rsidP="00B46293">
      <w:pPr>
        <w:pStyle w:val="Akapitzlist"/>
        <w:numPr>
          <w:ilvl w:val="0"/>
          <w:numId w:val="131"/>
        </w:numPr>
        <w:spacing w:line="276" w:lineRule="auto"/>
        <w:rPr>
          <w:rFonts w:asciiTheme="minorHAnsi" w:hAnsiTheme="minorHAnsi" w:cstheme="minorHAnsi"/>
          <w:color w:val="auto"/>
        </w:rPr>
      </w:pPr>
      <w:r w:rsidRPr="00CC6891">
        <w:rPr>
          <w:rFonts w:asciiTheme="minorHAnsi" w:hAnsiTheme="minorHAnsi" w:cstheme="minorHAnsi"/>
          <w:color w:val="auto"/>
        </w:rPr>
        <w:t>zawiadomienie o wszczęciu postępowania administracyjnego znak PS.N.HP.4100.4.152.2018  z dnia 06.07.2018r.;</w:t>
      </w:r>
    </w:p>
    <w:p w14:paraId="4BC664CC" w14:textId="77777777" w:rsidR="007E490C" w:rsidRPr="00CC6891" w:rsidRDefault="007E490C" w:rsidP="00B46293">
      <w:pPr>
        <w:pStyle w:val="Akapitzlist"/>
        <w:numPr>
          <w:ilvl w:val="0"/>
          <w:numId w:val="131"/>
        </w:numPr>
        <w:spacing w:line="276" w:lineRule="auto"/>
        <w:rPr>
          <w:rFonts w:asciiTheme="minorHAnsi" w:hAnsiTheme="minorHAnsi" w:cstheme="minorHAnsi"/>
          <w:color w:val="auto"/>
        </w:rPr>
      </w:pPr>
      <w:r w:rsidRPr="00CC6891">
        <w:rPr>
          <w:rFonts w:asciiTheme="minorHAnsi" w:hAnsiTheme="minorHAnsi" w:cstheme="minorHAnsi"/>
          <w:color w:val="auto"/>
        </w:rPr>
        <w:t>zawiadomienie o wszczęciu postępowania administracyjnego znak PS.N.HP.4100.4.153.2018 z 06.07.2018r.;</w:t>
      </w:r>
    </w:p>
    <w:p w14:paraId="1515CA84" w14:textId="77777777" w:rsidR="007E490C" w:rsidRPr="00CC6891" w:rsidRDefault="007E490C" w:rsidP="00B46293">
      <w:pPr>
        <w:pStyle w:val="Akapitzlist"/>
        <w:numPr>
          <w:ilvl w:val="0"/>
          <w:numId w:val="131"/>
        </w:numPr>
        <w:spacing w:line="276" w:lineRule="auto"/>
        <w:rPr>
          <w:rFonts w:asciiTheme="minorHAnsi" w:hAnsiTheme="minorHAnsi" w:cstheme="minorHAnsi"/>
          <w:color w:val="auto"/>
        </w:rPr>
      </w:pPr>
      <w:r w:rsidRPr="00CC6891">
        <w:rPr>
          <w:rFonts w:asciiTheme="minorHAnsi" w:hAnsiTheme="minorHAnsi" w:cstheme="minorHAnsi"/>
          <w:color w:val="auto"/>
        </w:rPr>
        <w:t>zawiadomienie o wszczęciu postępowania administracyjnego znak PS.N.HP.4100.1.104.2019 z dnia 20.05.2019r.</w:t>
      </w:r>
    </w:p>
    <w:p w14:paraId="0006ECB8" w14:textId="77777777" w:rsidR="007E490C" w:rsidRPr="00CC6891" w:rsidRDefault="007E490C" w:rsidP="00EA4E0F">
      <w:pPr>
        <w:pStyle w:val="Akapitzlist"/>
        <w:spacing w:line="276" w:lineRule="auto"/>
        <w:ind w:left="360"/>
        <w:rPr>
          <w:rFonts w:asciiTheme="minorHAnsi" w:hAnsiTheme="minorHAnsi" w:cstheme="minorHAnsi"/>
          <w:color w:val="auto"/>
        </w:rPr>
      </w:pPr>
    </w:p>
    <w:p w14:paraId="24B3FC41" w14:textId="77777777" w:rsidR="007E490C" w:rsidRPr="00CC6891" w:rsidRDefault="007E490C" w:rsidP="00EA4E0F">
      <w:pPr>
        <w:spacing w:line="276" w:lineRule="auto"/>
        <w:ind w:firstLine="360"/>
        <w:rPr>
          <w:rFonts w:asciiTheme="minorHAnsi" w:hAnsiTheme="minorHAnsi" w:cstheme="minorHAnsi"/>
          <w:color w:val="auto"/>
        </w:rPr>
      </w:pPr>
      <w:r w:rsidRPr="00CC6891">
        <w:rPr>
          <w:rFonts w:asciiTheme="minorHAnsi" w:hAnsiTheme="minorHAnsi" w:cstheme="minorHAnsi"/>
          <w:color w:val="auto"/>
        </w:rPr>
        <w:t xml:space="preserve">W toku prowadzonych postępowań informowano strony o zmianie terminu ich zakończenia, podając przyczynę niezałatwienia, wskazując nowy termin załatwienia sprawy oraz pouczano o prawie do wniesienia ponaglenia zgodnie z art. 36 </w:t>
      </w:r>
      <w:r w:rsidRPr="00CC6891">
        <w:rPr>
          <w:rFonts w:asciiTheme="minorHAnsi" w:hAnsiTheme="minorHAnsi" w:cstheme="minorHAnsi"/>
          <w:i/>
          <w:color w:val="auto"/>
        </w:rPr>
        <w:t>Kpa.</w:t>
      </w:r>
      <w:r w:rsidRPr="00CC6891">
        <w:rPr>
          <w:rFonts w:asciiTheme="minorHAnsi" w:hAnsiTheme="minorHAnsi" w:cstheme="minorHAnsi"/>
          <w:color w:val="auto"/>
        </w:rPr>
        <w:t xml:space="preserve"> Wskazać jednak należy, iż informacja o wniesieniu ponaglenia jest niepełna, w stosunku do informacji wynikających z art. 37 Kpa. tj. brak poinformowania stron o sposobie wniesienia ponaglenia.</w:t>
      </w:r>
    </w:p>
    <w:p w14:paraId="27E0FFF1" w14:textId="77777777" w:rsidR="007E490C" w:rsidRPr="00CC6891" w:rsidRDefault="007E490C"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Dowody:</w:t>
      </w:r>
    </w:p>
    <w:p w14:paraId="7DC775BF" w14:textId="77777777" w:rsidR="007E490C" w:rsidRPr="00CC6891" w:rsidRDefault="007E490C" w:rsidP="00B46293">
      <w:pPr>
        <w:pStyle w:val="Akapitzlist"/>
        <w:numPr>
          <w:ilvl w:val="0"/>
          <w:numId w:val="131"/>
        </w:numPr>
        <w:spacing w:line="276" w:lineRule="auto"/>
        <w:rPr>
          <w:rFonts w:asciiTheme="minorHAnsi" w:hAnsiTheme="minorHAnsi" w:cstheme="minorHAnsi"/>
          <w:color w:val="auto"/>
        </w:rPr>
      </w:pPr>
      <w:r w:rsidRPr="00CC6891">
        <w:rPr>
          <w:rFonts w:asciiTheme="minorHAnsi" w:hAnsiTheme="minorHAnsi" w:cstheme="minorHAnsi"/>
          <w:color w:val="auto"/>
        </w:rPr>
        <w:t>pismo znak PS.N.HP.4100.3.233.2018 z dnia 18.12.2018r.;</w:t>
      </w:r>
    </w:p>
    <w:p w14:paraId="67FD1F3D" w14:textId="77777777" w:rsidR="007E490C" w:rsidRPr="00CC6891" w:rsidRDefault="007E490C" w:rsidP="00B46293">
      <w:pPr>
        <w:pStyle w:val="Akapitzlist"/>
        <w:numPr>
          <w:ilvl w:val="0"/>
          <w:numId w:val="131"/>
        </w:numPr>
        <w:spacing w:line="276" w:lineRule="auto"/>
        <w:rPr>
          <w:rFonts w:asciiTheme="minorHAnsi" w:hAnsiTheme="minorHAnsi" w:cstheme="minorHAnsi"/>
          <w:color w:val="auto"/>
        </w:rPr>
      </w:pPr>
      <w:r w:rsidRPr="00CC6891">
        <w:rPr>
          <w:rFonts w:asciiTheme="minorHAnsi" w:hAnsiTheme="minorHAnsi" w:cstheme="minorHAnsi"/>
          <w:color w:val="auto"/>
        </w:rPr>
        <w:t>pismo znak PS.N.HP.4100.3.234.2018 z dnia 18.12.2018r.;</w:t>
      </w:r>
    </w:p>
    <w:p w14:paraId="74A454ED" w14:textId="77777777" w:rsidR="007E490C" w:rsidRPr="00CC6891" w:rsidRDefault="007E490C" w:rsidP="00B46293">
      <w:pPr>
        <w:pStyle w:val="Akapitzlist"/>
        <w:numPr>
          <w:ilvl w:val="0"/>
          <w:numId w:val="131"/>
        </w:numPr>
        <w:spacing w:line="276" w:lineRule="auto"/>
        <w:rPr>
          <w:rFonts w:asciiTheme="minorHAnsi" w:hAnsiTheme="minorHAnsi" w:cstheme="minorHAnsi"/>
          <w:color w:val="auto"/>
        </w:rPr>
      </w:pPr>
      <w:r w:rsidRPr="00CC6891">
        <w:rPr>
          <w:rFonts w:asciiTheme="minorHAnsi" w:hAnsiTheme="minorHAnsi" w:cstheme="minorHAnsi"/>
          <w:color w:val="auto"/>
        </w:rPr>
        <w:t>pismo znak PS.N.HP.4100.1.166.2019 z dnia 06.08.2019r.;</w:t>
      </w:r>
    </w:p>
    <w:p w14:paraId="5F5B0C45" w14:textId="77777777" w:rsidR="007E490C" w:rsidRPr="00CC6891" w:rsidRDefault="007E490C" w:rsidP="00B46293">
      <w:pPr>
        <w:pStyle w:val="Akapitzlist"/>
        <w:numPr>
          <w:ilvl w:val="0"/>
          <w:numId w:val="131"/>
        </w:numPr>
        <w:spacing w:line="276" w:lineRule="auto"/>
        <w:rPr>
          <w:rFonts w:asciiTheme="minorHAnsi" w:hAnsiTheme="minorHAnsi" w:cstheme="minorHAnsi"/>
          <w:color w:val="auto"/>
        </w:rPr>
      </w:pPr>
      <w:r w:rsidRPr="00CC6891">
        <w:rPr>
          <w:rFonts w:asciiTheme="minorHAnsi" w:hAnsiTheme="minorHAnsi" w:cstheme="minorHAnsi"/>
          <w:color w:val="auto"/>
        </w:rPr>
        <w:t>pismo znak PS.N.HP.4100.1.131.2019 z dnia 17.06.2019r.;</w:t>
      </w:r>
    </w:p>
    <w:p w14:paraId="42F29CCA" w14:textId="77777777" w:rsidR="007E490C" w:rsidRPr="00CC6891" w:rsidRDefault="007E490C" w:rsidP="00B46293">
      <w:pPr>
        <w:pStyle w:val="Akapitzlist"/>
        <w:numPr>
          <w:ilvl w:val="0"/>
          <w:numId w:val="131"/>
        </w:numPr>
        <w:spacing w:line="276" w:lineRule="auto"/>
        <w:rPr>
          <w:rFonts w:asciiTheme="minorHAnsi" w:hAnsiTheme="minorHAnsi" w:cstheme="minorHAnsi"/>
          <w:color w:val="auto"/>
        </w:rPr>
      </w:pPr>
      <w:r w:rsidRPr="00CC6891">
        <w:rPr>
          <w:rFonts w:asciiTheme="minorHAnsi" w:hAnsiTheme="minorHAnsi" w:cstheme="minorHAnsi"/>
          <w:color w:val="auto"/>
        </w:rPr>
        <w:t>pismo znak PS.N.HP.4100.1.132.2019 z dnia 17.06.2019r.</w:t>
      </w:r>
    </w:p>
    <w:p w14:paraId="7075D689" w14:textId="77777777" w:rsidR="007E490C" w:rsidRPr="00CC6891" w:rsidRDefault="007E490C" w:rsidP="00EA4E0F">
      <w:pPr>
        <w:pStyle w:val="Akapitzlist"/>
        <w:spacing w:line="276" w:lineRule="auto"/>
        <w:ind w:left="360"/>
        <w:rPr>
          <w:rFonts w:asciiTheme="minorHAnsi" w:hAnsiTheme="minorHAnsi" w:cstheme="minorHAnsi"/>
          <w:color w:val="auto"/>
        </w:rPr>
      </w:pPr>
    </w:p>
    <w:p w14:paraId="73B427D9" w14:textId="77777777" w:rsidR="007E490C" w:rsidRPr="00CC6891" w:rsidRDefault="007E490C" w:rsidP="00EA4E0F">
      <w:pPr>
        <w:spacing w:line="276" w:lineRule="auto"/>
        <w:ind w:firstLine="360"/>
        <w:rPr>
          <w:rFonts w:asciiTheme="minorHAnsi" w:hAnsiTheme="minorHAnsi" w:cstheme="minorHAnsi"/>
          <w:color w:val="auto"/>
        </w:rPr>
      </w:pPr>
      <w:r w:rsidRPr="00CC6891">
        <w:rPr>
          <w:rFonts w:asciiTheme="minorHAnsi" w:hAnsiTheme="minorHAnsi" w:cstheme="minorHAnsi"/>
          <w:color w:val="auto"/>
        </w:rPr>
        <w:t xml:space="preserve">W przypadku długiego czasu oczekiwania na odpowiedź z jednostki orzeczniczej, wystosowano pismo ponaglające do ww. jednostki. </w:t>
      </w:r>
    </w:p>
    <w:p w14:paraId="6169A731" w14:textId="77777777" w:rsidR="007E490C" w:rsidRPr="00CC6891" w:rsidRDefault="007E490C" w:rsidP="00EA4E0F">
      <w:pPr>
        <w:spacing w:line="276" w:lineRule="auto"/>
        <w:ind w:firstLine="360"/>
        <w:rPr>
          <w:rFonts w:asciiTheme="minorHAnsi" w:hAnsiTheme="minorHAnsi" w:cstheme="minorHAnsi"/>
          <w:color w:val="auto"/>
        </w:rPr>
      </w:pPr>
      <w:r w:rsidRPr="00CC6891">
        <w:rPr>
          <w:rFonts w:asciiTheme="minorHAnsi" w:hAnsiTheme="minorHAnsi" w:cstheme="minorHAnsi"/>
          <w:color w:val="auto"/>
        </w:rPr>
        <w:t>Stronom zapewniono możliwość brania czynnego udziału na każdym etapie postępowania.</w:t>
      </w:r>
    </w:p>
    <w:p w14:paraId="2D3FEA47" w14:textId="77777777" w:rsidR="007E490C" w:rsidRPr="00CC6891" w:rsidRDefault="007E490C"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Ponadto w pierwszej korespondencji spełniono obowiązek informacyjny o jakim mowa </w:t>
      </w:r>
      <w:r w:rsidRPr="00CC6891">
        <w:rPr>
          <w:rFonts w:asciiTheme="minorHAnsi" w:hAnsiTheme="minorHAnsi" w:cstheme="minorHAnsi"/>
          <w:color w:val="auto"/>
        </w:rPr>
        <w:br/>
        <w:t xml:space="preserve">w motywie 60 preambuły </w:t>
      </w:r>
      <w:r w:rsidRPr="00CC6891">
        <w:rPr>
          <w:rFonts w:asciiTheme="minorHAnsi" w:hAnsiTheme="minorHAnsi" w:cstheme="minorHAnsi"/>
          <w:color w:val="auto"/>
          <w:shd w:val="clear" w:color="auto" w:fill="FFFFFF"/>
        </w:rPr>
        <w:t xml:space="preserve">rozporządzenia Parlamentu Europejskiego i Rady (UE) 2016/679 </w:t>
      </w:r>
      <w:r w:rsidRPr="00CC6891">
        <w:rPr>
          <w:rFonts w:asciiTheme="minorHAnsi" w:hAnsiTheme="minorHAnsi" w:cstheme="minorHAnsi"/>
          <w:color w:val="auto"/>
          <w:shd w:val="clear" w:color="auto" w:fill="FFFFFF"/>
        </w:rPr>
        <w:br/>
        <w:t xml:space="preserve">z dnia 27 kwietnia 2016 r. </w:t>
      </w:r>
      <w:r w:rsidRPr="00CC6891">
        <w:rPr>
          <w:rFonts w:asciiTheme="minorHAnsi" w:hAnsiTheme="minorHAnsi" w:cstheme="minorHAnsi"/>
          <w:i/>
          <w:iCs/>
          <w:color w:val="auto"/>
          <w:shd w:val="clear" w:color="auto" w:fill="FFFFFF"/>
        </w:rPr>
        <w:t>w sprawie ochrony osób fizycznych w związku z przetwarzaniem danych osobowych w sprawie swobodnego przepływu takich danych oraz uchylenia dyrektywy 95/46/WE</w:t>
      </w:r>
      <w:r w:rsidRPr="00CC6891">
        <w:rPr>
          <w:rFonts w:asciiTheme="minorHAnsi" w:hAnsiTheme="minorHAnsi" w:cstheme="minorHAnsi"/>
          <w:color w:val="auto"/>
          <w:shd w:val="clear" w:color="auto" w:fill="FFFFFF"/>
        </w:rPr>
        <w:t xml:space="preserve"> (RODO), który </w:t>
      </w:r>
      <w:r w:rsidRPr="00CC6891">
        <w:rPr>
          <w:rFonts w:asciiTheme="minorHAnsi" w:hAnsiTheme="minorHAnsi" w:cstheme="minorHAnsi"/>
          <w:color w:val="auto"/>
        </w:rPr>
        <w:t xml:space="preserve">wskazuje, że osoba, której dane dotyczą, musi być poinformowana o fakcie prowadzenia operacji przetwarzania jej danych osobowych </w:t>
      </w:r>
      <w:r w:rsidRPr="00CC6891">
        <w:rPr>
          <w:rFonts w:asciiTheme="minorHAnsi" w:hAnsiTheme="minorHAnsi" w:cstheme="minorHAnsi"/>
          <w:color w:val="auto"/>
        </w:rPr>
        <w:br/>
        <w:t>i o celach takiego przetwarzania.</w:t>
      </w:r>
    </w:p>
    <w:p w14:paraId="080B79B7" w14:textId="77777777" w:rsidR="007E490C" w:rsidRPr="00CC6891" w:rsidRDefault="007E490C" w:rsidP="00EA4E0F">
      <w:pPr>
        <w:spacing w:line="276" w:lineRule="auto"/>
        <w:ind w:firstLine="360"/>
        <w:rPr>
          <w:rFonts w:asciiTheme="minorHAnsi" w:hAnsiTheme="minorHAnsi" w:cstheme="minorHAnsi"/>
          <w:color w:val="auto"/>
        </w:rPr>
      </w:pPr>
      <w:r w:rsidRPr="00CC6891">
        <w:rPr>
          <w:rFonts w:asciiTheme="minorHAnsi" w:hAnsiTheme="minorHAnsi" w:cstheme="minorHAnsi"/>
          <w:color w:val="auto"/>
        </w:rPr>
        <w:t xml:space="preserve">Decyzje spełniają wymagania art. 107 § 3 </w:t>
      </w:r>
      <w:r w:rsidRPr="00CC6891">
        <w:rPr>
          <w:rFonts w:asciiTheme="minorHAnsi" w:hAnsiTheme="minorHAnsi" w:cstheme="minorHAnsi"/>
          <w:i/>
          <w:color w:val="auto"/>
        </w:rPr>
        <w:t>Kpa</w:t>
      </w:r>
      <w:r w:rsidRPr="00CC6891">
        <w:rPr>
          <w:rFonts w:asciiTheme="minorHAnsi" w:hAnsiTheme="minorHAnsi" w:cstheme="minorHAnsi"/>
          <w:color w:val="auto"/>
        </w:rPr>
        <w:t>, zawierają uzasadnienie prawne oraz faktyczne, wydane są w oparciu o całokształt zebranego materiału dowodowego.</w:t>
      </w:r>
    </w:p>
    <w:p w14:paraId="3B4925BE" w14:textId="77777777" w:rsidR="007E490C" w:rsidRPr="00CC6891" w:rsidRDefault="007E490C"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W przypadku wydania decyzji o stwierdzeniu choroby zawodowej, w terminie określonym </w:t>
      </w:r>
      <w:r w:rsidRPr="00CC6891">
        <w:rPr>
          <w:rFonts w:asciiTheme="minorHAnsi" w:hAnsiTheme="minorHAnsi" w:cstheme="minorHAnsi"/>
          <w:color w:val="auto"/>
        </w:rPr>
        <w:br/>
        <w:t xml:space="preserve">w § 9 ust. 1 </w:t>
      </w:r>
      <w:r w:rsidRPr="00CC6891">
        <w:rPr>
          <w:rFonts w:asciiTheme="minorHAnsi" w:hAnsiTheme="minorHAnsi" w:cstheme="minorHAnsi"/>
          <w:i/>
          <w:color w:val="auto"/>
        </w:rPr>
        <w:t>rozporządzenia Rady Ministrów z dnia 30.06.2009r. w sprawie chorób zawodowych (tj. Dz. U. z 2013r. poz. 1367)</w:t>
      </w:r>
      <w:r w:rsidRPr="00CC6891">
        <w:rPr>
          <w:rFonts w:asciiTheme="minorHAnsi" w:hAnsiTheme="minorHAnsi" w:cstheme="minorHAnsi"/>
          <w:color w:val="auto"/>
        </w:rPr>
        <w:t xml:space="preserve"> sporządzano karty stwierdzenia choroby zawodowej. Karty zostały sporządzone zgodnie ze wzorem określonym w załączniku nr 9 do </w:t>
      </w:r>
      <w:r w:rsidRPr="00CC6891">
        <w:rPr>
          <w:rFonts w:asciiTheme="minorHAnsi" w:hAnsiTheme="minorHAnsi" w:cstheme="minorHAnsi"/>
          <w:i/>
          <w:color w:val="auto"/>
        </w:rPr>
        <w:t xml:space="preserve">rozporządzenia </w:t>
      </w:r>
      <w:r w:rsidRPr="00CC6891">
        <w:rPr>
          <w:rFonts w:asciiTheme="minorHAnsi" w:hAnsiTheme="minorHAnsi" w:cstheme="minorHAnsi"/>
          <w:i/>
          <w:color w:val="auto"/>
        </w:rPr>
        <w:lastRenderedPageBreak/>
        <w:t xml:space="preserve">Ministra Zdrowia w sprawie sposobu dokumentowania chorób zawodowych </w:t>
      </w:r>
      <w:r w:rsidRPr="00CC6891">
        <w:rPr>
          <w:rFonts w:asciiTheme="minorHAnsi" w:hAnsiTheme="minorHAnsi" w:cstheme="minorHAnsi"/>
          <w:i/>
          <w:color w:val="auto"/>
        </w:rPr>
        <w:br/>
        <w:t>i skutków tych chorób (tj. Dz. U. 2013, poz. 1379)</w:t>
      </w:r>
      <w:r w:rsidRPr="00CC6891">
        <w:rPr>
          <w:rFonts w:asciiTheme="minorHAnsi" w:hAnsiTheme="minorHAnsi" w:cstheme="minorHAnsi"/>
          <w:color w:val="auto"/>
        </w:rPr>
        <w:t xml:space="preserve">. Decyzje oraz pisma dostarczane są stronom prawidłowo za zwrotnym potwierdzeniem odbioru, zgodnie z art. 39 </w:t>
      </w:r>
      <w:r w:rsidRPr="00CC6891">
        <w:rPr>
          <w:rFonts w:asciiTheme="minorHAnsi" w:hAnsiTheme="minorHAnsi" w:cstheme="minorHAnsi"/>
          <w:i/>
          <w:color w:val="auto"/>
        </w:rPr>
        <w:t>Kpa</w:t>
      </w:r>
      <w:r w:rsidRPr="00CC6891">
        <w:rPr>
          <w:rFonts w:asciiTheme="minorHAnsi" w:hAnsiTheme="minorHAnsi" w:cstheme="minorHAnsi"/>
          <w:color w:val="auto"/>
        </w:rPr>
        <w:t xml:space="preserve">. </w:t>
      </w:r>
    </w:p>
    <w:p w14:paraId="0039AFB6" w14:textId="77777777" w:rsidR="007E490C" w:rsidRPr="00CC6891" w:rsidRDefault="007E490C" w:rsidP="00EA4E0F">
      <w:pPr>
        <w:spacing w:line="276" w:lineRule="auto"/>
        <w:rPr>
          <w:rFonts w:asciiTheme="minorHAnsi" w:hAnsiTheme="minorHAnsi" w:cstheme="minorHAnsi"/>
          <w:color w:val="auto"/>
        </w:rPr>
      </w:pPr>
    </w:p>
    <w:p w14:paraId="401689BF" w14:textId="77777777" w:rsidR="007E490C" w:rsidRPr="00CC6891" w:rsidRDefault="007E490C" w:rsidP="00EA4E0F">
      <w:pPr>
        <w:spacing w:line="276" w:lineRule="auto"/>
        <w:rPr>
          <w:rFonts w:asciiTheme="minorHAnsi" w:hAnsiTheme="minorHAnsi" w:cstheme="minorHAnsi"/>
          <w:color w:val="auto"/>
        </w:rPr>
      </w:pPr>
      <w:r w:rsidRPr="00CC6891">
        <w:rPr>
          <w:rFonts w:asciiTheme="minorHAnsi" w:hAnsiTheme="minorHAnsi" w:cstheme="minorHAnsi"/>
          <w:color w:val="auto"/>
        </w:rPr>
        <w:t>Działalność Powiatowej Stacji Sanitarno – Epidemiologicznej w Choszcznie oceniono pozytywnie z uchybieniami w powyższym zakresie.</w:t>
      </w:r>
    </w:p>
    <w:p w14:paraId="3BAF39CF" w14:textId="77777777" w:rsidR="007E490C" w:rsidRPr="00CC6891" w:rsidRDefault="007E490C" w:rsidP="00EA4E0F">
      <w:pPr>
        <w:spacing w:line="276" w:lineRule="auto"/>
        <w:rPr>
          <w:rFonts w:asciiTheme="minorHAnsi" w:hAnsiTheme="minorHAnsi" w:cstheme="minorHAnsi"/>
          <w:color w:val="auto"/>
          <w:u w:val="single"/>
        </w:rPr>
      </w:pPr>
    </w:p>
    <w:p w14:paraId="4C497EC2" w14:textId="5A2969D9" w:rsidR="007E490C" w:rsidRPr="00CC6891" w:rsidRDefault="005D5838" w:rsidP="00EA4E0F">
      <w:pPr>
        <w:spacing w:line="276" w:lineRule="auto"/>
        <w:rPr>
          <w:rFonts w:asciiTheme="minorHAnsi" w:hAnsiTheme="minorHAnsi" w:cstheme="minorHAnsi"/>
          <w:color w:val="auto"/>
        </w:rPr>
      </w:pPr>
      <w:r w:rsidRPr="00CC6891">
        <w:rPr>
          <w:rFonts w:asciiTheme="minorHAnsi" w:hAnsiTheme="minorHAnsi" w:cstheme="minorHAnsi"/>
          <w:color w:val="auto"/>
          <w:u w:val="single"/>
        </w:rPr>
        <w:t>8.2. Postępowanie egzekucyjne w administracji</w:t>
      </w:r>
      <w:r w:rsidR="007E490C" w:rsidRPr="00CC6891">
        <w:rPr>
          <w:rFonts w:asciiTheme="minorHAnsi" w:hAnsiTheme="minorHAnsi" w:cstheme="minorHAnsi"/>
          <w:color w:val="auto"/>
        </w:rPr>
        <w:t xml:space="preserve"> – w kontrolowanym okresie PPIS </w:t>
      </w:r>
      <w:r w:rsidR="007E490C" w:rsidRPr="00CC6891">
        <w:rPr>
          <w:rFonts w:asciiTheme="minorHAnsi" w:hAnsiTheme="minorHAnsi" w:cstheme="minorHAnsi"/>
          <w:color w:val="auto"/>
        </w:rPr>
        <w:br/>
        <w:t xml:space="preserve">w Choszcznie wystosował do stron postępowania upomnienia, wydawał tytuły wykonawcze oraz postanowienia o nałożeniu grzywny w celu przymuszenia. Po upływie terminu do wykonania przez zobowiązanego obowiązków nałożonych decyzją administracyjną przeprowadzane są czynności kontrolne. W przypadku stwierdzenia niewykonania nakazu, przesyłane są upomnienia, zawierające wezwanie do wykonania obowiązku z zagrożeniem skierowania sprawy na drogę postępowania egzekucyjnego oraz informację o wysokości jego kosztów. Upomnienia doręczane są stronie postępowania prawidłowo, zgodnie z art. 39 </w:t>
      </w:r>
      <w:r w:rsidR="007E490C" w:rsidRPr="00CC6891">
        <w:rPr>
          <w:rFonts w:asciiTheme="minorHAnsi" w:hAnsiTheme="minorHAnsi" w:cstheme="minorHAnsi"/>
          <w:i/>
          <w:color w:val="auto"/>
        </w:rPr>
        <w:t>Kpa</w:t>
      </w:r>
      <w:r w:rsidR="007E490C" w:rsidRPr="00CC6891">
        <w:rPr>
          <w:rFonts w:asciiTheme="minorHAnsi" w:hAnsiTheme="minorHAnsi" w:cstheme="minorHAnsi"/>
          <w:color w:val="auto"/>
        </w:rPr>
        <w:t xml:space="preserve">, za zwrotnym potwierdzeniem odbioru. Wskazać należy, że w postanowieniach o nałożeniu grzywny w celu przymuszenia wskazuje się błędną podstawę prawną, bowiem przywoływany jest art. 64 </w:t>
      </w:r>
      <w:proofErr w:type="spellStart"/>
      <w:r w:rsidR="007E490C" w:rsidRPr="00CC6891">
        <w:rPr>
          <w:rFonts w:asciiTheme="minorHAnsi" w:hAnsiTheme="minorHAnsi" w:cstheme="minorHAnsi"/>
          <w:color w:val="auto"/>
        </w:rPr>
        <w:t>u.p.e.a</w:t>
      </w:r>
      <w:proofErr w:type="spellEnd"/>
      <w:r w:rsidR="007E490C" w:rsidRPr="00CC6891">
        <w:rPr>
          <w:rFonts w:asciiTheme="minorHAnsi" w:hAnsiTheme="minorHAnsi" w:cstheme="minorHAnsi"/>
          <w:color w:val="auto"/>
        </w:rPr>
        <w:t>., zamiast 64a ust. 1 pkt 1, którego brzmienie prawidłowo jest przywoływane. W tytułach wykonawczych niewypełniane są wszystkie pola. Ponadto niewłaściwie wypełniane są tytuły wykonawcze w części B pkt 1, podając jako akty prawne w</w:t>
      </w:r>
      <w:r w:rsidR="00C23224">
        <w:rPr>
          <w:rFonts w:asciiTheme="minorHAnsi" w:hAnsiTheme="minorHAnsi" w:cstheme="minorHAnsi"/>
          <w:color w:val="auto"/>
        </w:rPr>
        <w:t> </w:t>
      </w:r>
      <w:r w:rsidR="007E490C" w:rsidRPr="00CC6891">
        <w:rPr>
          <w:rFonts w:asciiTheme="minorHAnsi" w:hAnsiTheme="minorHAnsi" w:cstheme="minorHAnsi"/>
          <w:color w:val="auto"/>
        </w:rPr>
        <w:t xml:space="preserve">miejsce materialnoprawnych przepisów, przepisy proceduralne, tym samym tytuły wykonawcze nie spełniają wymogu, o którym mowa w art. 27 § 1 pkt 3 </w:t>
      </w:r>
      <w:proofErr w:type="spellStart"/>
      <w:r w:rsidR="007E490C" w:rsidRPr="00CC6891">
        <w:rPr>
          <w:rFonts w:asciiTheme="minorHAnsi" w:hAnsiTheme="minorHAnsi" w:cstheme="minorHAnsi"/>
          <w:color w:val="auto"/>
        </w:rPr>
        <w:t>u.p.e.a</w:t>
      </w:r>
      <w:proofErr w:type="spellEnd"/>
      <w:r w:rsidR="007E490C" w:rsidRPr="00CC6891">
        <w:rPr>
          <w:rFonts w:asciiTheme="minorHAnsi" w:hAnsiTheme="minorHAnsi" w:cstheme="minorHAnsi"/>
          <w:color w:val="auto"/>
        </w:rPr>
        <w:t>. Natomiast w</w:t>
      </w:r>
      <w:r w:rsidR="00C23224">
        <w:rPr>
          <w:rFonts w:asciiTheme="minorHAnsi" w:hAnsiTheme="minorHAnsi" w:cstheme="minorHAnsi"/>
          <w:color w:val="auto"/>
        </w:rPr>
        <w:t> </w:t>
      </w:r>
      <w:r w:rsidR="007E490C" w:rsidRPr="00CC6891">
        <w:rPr>
          <w:rFonts w:asciiTheme="minorHAnsi" w:hAnsiTheme="minorHAnsi" w:cstheme="minorHAnsi"/>
          <w:color w:val="auto"/>
        </w:rPr>
        <w:t xml:space="preserve">części C, pkt 8 wskazuje się niewłaściwie nazwę banku zamiast nazwę i adres siedziby posiadacza rachunku. </w:t>
      </w:r>
    </w:p>
    <w:p w14:paraId="3A90BA09" w14:textId="77777777" w:rsidR="007E490C" w:rsidRPr="00CC6891" w:rsidRDefault="007E490C"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Dowody:</w:t>
      </w:r>
    </w:p>
    <w:p w14:paraId="5D3DB1C7" w14:textId="77777777" w:rsidR="007E490C" w:rsidRPr="00CC6891" w:rsidRDefault="007E490C" w:rsidP="00B46293">
      <w:pPr>
        <w:pStyle w:val="Akapitzlist"/>
        <w:numPr>
          <w:ilvl w:val="0"/>
          <w:numId w:val="132"/>
        </w:numPr>
        <w:spacing w:line="276" w:lineRule="auto"/>
        <w:rPr>
          <w:rFonts w:asciiTheme="minorHAnsi" w:hAnsiTheme="minorHAnsi" w:cstheme="minorHAnsi"/>
          <w:color w:val="auto"/>
        </w:rPr>
      </w:pPr>
      <w:r w:rsidRPr="00CC6891">
        <w:rPr>
          <w:rFonts w:asciiTheme="minorHAnsi" w:hAnsiTheme="minorHAnsi" w:cstheme="minorHAnsi"/>
          <w:color w:val="auto"/>
        </w:rPr>
        <w:t xml:space="preserve">postanowienie o nałożeniu grzywny w celu przymuszenia znak PS.N.HP.411.500.30.2018 </w:t>
      </w:r>
      <w:r w:rsidRPr="00CC6891">
        <w:rPr>
          <w:rFonts w:asciiTheme="minorHAnsi" w:hAnsiTheme="minorHAnsi" w:cstheme="minorHAnsi"/>
          <w:color w:val="auto"/>
        </w:rPr>
        <w:br/>
        <w:t>z dnia 30.08.2019r.</w:t>
      </w:r>
    </w:p>
    <w:p w14:paraId="22D9F636" w14:textId="77777777" w:rsidR="007E490C" w:rsidRPr="00CC6891" w:rsidRDefault="007E490C" w:rsidP="00B46293">
      <w:pPr>
        <w:pStyle w:val="Akapitzlist"/>
        <w:numPr>
          <w:ilvl w:val="0"/>
          <w:numId w:val="132"/>
        </w:numPr>
        <w:spacing w:line="276" w:lineRule="auto"/>
        <w:rPr>
          <w:rFonts w:asciiTheme="minorHAnsi" w:hAnsiTheme="minorHAnsi" w:cstheme="minorHAnsi"/>
          <w:color w:val="auto"/>
        </w:rPr>
      </w:pPr>
      <w:r w:rsidRPr="00CC6891">
        <w:rPr>
          <w:rFonts w:asciiTheme="minorHAnsi" w:hAnsiTheme="minorHAnsi" w:cstheme="minorHAnsi"/>
          <w:color w:val="auto"/>
        </w:rPr>
        <w:t>postanowienie o nałożeniu grzywny w celu przymuszenia znak HP.9020.4.2020 z dnia 29.07.2020r.;</w:t>
      </w:r>
    </w:p>
    <w:p w14:paraId="1EC74412" w14:textId="77777777" w:rsidR="007E490C" w:rsidRPr="00CC6891" w:rsidRDefault="007E490C" w:rsidP="00B46293">
      <w:pPr>
        <w:pStyle w:val="Akapitzlist"/>
        <w:numPr>
          <w:ilvl w:val="0"/>
          <w:numId w:val="132"/>
        </w:numPr>
        <w:spacing w:line="276" w:lineRule="auto"/>
        <w:rPr>
          <w:rFonts w:asciiTheme="minorHAnsi" w:hAnsiTheme="minorHAnsi" w:cstheme="minorHAnsi"/>
          <w:color w:val="auto"/>
        </w:rPr>
      </w:pPr>
      <w:r w:rsidRPr="00CC6891">
        <w:rPr>
          <w:rFonts w:asciiTheme="minorHAnsi" w:hAnsiTheme="minorHAnsi" w:cstheme="minorHAnsi"/>
          <w:color w:val="auto"/>
        </w:rPr>
        <w:t xml:space="preserve">postanowienie o nałożeniu grzywny w celu przymuszenia nr PS.N.HP.411.510.1.2020 </w:t>
      </w:r>
      <w:r w:rsidRPr="00CC6891">
        <w:rPr>
          <w:rFonts w:asciiTheme="minorHAnsi" w:hAnsiTheme="minorHAnsi" w:cstheme="minorHAnsi"/>
          <w:color w:val="auto"/>
        </w:rPr>
        <w:br/>
        <w:t>z dnia 03.02.2020r.;</w:t>
      </w:r>
    </w:p>
    <w:p w14:paraId="5D8B20D5" w14:textId="77777777" w:rsidR="007E490C" w:rsidRPr="00CC6891" w:rsidRDefault="007E490C" w:rsidP="00B46293">
      <w:pPr>
        <w:pStyle w:val="Akapitzlist"/>
        <w:numPr>
          <w:ilvl w:val="0"/>
          <w:numId w:val="132"/>
        </w:numPr>
        <w:spacing w:line="276" w:lineRule="auto"/>
        <w:rPr>
          <w:rFonts w:asciiTheme="minorHAnsi" w:hAnsiTheme="minorHAnsi" w:cstheme="minorHAnsi"/>
          <w:color w:val="auto"/>
        </w:rPr>
      </w:pPr>
      <w:r w:rsidRPr="00CC6891">
        <w:rPr>
          <w:rFonts w:asciiTheme="minorHAnsi" w:hAnsiTheme="minorHAnsi" w:cstheme="minorHAnsi"/>
          <w:color w:val="auto"/>
        </w:rPr>
        <w:t>tytuł wykonawczy numer PS.N.HP.411.510.1.2019 z dnia 30.08.2019r.;</w:t>
      </w:r>
    </w:p>
    <w:p w14:paraId="3D77715B" w14:textId="77777777" w:rsidR="007E490C" w:rsidRPr="00CC6891" w:rsidRDefault="007E490C" w:rsidP="00B46293">
      <w:pPr>
        <w:pStyle w:val="Akapitzlist"/>
        <w:numPr>
          <w:ilvl w:val="0"/>
          <w:numId w:val="132"/>
        </w:numPr>
        <w:spacing w:line="276" w:lineRule="auto"/>
        <w:rPr>
          <w:rFonts w:asciiTheme="minorHAnsi" w:hAnsiTheme="minorHAnsi" w:cstheme="minorHAnsi"/>
          <w:color w:val="auto"/>
        </w:rPr>
      </w:pPr>
      <w:r w:rsidRPr="00CC6891">
        <w:rPr>
          <w:rFonts w:asciiTheme="minorHAnsi" w:hAnsiTheme="minorHAnsi" w:cstheme="minorHAnsi"/>
          <w:color w:val="auto"/>
        </w:rPr>
        <w:t>tytuł wykonawczy numer PS.N.HP.411.510.4.2019 z dnia 23.10.2019r.;</w:t>
      </w:r>
    </w:p>
    <w:p w14:paraId="2A449211" w14:textId="77777777" w:rsidR="007E490C" w:rsidRPr="00CC6891" w:rsidRDefault="007E490C" w:rsidP="00B46293">
      <w:pPr>
        <w:pStyle w:val="Akapitzlist"/>
        <w:numPr>
          <w:ilvl w:val="0"/>
          <w:numId w:val="132"/>
        </w:numPr>
        <w:spacing w:line="276" w:lineRule="auto"/>
        <w:rPr>
          <w:rFonts w:asciiTheme="minorHAnsi" w:hAnsiTheme="minorHAnsi" w:cstheme="minorHAnsi"/>
          <w:color w:val="auto"/>
        </w:rPr>
      </w:pPr>
      <w:r w:rsidRPr="00CC6891">
        <w:rPr>
          <w:rFonts w:asciiTheme="minorHAnsi" w:hAnsiTheme="minorHAnsi" w:cstheme="minorHAnsi"/>
          <w:color w:val="auto"/>
        </w:rPr>
        <w:t>tytuł wykonawczy numer HP.9020.4.2020 z dnia 29.07.2020r.</w:t>
      </w:r>
    </w:p>
    <w:p w14:paraId="23A46022" w14:textId="77777777" w:rsidR="007E490C" w:rsidRPr="00CC6891" w:rsidRDefault="007E490C" w:rsidP="00EA4E0F">
      <w:pPr>
        <w:pStyle w:val="Akapitzlist"/>
        <w:spacing w:line="276" w:lineRule="auto"/>
        <w:ind w:left="360"/>
        <w:rPr>
          <w:rFonts w:asciiTheme="minorHAnsi" w:hAnsiTheme="minorHAnsi" w:cstheme="minorHAnsi"/>
          <w:color w:val="auto"/>
        </w:rPr>
      </w:pPr>
    </w:p>
    <w:p w14:paraId="7408B68A" w14:textId="0A3B72C5" w:rsidR="007E490C" w:rsidRPr="00CC6891" w:rsidRDefault="007E490C" w:rsidP="00EA4E0F">
      <w:pPr>
        <w:spacing w:line="276" w:lineRule="auto"/>
        <w:ind w:firstLine="360"/>
        <w:rPr>
          <w:rFonts w:asciiTheme="minorHAnsi" w:hAnsiTheme="minorHAnsi" w:cstheme="minorHAnsi"/>
          <w:color w:val="auto"/>
        </w:rPr>
      </w:pPr>
      <w:r w:rsidRPr="00CC6891">
        <w:rPr>
          <w:rFonts w:asciiTheme="minorHAnsi" w:hAnsiTheme="minorHAnsi" w:cstheme="minorHAnsi"/>
          <w:color w:val="auto"/>
        </w:rPr>
        <w:t>Ponadto należy wskazać, iż w postanowieniu o umorzeniu postępowania egzekucyjnego znak HP.9020.2.2020 z dnia 26.08.2020r. PPIS w Choszcznie winien powołać się dodatkowo na przepisy przejściowe tj. art. 13 ust. 1 ustawy z dnia 11.09.2019r. o zmianie ustawy o</w:t>
      </w:r>
      <w:r w:rsidR="00ED4986">
        <w:rPr>
          <w:rFonts w:asciiTheme="minorHAnsi" w:hAnsiTheme="minorHAnsi" w:cstheme="minorHAnsi"/>
          <w:color w:val="auto"/>
        </w:rPr>
        <w:t> </w:t>
      </w:r>
      <w:r w:rsidRPr="00CC6891">
        <w:rPr>
          <w:rFonts w:asciiTheme="minorHAnsi" w:hAnsiTheme="minorHAnsi" w:cstheme="minorHAnsi"/>
          <w:color w:val="auto"/>
        </w:rPr>
        <w:t>postępowaniu egzekucyjnym w administracji oraz niektórych innych ustaw (Dz. U. 2019, poz. 2070) – data wejścia w życie 30.07.2020r., który stanowi, iż do postępowań egzekucyjnych wszczętych na podstawie ustawy zmienianej w art.1 i niezakończonych przed dniem wejścia w życie niniejszej ustawy stosuje się przepisy dotychczasowe.</w:t>
      </w:r>
    </w:p>
    <w:p w14:paraId="0D4FC333" w14:textId="77777777" w:rsidR="007E490C" w:rsidRPr="00CC6891" w:rsidRDefault="007E490C"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lastRenderedPageBreak/>
        <w:t>Dowody:</w:t>
      </w:r>
    </w:p>
    <w:p w14:paraId="480020C4" w14:textId="77777777" w:rsidR="007E490C" w:rsidRPr="00CC6891" w:rsidRDefault="007E490C" w:rsidP="00EA4E0F">
      <w:pPr>
        <w:pStyle w:val="Akapitzlist"/>
        <w:numPr>
          <w:ilvl w:val="0"/>
          <w:numId w:val="65"/>
        </w:numPr>
        <w:spacing w:line="276" w:lineRule="auto"/>
        <w:ind w:left="360"/>
        <w:rPr>
          <w:rFonts w:asciiTheme="minorHAnsi" w:hAnsiTheme="minorHAnsi" w:cstheme="minorHAnsi"/>
          <w:color w:val="auto"/>
        </w:rPr>
      </w:pPr>
      <w:r w:rsidRPr="00CC6891">
        <w:rPr>
          <w:rFonts w:asciiTheme="minorHAnsi" w:hAnsiTheme="minorHAnsi" w:cstheme="minorHAnsi"/>
          <w:color w:val="auto"/>
        </w:rPr>
        <w:t>postanowienie o umorzeniu postępowania egzekucyjnego znak HP.9020.2.2020 z dnia 26.08.2020r.</w:t>
      </w:r>
    </w:p>
    <w:p w14:paraId="47F5E39B" w14:textId="77777777" w:rsidR="007E490C" w:rsidRPr="00CC6891" w:rsidRDefault="007E490C" w:rsidP="00EA4E0F">
      <w:pPr>
        <w:spacing w:line="276" w:lineRule="auto"/>
        <w:rPr>
          <w:rFonts w:asciiTheme="minorHAnsi" w:hAnsiTheme="minorHAnsi" w:cstheme="minorHAnsi"/>
          <w:color w:val="auto"/>
        </w:rPr>
      </w:pPr>
    </w:p>
    <w:p w14:paraId="3F299A6F" w14:textId="77777777" w:rsidR="007E490C" w:rsidRPr="00CC6891" w:rsidRDefault="007E490C" w:rsidP="00EA4E0F">
      <w:pPr>
        <w:spacing w:line="276" w:lineRule="auto"/>
        <w:rPr>
          <w:rFonts w:asciiTheme="minorHAnsi" w:hAnsiTheme="minorHAnsi" w:cstheme="minorHAnsi"/>
          <w:color w:val="auto"/>
        </w:rPr>
      </w:pPr>
      <w:r w:rsidRPr="00CC6891">
        <w:rPr>
          <w:rFonts w:asciiTheme="minorHAnsi" w:hAnsiTheme="minorHAnsi" w:cstheme="minorHAnsi"/>
          <w:color w:val="auto"/>
        </w:rPr>
        <w:t>Działalność Powiatowej Stacji Sanitarno – Epidemiologicznej w Choszcznie oceniono pozytywnie z nieprawidłowościami w powyższym zakresie.</w:t>
      </w:r>
    </w:p>
    <w:p w14:paraId="3A166818" w14:textId="77777777" w:rsidR="007E490C" w:rsidRPr="00CC6891" w:rsidRDefault="007E490C" w:rsidP="00EA4E0F">
      <w:pPr>
        <w:spacing w:line="276" w:lineRule="auto"/>
        <w:rPr>
          <w:rFonts w:asciiTheme="minorHAnsi" w:hAnsiTheme="minorHAnsi" w:cstheme="minorHAnsi"/>
          <w:color w:val="auto"/>
          <w:szCs w:val="22"/>
          <w:u w:val="single"/>
        </w:rPr>
      </w:pPr>
    </w:p>
    <w:p w14:paraId="08A43D69" w14:textId="77777777" w:rsidR="00B42D3F" w:rsidRPr="00CC6891" w:rsidRDefault="00A52E35"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 xml:space="preserve">W ZAKRESIE ZAPOBIEGAWCZEGO NADZORU SANITARNEGO: </w:t>
      </w:r>
    </w:p>
    <w:p w14:paraId="1FD48CB5" w14:textId="77777777" w:rsidR="006026F4" w:rsidRPr="00CC6891" w:rsidRDefault="006026F4" w:rsidP="00EA4E0F">
      <w:pPr>
        <w:widowControl w:val="0"/>
        <w:autoSpaceDE w:val="0"/>
        <w:autoSpaceDN w:val="0"/>
        <w:adjustRightInd w:val="0"/>
        <w:spacing w:line="276" w:lineRule="auto"/>
        <w:rPr>
          <w:rFonts w:asciiTheme="minorHAnsi" w:eastAsia="Arial Unicode MS" w:hAnsiTheme="minorHAnsi" w:cstheme="minorHAnsi"/>
          <w:i/>
          <w:iCs/>
          <w:color w:val="auto"/>
        </w:rPr>
      </w:pPr>
    </w:p>
    <w:p w14:paraId="3826D1FF" w14:textId="77777777" w:rsidR="006026F4" w:rsidRPr="00CC6891" w:rsidRDefault="006026F4" w:rsidP="00B46293">
      <w:pPr>
        <w:numPr>
          <w:ilvl w:val="0"/>
          <w:numId w:val="160"/>
        </w:numPr>
        <w:spacing w:line="276" w:lineRule="auto"/>
        <w:ind w:left="426" w:hanging="425"/>
        <w:contextualSpacing/>
        <w:rPr>
          <w:rFonts w:asciiTheme="minorHAnsi" w:eastAsia="Calibri" w:hAnsiTheme="minorHAnsi" w:cstheme="minorHAnsi"/>
          <w:color w:val="auto"/>
          <w:u w:val="single"/>
          <w:lang w:eastAsia="en-US"/>
        </w:rPr>
      </w:pPr>
      <w:r w:rsidRPr="00CC6891">
        <w:rPr>
          <w:rFonts w:asciiTheme="minorHAnsi" w:eastAsia="Calibri" w:hAnsiTheme="minorHAnsi" w:cstheme="minorHAnsi"/>
          <w:color w:val="auto"/>
          <w:u w:val="single"/>
          <w:lang w:eastAsia="en-US"/>
        </w:rPr>
        <w:t>uzgodnienia dotyczące odstąpienia od przeprowadzenia strategicznej oceny oddziaływania na środowisko (dot. studium uwarunkowań i kierunków zagospodarowania przestrzennego oraz planu miejscowego)</w:t>
      </w:r>
      <w:r w:rsidRPr="00CC6891">
        <w:rPr>
          <w:rFonts w:asciiTheme="minorHAnsi" w:eastAsia="Calibri" w:hAnsiTheme="minorHAnsi" w:cstheme="minorHAnsi"/>
          <w:color w:val="auto"/>
          <w:lang w:eastAsia="en-US"/>
        </w:rPr>
        <w:t>:</w:t>
      </w:r>
      <w:bookmarkStart w:id="104" w:name="_Hlk77251017"/>
      <w:r w:rsidR="005607AB" w:rsidRPr="00CC6891">
        <w:rPr>
          <w:rFonts w:asciiTheme="minorHAnsi" w:eastAsia="Calibri" w:hAnsiTheme="minorHAnsi" w:cstheme="minorHAnsi"/>
          <w:color w:val="auto"/>
          <w:lang w:eastAsia="en-US"/>
        </w:rPr>
        <w:t xml:space="preserve"> </w:t>
      </w:r>
      <w:r w:rsidRPr="00CC6891">
        <w:rPr>
          <w:rFonts w:asciiTheme="minorHAnsi" w:eastAsia="Calibri" w:hAnsiTheme="minorHAnsi" w:cstheme="minorHAnsi"/>
          <w:color w:val="auto"/>
          <w:lang w:eastAsia="en-US"/>
        </w:rPr>
        <w:t xml:space="preserve">nie poddano ocenie z uwagi na brak wniosków w tym zakresie. </w:t>
      </w:r>
    </w:p>
    <w:bookmarkEnd w:id="104"/>
    <w:p w14:paraId="44530019" w14:textId="77777777" w:rsidR="006026F4" w:rsidRPr="00CC6891" w:rsidRDefault="006026F4" w:rsidP="00EA4E0F">
      <w:pPr>
        <w:spacing w:line="276" w:lineRule="auto"/>
        <w:contextualSpacing/>
        <w:rPr>
          <w:rFonts w:asciiTheme="minorHAnsi" w:eastAsia="Calibri" w:hAnsiTheme="minorHAnsi" w:cstheme="minorHAnsi"/>
          <w:color w:val="auto"/>
          <w:u w:val="single"/>
          <w:lang w:eastAsia="en-US"/>
        </w:rPr>
      </w:pPr>
    </w:p>
    <w:p w14:paraId="3F379E77" w14:textId="77777777" w:rsidR="006026F4" w:rsidRPr="00CC6891" w:rsidRDefault="006026F4" w:rsidP="00B46293">
      <w:pPr>
        <w:numPr>
          <w:ilvl w:val="0"/>
          <w:numId w:val="160"/>
        </w:numPr>
        <w:spacing w:line="276" w:lineRule="auto"/>
        <w:ind w:left="426" w:hanging="425"/>
        <w:contextualSpacing/>
        <w:rPr>
          <w:rFonts w:asciiTheme="minorHAnsi" w:eastAsia="Calibri" w:hAnsiTheme="minorHAnsi" w:cstheme="minorHAnsi"/>
          <w:color w:val="auto"/>
          <w:lang w:eastAsia="en-US"/>
        </w:rPr>
      </w:pPr>
      <w:r w:rsidRPr="00CC6891">
        <w:rPr>
          <w:rFonts w:asciiTheme="minorHAnsi" w:eastAsia="Calibri" w:hAnsiTheme="minorHAnsi" w:cstheme="minorHAnsi"/>
          <w:color w:val="auto"/>
          <w:u w:val="single"/>
          <w:lang w:eastAsia="en-US"/>
        </w:rPr>
        <w:t>uzgodnienia zakresu i stopnia szczegółowości informacji wymaganych w prognozie oddziaływania na środowisko (dot. studium uwarunkowań i kierunków zagospodarowania przestrzennego oraz planu miejscowego)</w:t>
      </w:r>
      <w:r w:rsidRPr="00CC6891">
        <w:rPr>
          <w:rFonts w:asciiTheme="minorHAnsi" w:eastAsia="Calibri" w:hAnsiTheme="minorHAnsi" w:cstheme="minorHAnsi"/>
          <w:color w:val="auto"/>
          <w:lang w:eastAsia="en-US"/>
        </w:rPr>
        <w:t>:</w:t>
      </w:r>
    </w:p>
    <w:p w14:paraId="53C71DD6" w14:textId="58C915F5" w:rsidR="006026F4" w:rsidRPr="00CC6891" w:rsidRDefault="006026F4" w:rsidP="005607AB">
      <w:pPr>
        <w:spacing w:line="276" w:lineRule="auto"/>
        <w:ind w:left="1"/>
        <w:rPr>
          <w:rFonts w:asciiTheme="minorHAnsi" w:eastAsia="Calibri" w:hAnsiTheme="minorHAnsi" w:cstheme="minorHAnsi"/>
          <w:color w:val="auto"/>
          <w:lang w:eastAsia="en-US"/>
        </w:rPr>
      </w:pPr>
      <w:r w:rsidRPr="00CC6891">
        <w:rPr>
          <w:rFonts w:asciiTheme="minorHAnsi" w:hAnsiTheme="minorHAnsi" w:cstheme="minorHAnsi"/>
          <w:color w:val="auto"/>
        </w:rPr>
        <w:t>Większość poddanych ocenie opinii sanitarnych sporządzona została prawidłowo, w oparciu o</w:t>
      </w:r>
      <w:r w:rsidR="00C23224">
        <w:rPr>
          <w:rFonts w:asciiTheme="minorHAnsi" w:hAnsiTheme="minorHAnsi" w:cstheme="minorHAnsi"/>
          <w:color w:val="auto"/>
        </w:rPr>
        <w:t> </w:t>
      </w:r>
      <w:r w:rsidRPr="00CC6891">
        <w:rPr>
          <w:rFonts w:asciiTheme="minorHAnsi" w:hAnsiTheme="minorHAnsi" w:cstheme="minorHAnsi"/>
          <w:color w:val="auto"/>
        </w:rPr>
        <w:t xml:space="preserve">art. 3 i art. 10 ust. 1 pkt 3 oraz ust. 2 ustawy z dnia 14 marca 1985 r. </w:t>
      </w:r>
      <w:r w:rsidRPr="00CC6891">
        <w:rPr>
          <w:rFonts w:asciiTheme="minorHAnsi" w:hAnsiTheme="minorHAnsi" w:cstheme="minorHAnsi"/>
          <w:i/>
          <w:color w:val="auto"/>
        </w:rPr>
        <w:t>o Państwowej Inspekcji Sanitarnej</w:t>
      </w:r>
      <w:r w:rsidRPr="00CC6891">
        <w:rPr>
          <w:rFonts w:asciiTheme="minorHAnsi" w:hAnsiTheme="minorHAnsi" w:cstheme="minorHAnsi"/>
          <w:color w:val="auto"/>
        </w:rPr>
        <w:t xml:space="preserve"> oraz art. 53 i art. 58 ust. 1 pkt 3 ustawy z dnia 3 października 2008 r. </w:t>
      </w:r>
      <w:r w:rsidRPr="00CC6891">
        <w:rPr>
          <w:rFonts w:asciiTheme="minorHAnsi" w:hAnsiTheme="minorHAnsi" w:cstheme="minorHAnsi"/>
          <w:i/>
          <w:color w:val="auto"/>
        </w:rPr>
        <w:t>o</w:t>
      </w:r>
      <w:r w:rsidRPr="00CC6891">
        <w:rPr>
          <w:rFonts w:asciiTheme="minorHAnsi" w:hAnsiTheme="minorHAnsi" w:cstheme="minorHAnsi"/>
          <w:i/>
          <w:iCs/>
          <w:color w:val="auto"/>
        </w:rPr>
        <w:t xml:space="preserve"> udostępnianiu informacji o środowisku i jego ochronie, udziale społeczeństwa w ochronie środowiska oraz o</w:t>
      </w:r>
      <w:r w:rsidR="00C23224">
        <w:rPr>
          <w:rFonts w:asciiTheme="minorHAnsi" w:hAnsiTheme="minorHAnsi" w:cstheme="minorHAnsi"/>
          <w:i/>
          <w:iCs/>
          <w:color w:val="auto"/>
        </w:rPr>
        <w:t> </w:t>
      </w:r>
      <w:r w:rsidRPr="00CC6891">
        <w:rPr>
          <w:rFonts w:asciiTheme="minorHAnsi" w:hAnsiTheme="minorHAnsi" w:cstheme="minorHAnsi"/>
          <w:i/>
          <w:iCs/>
          <w:color w:val="auto"/>
        </w:rPr>
        <w:t>ocenach oddziaływania na środowisko</w:t>
      </w:r>
      <w:r w:rsidRPr="00CC6891">
        <w:rPr>
          <w:rFonts w:asciiTheme="minorHAnsi" w:hAnsiTheme="minorHAnsi" w:cstheme="minorHAnsi"/>
          <w:color w:val="auto"/>
        </w:rPr>
        <w:t>, z zachowaniem ustawowego terminu przewidzianego na załatwienie sprawy, określonego w tym przepisie (ocena terminowości wydawania stanowisk w przedmiotowym została przedstawiona w punkcie 5b projektu wystąpienia pokontrolnego, pn.: Sprawdzenie prowadzenia postępowania administracyjnego w zakresie działalności merytorycznej pionu Zapobiegawczego Nadzoru Sanitarnego Powiatowej Stacji Sanitarno-Epidemiologicznej w Choszcznie). Opinie te posiadają również odpowiednie pouczenie.</w:t>
      </w:r>
    </w:p>
    <w:p w14:paraId="18D07615" w14:textId="77777777" w:rsidR="006026F4" w:rsidRPr="00CC6891" w:rsidRDefault="006026F4" w:rsidP="00EA4E0F">
      <w:pPr>
        <w:widowControl w:val="0"/>
        <w:tabs>
          <w:tab w:val="left" w:pos="284"/>
        </w:tabs>
        <w:autoSpaceDE w:val="0"/>
        <w:autoSpaceDN w:val="0"/>
        <w:adjustRightInd w:val="0"/>
        <w:spacing w:line="276" w:lineRule="auto"/>
        <w:ind w:left="709"/>
        <w:rPr>
          <w:rFonts w:asciiTheme="minorHAnsi" w:hAnsiTheme="minorHAnsi" w:cstheme="minorHAnsi"/>
          <w:color w:val="auto"/>
        </w:rPr>
      </w:pPr>
    </w:p>
    <w:p w14:paraId="104EC738" w14:textId="77777777" w:rsidR="006026F4" w:rsidRPr="00CC6891" w:rsidRDefault="006026F4" w:rsidP="00EA4E0F">
      <w:pPr>
        <w:widowControl w:val="0"/>
        <w:autoSpaceDE w:val="0"/>
        <w:autoSpaceDN w:val="0"/>
        <w:adjustRightInd w:val="0"/>
        <w:spacing w:line="276" w:lineRule="auto"/>
        <w:rPr>
          <w:rFonts w:asciiTheme="minorHAnsi" w:hAnsiTheme="minorHAnsi" w:cstheme="minorHAnsi"/>
          <w:color w:val="auto"/>
        </w:rPr>
      </w:pPr>
      <w:r w:rsidRPr="00CC6891">
        <w:rPr>
          <w:rFonts w:asciiTheme="minorHAnsi" w:hAnsiTheme="minorHAnsi" w:cstheme="minorHAnsi"/>
          <w:color w:val="auto"/>
        </w:rPr>
        <w:t>Działalność Powiatowej Stacji Sanitarno-Epidemiologicznej w Choszcznie oceniono pozytywnie w powyższym zakresie.</w:t>
      </w:r>
    </w:p>
    <w:p w14:paraId="393D5CAD" w14:textId="77777777" w:rsidR="006026F4" w:rsidRPr="00CC6891" w:rsidRDefault="006026F4" w:rsidP="00EA4E0F">
      <w:pPr>
        <w:widowControl w:val="0"/>
        <w:autoSpaceDE w:val="0"/>
        <w:autoSpaceDN w:val="0"/>
        <w:adjustRightInd w:val="0"/>
        <w:spacing w:line="276" w:lineRule="auto"/>
        <w:rPr>
          <w:rFonts w:asciiTheme="minorHAnsi" w:eastAsia="Calibri" w:hAnsiTheme="minorHAnsi" w:cstheme="minorHAnsi"/>
          <w:color w:val="auto"/>
          <w:u w:val="single"/>
          <w:lang w:eastAsia="en-US"/>
        </w:rPr>
      </w:pPr>
    </w:p>
    <w:p w14:paraId="02192E92" w14:textId="77777777" w:rsidR="006026F4" w:rsidRPr="00CC6891" w:rsidRDefault="006026F4" w:rsidP="00B46293">
      <w:pPr>
        <w:numPr>
          <w:ilvl w:val="0"/>
          <w:numId w:val="160"/>
        </w:numPr>
        <w:spacing w:line="276" w:lineRule="auto"/>
        <w:ind w:left="426" w:hanging="426"/>
        <w:contextualSpacing/>
        <w:rPr>
          <w:rFonts w:asciiTheme="minorHAnsi" w:eastAsia="Calibri" w:hAnsiTheme="minorHAnsi" w:cstheme="minorHAnsi"/>
          <w:color w:val="auto"/>
          <w:u w:val="single"/>
          <w:lang w:eastAsia="en-US"/>
        </w:rPr>
      </w:pPr>
      <w:r w:rsidRPr="00CC6891">
        <w:rPr>
          <w:rFonts w:asciiTheme="minorHAnsi" w:eastAsia="Calibri" w:hAnsiTheme="minorHAnsi" w:cstheme="minorHAnsi"/>
          <w:color w:val="auto"/>
          <w:u w:val="single"/>
          <w:lang w:eastAsia="en-US"/>
        </w:rPr>
        <w:t>opiniowanie projektu dokumentu wraz z prognozą oddziaływania na środowisko (dot. studium uwarunkowań i kierunków zagospodarowania przestrzennego oraz planu miejscowego):</w:t>
      </w:r>
    </w:p>
    <w:p w14:paraId="1B1C42BA" w14:textId="6029A8B0" w:rsidR="006026F4" w:rsidRPr="00CC6891" w:rsidRDefault="006026F4" w:rsidP="005607AB">
      <w:pPr>
        <w:widowControl w:val="0"/>
        <w:autoSpaceDE w:val="0"/>
        <w:autoSpaceDN w:val="0"/>
        <w:adjustRightInd w:val="0"/>
        <w:spacing w:line="276" w:lineRule="auto"/>
        <w:rPr>
          <w:rFonts w:asciiTheme="minorHAnsi" w:hAnsiTheme="minorHAnsi" w:cstheme="minorHAnsi"/>
          <w:color w:val="auto"/>
        </w:rPr>
      </w:pPr>
      <w:r w:rsidRPr="00CC6891">
        <w:rPr>
          <w:rFonts w:asciiTheme="minorHAnsi" w:hAnsiTheme="minorHAnsi" w:cstheme="minorHAnsi"/>
          <w:color w:val="auto"/>
        </w:rPr>
        <w:t>Dokumentacja poddana ocenie w tym zakresie (opinia sanitarna) została sporządzona w</w:t>
      </w:r>
      <w:r w:rsidR="00C23224">
        <w:rPr>
          <w:rFonts w:asciiTheme="minorHAnsi" w:hAnsiTheme="minorHAnsi" w:cstheme="minorHAnsi"/>
          <w:color w:val="auto"/>
        </w:rPr>
        <w:t> </w:t>
      </w:r>
      <w:r w:rsidRPr="00CC6891">
        <w:rPr>
          <w:rFonts w:asciiTheme="minorHAnsi" w:hAnsiTheme="minorHAnsi" w:cstheme="minorHAnsi"/>
          <w:color w:val="auto"/>
        </w:rPr>
        <w:t xml:space="preserve">oparciu o art. 3 pkt 1 i art. 10 ust. 1 pkt 3 ustawy z dnia 14 marca 1985 r. </w:t>
      </w:r>
      <w:r w:rsidRPr="00CC6891">
        <w:rPr>
          <w:rFonts w:asciiTheme="minorHAnsi" w:hAnsiTheme="minorHAnsi" w:cstheme="minorHAnsi"/>
          <w:i/>
          <w:color w:val="auto"/>
        </w:rPr>
        <w:t>o Państwowej Inspekcji Sanitarnej</w:t>
      </w:r>
      <w:r w:rsidRPr="00CC6891">
        <w:rPr>
          <w:rFonts w:asciiTheme="minorHAnsi" w:hAnsiTheme="minorHAnsi" w:cstheme="minorHAnsi"/>
          <w:color w:val="auto"/>
        </w:rPr>
        <w:t xml:space="preserve"> oraz o art. 54 ust. 1 i art. 58 ust. 1 pkt 3 ustawy z dnia 3 października 2008 r. </w:t>
      </w:r>
      <w:r w:rsidRPr="00CC6891">
        <w:rPr>
          <w:rFonts w:asciiTheme="minorHAnsi" w:hAnsiTheme="minorHAnsi" w:cstheme="minorHAnsi"/>
          <w:i/>
          <w:color w:val="auto"/>
        </w:rPr>
        <w:t>o</w:t>
      </w:r>
      <w:r w:rsidR="00C23224">
        <w:rPr>
          <w:rFonts w:asciiTheme="minorHAnsi" w:hAnsiTheme="minorHAnsi" w:cstheme="minorHAnsi"/>
          <w:i/>
          <w:iCs/>
          <w:color w:val="auto"/>
        </w:rPr>
        <w:t> </w:t>
      </w:r>
      <w:r w:rsidRPr="00CC6891">
        <w:rPr>
          <w:rFonts w:asciiTheme="minorHAnsi" w:hAnsiTheme="minorHAnsi" w:cstheme="minorHAnsi"/>
          <w:i/>
          <w:iCs/>
          <w:color w:val="auto"/>
        </w:rPr>
        <w:t>udostępnianiu informacji o środowisku i jego ochronie, udziale społeczeństwa w ochronie środowiska oraz o ocenach oddziaływania na środowisko</w:t>
      </w:r>
      <w:r w:rsidRPr="00CC6891">
        <w:rPr>
          <w:rFonts w:asciiTheme="minorHAnsi" w:hAnsiTheme="minorHAnsi" w:cstheme="minorHAnsi"/>
          <w:color w:val="auto"/>
        </w:rPr>
        <w:t xml:space="preserve">, z zachowaniem ustawowego terminu przewidzianego na załatwienie sprawy, określonego w tym przepisie, z odpowiednim pouczeniem. </w:t>
      </w:r>
      <w:bookmarkStart w:id="105" w:name="_Hlk77320940"/>
      <w:r w:rsidRPr="00CC6891">
        <w:rPr>
          <w:rFonts w:asciiTheme="minorHAnsi" w:hAnsiTheme="minorHAnsi" w:cstheme="minorHAnsi"/>
          <w:color w:val="auto"/>
        </w:rPr>
        <w:t xml:space="preserve">Opinia sanitarna została doręczona w terminie. </w:t>
      </w:r>
    </w:p>
    <w:bookmarkEnd w:id="105"/>
    <w:p w14:paraId="26388914" w14:textId="77777777" w:rsidR="006026F4" w:rsidRPr="00CC6891" w:rsidRDefault="006026F4" w:rsidP="00EA4E0F">
      <w:pPr>
        <w:widowControl w:val="0"/>
        <w:autoSpaceDE w:val="0"/>
        <w:autoSpaceDN w:val="0"/>
        <w:adjustRightInd w:val="0"/>
        <w:spacing w:line="276" w:lineRule="auto"/>
        <w:rPr>
          <w:rFonts w:asciiTheme="minorHAnsi" w:hAnsiTheme="minorHAnsi" w:cstheme="minorHAnsi"/>
          <w:color w:val="auto"/>
        </w:rPr>
      </w:pPr>
    </w:p>
    <w:p w14:paraId="61EF94E3" w14:textId="77777777" w:rsidR="006026F4" w:rsidRPr="00CC6891" w:rsidRDefault="006026F4" w:rsidP="001A0337">
      <w:pPr>
        <w:widowControl w:val="0"/>
        <w:autoSpaceDE w:val="0"/>
        <w:autoSpaceDN w:val="0"/>
        <w:adjustRightInd w:val="0"/>
        <w:spacing w:line="276" w:lineRule="auto"/>
        <w:rPr>
          <w:rFonts w:asciiTheme="minorHAnsi" w:hAnsiTheme="minorHAnsi" w:cstheme="minorHAnsi"/>
          <w:color w:val="auto"/>
        </w:rPr>
      </w:pPr>
      <w:bookmarkStart w:id="106" w:name="_Hlk79482960"/>
      <w:r w:rsidRPr="00CC6891">
        <w:rPr>
          <w:rFonts w:asciiTheme="minorHAnsi" w:hAnsiTheme="minorHAnsi" w:cstheme="minorHAnsi"/>
          <w:i/>
          <w:iCs/>
          <w:color w:val="auto"/>
        </w:rPr>
        <w:t>Stwierdzone podczas kontroli uchybienie:</w:t>
      </w:r>
    </w:p>
    <w:p w14:paraId="3F2FB363" w14:textId="684C168B" w:rsidR="006026F4" w:rsidRPr="00CC6891" w:rsidRDefault="006026F4" w:rsidP="001A0337">
      <w:pPr>
        <w:tabs>
          <w:tab w:val="left" w:pos="567"/>
        </w:tabs>
        <w:spacing w:line="276" w:lineRule="auto"/>
        <w:rPr>
          <w:rFonts w:asciiTheme="minorHAnsi" w:hAnsiTheme="minorHAnsi" w:cstheme="minorHAnsi"/>
          <w:strike/>
          <w:color w:val="auto"/>
        </w:rPr>
      </w:pPr>
      <w:bookmarkStart w:id="107" w:name="_Hlk79737736"/>
      <w:bookmarkStart w:id="108" w:name="_Hlk79260405"/>
      <w:bookmarkEnd w:id="106"/>
      <w:r w:rsidRPr="00CC6891">
        <w:rPr>
          <w:rFonts w:asciiTheme="minorHAnsi" w:hAnsiTheme="minorHAnsi" w:cstheme="minorHAnsi"/>
          <w:color w:val="auto"/>
        </w:rPr>
        <w:t>Oceniana opinia sanitarna dotycząca zaopiniowania projektu dokumentu wraz z prognozą oddziaływania na środowisko została wydana w oparciu m.in. o art. 17 pkt 6 lit. b) ustawy z</w:t>
      </w:r>
      <w:r w:rsidR="00C23224">
        <w:rPr>
          <w:rFonts w:asciiTheme="minorHAnsi" w:hAnsiTheme="minorHAnsi" w:cstheme="minorHAnsi"/>
          <w:color w:val="auto"/>
        </w:rPr>
        <w:t> </w:t>
      </w:r>
      <w:r w:rsidRPr="00CC6891">
        <w:rPr>
          <w:rFonts w:asciiTheme="minorHAnsi" w:hAnsiTheme="minorHAnsi" w:cstheme="minorHAnsi"/>
          <w:color w:val="auto"/>
        </w:rPr>
        <w:t>dnia 27 marca 2003 r</w:t>
      </w:r>
      <w:r w:rsidRPr="00CC6891">
        <w:rPr>
          <w:rFonts w:asciiTheme="minorHAnsi" w:hAnsiTheme="minorHAnsi" w:cstheme="minorHAnsi"/>
          <w:i/>
          <w:iCs/>
          <w:color w:val="auto"/>
        </w:rPr>
        <w:t>. o planowaniu i zagospodarowaniu przestrzennym</w:t>
      </w:r>
      <w:r w:rsidRPr="00CC6891">
        <w:rPr>
          <w:rFonts w:asciiTheme="minorHAnsi" w:hAnsiTheme="minorHAnsi" w:cstheme="minorHAnsi"/>
          <w:color w:val="auto"/>
        </w:rPr>
        <w:t>, wskazujący na kompetencje innych organów niż państwowy powiatowy inspektor sanitarny, do uzgadniania projektu miejscowego planu</w:t>
      </w:r>
      <w:bookmarkEnd w:id="107"/>
      <w:r w:rsidRPr="00CC6891">
        <w:rPr>
          <w:rFonts w:asciiTheme="minorHAnsi" w:hAnsiTheme="minorHAnsi" w:cstheme="minorHAnsi"/>
          <w:color w:val="auto"/>
        </w:rPr>
        <w:t xml:space="preserve">. </w:t>
      </w:r>
    </w:p>
    <w:bookmarkEnd w:id="108"/>
    <w:p w14:paraId="2401BE86" w14:textId="77777777" w:rsidR="006026F4" w:rsidRPr="00CC6891" w:rsidRDefault="006026F4" w:rsidP="001A0337">
      <w:pPr>
        <w:tabs>
          <w:tab w:val="left" w:pos="709"/>
        </w:tabs>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Dowód:</w:t>
      </w:r>
      <w:r w:rsidR="001A0337" w:rsidRPr="00CC6891">
        <w:rPr>
          <w:rFonts w:asciiTheme="minorHAnsi" w:hAnsiTheme="minorHAnsi" w:cstheme="minorHAnsi"/>
          <w:color w:val="auto"/>
          <w:u w:val="single"/>
        </w:rPr>
        <w:t xml:space="preserve"> </w:t>
      </w:r>
      <w:r w:rsidRPr="00CC6891">
        <w:rPr>
          <w:rFonts w:asciiTheme="minorHAnsi" w:hAnsiTheme="minorHAnsi" w:cstheme="minorHAnsi"/>
          <w:color w:val="auto"/>
        </w:rPr>
        <w:t>opinia sanitarna znak: ZNS.9022.1.1.1.2020 z dnia 15 lipca 2020 r.</w:t>
      </w:r>
    </w:p>
    <w:p w14:paraId="71F6E12F" w14:textId="77777777" w:rsidR="006026F4" w:rsidRPr="00CC6891" w:rsidRDefault="006026F4" w:rsidP="00EA4E0F">
      <w:pPr>
        <w:tabs>
          <w:tab w:val="left" w:pos="709"/>
          <w:tab w:val="left" w:pos="993"/>
          <w:tab w:val="left" w:pos="1276"/>
        </w:tabs>
        <w:spacing w:line="276" w:lineRule="auto"/>
        <w:ind w:left="709"/>
        <w:rPr>
          <w:rFonts w:asciiTheme="minorHAnsi" w:hAnsiTheme="minorHAnsi" w:cstheme="minorHAnsi"/>
          <w:color w:val="auto"/>
        </w:rPr>
      </w:pPr>
    </w:p>
    <w:p w14:paraId="2729C55B" w14:textId="77777777" w:rsidR="006026F4" w:rsidRPr="00CC6891" w:rsidRDefault="006026F4" w:rsidP="00EA4E0F">
      <w:pPr>
        <w:widowControl w:val="0"/>
        <w:tabs>
          <w:tab w:val="left" w:pos="284"/>
        </w:tabs>
        <w:autoSpaceDE w:val="0"/>
        <w:autoSpaceDN w:val="0"/>
        <w:adjustRightInd w:val="0"/>
        <w:spacing w:line="276" w:lineRule="auto"/>
        <w:rPr>
          <w:rFonts w:asciiTheme="minorHAnsi" w:hAnsiTheme="minorHAnsi" w:cstheme="minorHAnsi"/>
          <w:color w:val="auto"/>
        </w:rPr>
      </w:pPr>
      <w:r w:rsidRPr="00CC6891">
        <w:rPr>
          <w:rFonts w:asciiTheme="minorHAnsi" w:hAnsiTheme="minorHAnsi" w:cstheme="minorHAnsi"/>
          <w:color w:val="auto"/>
        </w:rPr>
        <w:t>Działalność Powiatowej Stacji Sanitarno-Epidemiologicznej w Choszcznie oceniono pozytywnie z uchybieniem w powyższym zakresie.</w:t>
      </w:r>
    </w:p>
    <w:p w14:paraId="08850283" w14:textId="77777777" w:rsidR="006026F4" w:rsidRPr="00CC6891" w:rsidRDefault="006026F4" w:rsidP="00EA4E0F">
      <w:pPr>
        <w:spacing w:line="276" w:lineRule="auto"/>
        <w:contextualSpacing/>
        <w:rPr>
          <w:rFonts w:asciiTheme="minorHAnsi" w:eastAsia="Calibri" w:hAnsiTheme="minorHAnsi" w:cstheme="minorHAnsi"/>
          <w:color w:val="auto"/>
          <w:u w:val="single"/>
          <w:lang w:eastAsia="en-US"/>
        </w:rPr>
      </w:pPr>
    </w:p>
    <w:p w14:paraId="71BE15E2" w14:textId="77777777" w:rsidR="006026F4" w:rsidRPr="00CC6891" w:rsidRDefault="006026F4" w:rsidP="00B46293">
      <w:pPr>
        <w:numPr>
          <w:ilvl w:val="0"/>
          <w:numId w:val="160"/>
        </w:numPr>
        <w:spacing w:line="276" w:lineRule="auto"/>
        <w:ind w:left="426" w:hanging="426"/>
        <w:contextualSpacing/>
        <w:rPr>
          <w:rFonts w:asciiTheme="minorHAnsi" w:eastAsia="Calibri" w:hAnsiTheme="minorHAnsi" w:cstheme="minorHAnsi"/>
          <w:color w:val="auto"/>
          <w:u w:val="single"/>
          <w:lang w:eastAsia="en-US"/>
        </w:rPr>
      </w:pPr>
      <w:r w:rsidRPr="00CC6891">
        <w:rPr>
          <w:rFonts w:asciiTheme="minorHAnsi" w:eastAsia="Calibri" w:hAnsiTheme="minorHAnsi" w:cstheme="minorHAnsi"/>
          <w:color w:val="auto"/>
          <w:u w:val="single"/>
          <w:lang w:eastAsia="en-US"/>
        </w:rPr>
        <w:t xml:space="preserve">opinia </w:t>
      </w:r>
      <w:bookmarkStart w:id="109" w:name="_Hlk85526759"/>
      <w:r w:rsidRPr="00CC6891">
        <w:rPr>
          <w:rFonts w:asciiTheme="minorHAnsi" w:eastAsia="Calibri" w:hAnsiTheme="minorHAnsi" w:cstheme="minorHAnsi"/>
          <w:color w:val="auto"/>
          <w:u w:val="single"/>
          <w:lang w:eastAsia="en-US"/>
        </w:rPr>
        <w:t xml:space="preserve">co do potrzeby przeprowadzenia oceny oddziaływania przedsięwzięcia na środowisko, a w przypadku stwierdzenia takiej potrzeby - co do zakresu raportu </w:t>
      </w:r>
      <w:r w:rsidRPr="00CC6891">
        <w:rPr>
          <w:rFonts w:asciiTheme="minorHAnsi" w:eastAsia="Calibri" w:hAnsiTheme="minorHAnsi" w:cstheme="minorHAnsi"/>
          <w:color w:val="auto"/>
          <w:u w:val="single"/>
          <w:lang w:eastAsia="en-US"/>
        </w:rPr>
        <w:br/>
        <w:t>o oddziaływaniu przedsięwzięcia na środowisko</w:t>
      </w:r>
      <w:bookmarkEnd w:id="109"/>
      <w:r w:rsidRPr="00CC6891">
        <w:rPr>
          <w:rFonts w:asciiTheme="minorHAnsi" w:eastAsia="Calibri" w:hAnsiTheme="minorHAnsi" w:cstheme="minorHAnsi"/>
          <w:color w:val="auto"/>
          <w:u w:val="single"/>
          <w:lang w:eastAsia="en-US"/>
        </w:rPr>
        <w:t>:</w:t>
      </w:r>
    </w:p>
    <w:p w14:paraId="245A6515" w14:textId="13CAF467" w:rsidR="006026F4" w:rsidRPr="00CC6891" w:rsidRDefault="006026F4" w:rsidP="005607AB">
      <w:pPr>
        <w:widowControl w:val="0"/>
        <w:autoSpaceDE w:val="0"/>
        <w:autoSpaceDN w:val="0"/>
        <w:adjustRightInd w:val="0"/>
        <w:spacing w:line="276" w:lineRule="auto"/>
        <w:rPr>
          <w:rFonts w:asciiTheme="minorHAnsi" w:hAnsiTheme="minorHAnsi" w:cstheme="minorHAnsi"/>
          <w:color w:val="auto"/>
        </w:rPr>
      </w:pPr>
      <w:r w:rsidRPr="00CC6891">
        <w:rPr>
          <w:rFonts w:asciiTheme="minorHAnsi" w:hAnsiTheme="minorHAnsi" w:cstheme="minorHAnsi"/>
          <w:color w:val="auto"/>
        </w:rPr>
        <w:t xml:space="preserve">Większość ocenianych opinii sanitarnych w tym zakresie została sporządzona </w:t>
      </w:r>
      <w:r w:rsidRPr="00CC6891">
        <w:rPr>
          <w:rFonts w:asciiTheme="minorHAnsi" w:hAnsiTheme="minorHAnsi" w:cstheme="minorHAnsi"/>
          <w:color w:val="auto"/>
        </w:rPr>
        <w:br/>
        <w:t xml:space="preserve">w oparciu o właściwy art. 3 i art. 10 ust. 1 pkt 3 oraz ust. 2 ustawy z dnia 14 marca 1985 r. </w:t>
      </w:r>
      <w:r w:rsidRPr="00CC6891">
        <w:rPr>
          <w:rFonts w:asciiTheme="minorHAnsi" w:hAnsiTheme="minorHAnsi" w:cstheme="minorHAnsi"/>
          <w:i/>
          <w:color w:val="auto"/>
        </w:rPr>
        <w:t>o</w:t>
      </w:r>
      <w:r w:rsidR="00C23224">
        <w:rPr>
          <w:rFonts w:asciiTheme="minorHAnsi" w:hAnsiTheme="minorHAnsi" w:cstheme="minorHAnsi"/>
          <w:i/>
          <w:color w:val="auto"/>
        </w:rPr>
        <w:t> </w:t>
      </w:r>
      <w:r w:rsidRPr="00CC6891">
        <w:rPr>
          <w:rFonts w:asciiTheme="minorHAnsi" w:hAnsiTheme="minorHAnsi" w:cstheme="minorHAnsi"/>
          <w:i/>
          <w:color w:val="auto"/>
        </w:rPr>
        <w:t>Państwowej Inspekcji Sanitarnej</w:t>
      </w:r>
      <w:r w:rsidRPr="00CC6891">
        <w:rPr>
          <w:rFonts w:asciiTheme="minorHAnsi" w:hAnsiTheme="minorHAnsi" w:cstheme="minorHAnsi"/>
          <w:color w:val="auto"/>
        </w:rPr>
        <w:t xml:space="preserve"> oraz art. 64 ust. 1 pkt 2 i ust. 3 i art. 78 ust. 1 pkt 2 ustawy z dnia 3 października 2008 r. </w:t>
      </w:r>
      <w:r w:rsidRPr="00CC6891">
        <w:rPr>
          <w:rFonts w:asciiTheme="minorHAnsi" w:hAnsiTheme="minorHAnsi" w:cstheme="minorHAnsi"/>
          <w:i/>
          <w:color w:val="auto"/>
        </w:rPr>
        <w:t>o</w:t>
      </w:r>
      <w:r w:rsidRPr="00CC6891">
        <w:rPr>
          <w:rFonts w:asciiTheme="minorHAnsi" w:hAnsiTheme="minorHAnsi" w:cstheme="minorHAnsi"/>
          <w:i/>
          <w:iCs/>
          <w:color w:val="auto"/>
        </w:rPr>
        <w:t xml:space="preserve"> udostępnianiu informacji o środowisku i jego ochronie, udziale społeczeństwa w ochronie środowiska oraz o ocenach oddziaływania na środowisko</w:t>
      </w:r>
      <w:r w:rsidRPr="00CC6891">
        <w:rPr>
          <w:rFonts w:asciiTheme="minorHAnsi" w:hAnsiTheme="minorHAnsi" w:cstheme="minorHAnsi"/>
          <w:color w:val="auto"/>
        </w:rPr>
        <w:t xml:space="preserve">, </w:t>
      </w:r>
      <w:bookmarkStart w:id="110" w:name="_Hlk77249353"/>
      <w:r w:rsidRPr="00CC6891">
        <w:rPr>
          <w:rFonts w:asciiTheme="minorHAnsi" w:hAnsiTheme="minorHAnsi" w:cstheme="minorHAnsi"/>
          <w:color w:val="auto"/>
        </w:rPr>
        <w:t>z</w:t>
      </w:r>
      <w:r w:rsidR="00C23224">
        <w:rPr>
          <w:rFonts w:asciiTheme="minorHAnsi" w:hAnsiTheme="minorHAnsi" w:cstheme="minorHAnsi"/>
          <w:color w:val="auto"/>
        </w:rPr>
        <w:t> </w:t>
      </w:r>
      <w:r w:rsidRPr="00CC6891">
        <w:rPr>
          <w:rFonts w:asciiTheme="minorHAnsi" w:hAnsiTheme="minorHAnsi" w:cstheme="minorHAnsi"/>
          <w:color w:val="auto"/>
        </w:rPr>
        <w:t>zachowaniem ustawowego 14-dniowego terminu przewidzianego na załatwienie sprawy</w:t>
      </w:r>
      <w:bookmarkEnd w:id="110"/>
      <w:r w:rsidRPr="00CC6891">
        <w:rPr>
          <w:rFonts w:asciiTheme="minorHAnsi" w:hAnsiTheme="minorHAnsi" w:cstheme="minorHAnsi"/>
          <w:color w:val="auto"/>
        </w:rPr>
        <w:t xml:space="preserve">. </w:t>
      </w:r>
      <w:r w:rsidRPr="00CC6891">
        <w:rPr>
          <w:rFonts w:asciiTheme="minorHAnsi" w:hAnsiTheme="minorHAnsi" w:cstheme="minorHAnsi"/>
          <w:color w:val="auto"/>
          <w:lang w:val="en-US"/>
        </w:rPr>
        <w:t>Z</w:t>
      </w:r>
      <w:r w:rsidR="00C23224">
        <w:rPr>
          <w:rFonts w:asciiTheme="minorHAnsi" w:hAnsiTheme="minorHAnsi" w:cstheme="minorHAnsi"/>
          <w:color w:val="auto"/>
          <w:lang w:val="en-US"/>
        </w:rPr>
        <w:t> </w:t>
      </w:r>
      <w:r w:rsidRPr="00CC6891">
        <w:rPr>
          <w:rFonts w:asciiTheme="minorHAnsi" w:hAnsiTheme="minorHAnsi" w:cstheme="minorHAnsi"/>
          <w:color w:val="auto"/>
        </w:rPr>
        <w:t>ocenianych</w:t>
      </w:r>
      <w:r w:rsidRPr="00CC6891">
        <w:rPr>
          <w:rFonts w:asciiTheme="minorHAnsi" w:hAnsiTheme="minorHAnsi" w:cstheme="minorHAnsi"/>
          <w:color w:val="auto"/>
          <w:lang w:val="en-US"/>
        </w:rPr>
        <w:t xml:space="preserve"> </w:t>
      </w:r>
      <w:r w:rsidRPr="00CC6891">
        <w:rPr>
          <w:rFonts w:asciiTheme="minorHAnsi" w:hAnsiTheme="minorHAnsi" w:cstheme="minorHAnsi"/>
          <w:color w:val="auto"/>
        </w:rPr>
        <w:t>akt</w:t>
      </w:r>
      <w:r w:rsidRPr="00CC6891">
        <w:rPr>
          <w:rFonts w:asciiTheme="minorHAnsi" w:hAnsiTheme="minorHAnsi" w:cstheme="minorHAnsi"/>
          <w:color w:val="auto"/>
          <w:lang w:val="en-US"/>
        </w:rPr>
        <w:t xml:space="preserve"> </w:t>
      </w:r>
      <w:r w:rsidRPr="00CC6891">
        <w:rPr>
          <w:rFonts w:asciiTheme="minorHAnsi" w:hAnsiTheme="minorHAnsi" w:cstheme="minorHAnsi"/>
          <w:color w:val="auto"/>
        </w:rPr>
        <w:t>spraw</w:t>
      </w:r>
      <w:r w:rsidRPr="00CC6891">
        <w:rPr>
          <w:rFonts w:asciiTheme="minorHAnsi" w:hAnsiTheme="minorHAnsi" w:cstheme="minorHAnsi"/>
          <w:color w:val="auto"/>
          <w:lang w:val="en-US"/>
        </w:rPr>
        <w:t xml:space="preserve"> </w:t>
      </w:r>
      <w:r w:rsidRPr="00CC6891">
        <w:rPr>
          <w:rFonts w:asciiTheme="minorHAnsi" w:hAnsiTheme="minorHAnsi" w:cstheme="minorHAnsi"/>
          <w:color w:val="auto"/>
        </w:rPr>
        <w:t>wynika</w:t>
      </w:r>
      <w:r w:rsidRPr="00CC6891">
        <w:rPr>
          <w:rFonts w:asciiTheme="minorHAnsi" w:hAnsiTheme="minorHAnsi" w:cstheme="minorHAnsi"/>
          <w:color w:val="auto"/>
          <w:lang w:val="en-US"/>
        </w:rPr>
        <w:t xml:space="preserve">, </w:t>
      </w:r>
      <w:r w:rsidRPr="00CC6891">
        <w:rPr>
          <w:rFonts w:asciiTheme="minorHAnsi" w:hAnsiTheme="minorHAnsi" w:cstheme="minorHAnsi"/>
          <w:color w:val="auto"/>
        </w:rPr>
        <w:t>że rozstrzygnięcie</w:t>
      </w:r>
      <w:r w:rsidRPr="00CC6891">
        <w:rPr>
          <w:rFonts w:asciiTheme="minorHAnsi" w:hAnsiTheme="minorHAnsi" w:cstheme="minorHAnsi"/>
          <w:color w:val="auto"/>
          <w:lang w:val="en-US"/>
        </w:rPr>
        <w:t xml:space="preserve"> w </w:t>
      </w:r>
      <w:r w:rsidRPr="00CC6891">
        <w:rPr>
          <w:rFonts w:asciiTheme="minorHAnsi" w:hAnsiTheme="minorHAnsi" w:cstheme="minorHAnsi"/>
          <w:color w:val="auto"/>
        </w:rPr>
        <w:t>sprawie</w:t>
      </w:r>
      <w:r w:rsidRPr="00CC6891">
        <w:rPr>
          <w:rFonts w:asciiTheme="minorHAnsi" w:hAnsiTheme="minorHAnsi" w:cstheme="minorHAnsi"/>
          <w:color w:val="auto"/>
          <w:lang w:val="en-US"/>
        </w:rPr>
        <w:t xml:space="preserve"> </w:t>
      </w:r>
      <w:r w:rsidRPr="00CC6891">
        <w:rPr>
          <w:rFonts w:asciiTheme="minorHAnsi" w:hAnsiTheme="minorHAnsi" w:cstheme="minorHAnsi"/>
          <w:color w:val="auto"/>
        </w:rPr>
        <w:t xml:space="preserve">wydano </w:t>
      </w:r>
      <w:r w:rsidRPr="00CC6891">
        <w:rPr>
          <w:rFonts w:asciiTheme="minorHAnsi" w:hAnsiTheme="minorHAnsi" w:cstheme="minorHAnsi"/>
          <w:color w:val="auto"/>
          <w:lang w:val="en-US"/>
        </w:rPr>
        <w:t xml:space="preserve">w </w:t>
      </w:r>
      <w:r w:rsidRPr="00CC6891">
        <w:rPr>
          <w:rFonts w:asciiTheme="minorHAnsi" w:hAnsiTheme="minorHAnsi" w:cstheme="minorHAnsi"/>
          <w:color w:val="auto"/>
        </w:rPr>
        <w:t>oparciu</w:t>
      </w:r>
      <w:r w:rsidRPr="00CC6891">
        <w:rPr>
          <w:rFonts w:asciiTheme="minorHAnsi" w:hAnsiTheme="minorHAnsi" w:cstheme="minorHAnsi"/>
          <w:color w:val="auto"/>
          <w:lang w:val="en-US"/>
        </w:rPr>
        <w:t xml:space="preserve"> o </w:t>
      </w:r>
      <w:r w:rsidRPr="00CC6891">
        <w:rPr>
          <w:rFonts w:asciiTheme="minorHAnsi" w:hAnsiTheme="minorHAnsi" w:cstheme="minorHAnsi"/>
          <w:color w:val="auto"/>
        </w:rPr>
        <w:t>analizę niezbędnych dokumentów, tj.</w:t>
      </w:r>
      <w:r w:rsidRPr="00CC6891">
        <w:rPr>
          <w:rFonts w:asciiTheme="minorHAnsi" w:hAnsiTheme="minorHAnsi" w:cstheme="minorHAnsi"/>
          <w:color w:val="auto"/>
          <w:lang w:val="en-US"/>
        </w:rPr>
        <w:t xml:space="preserve">: </w:t>
      </w:r>
      <w:r w:rsidRPr="00CC6891">
        <w:rPr>
          <w:rFonts w:asciiTheme="minorHAnsi" w:hAnsiTheme="minorHAnsi" w:cstheme="minorHAnsi"/>
          <w:color w:val="auto"/>
        </w:rPr>
        <w:t xml:space="preserve">wniosku o wydanie decyzji </w:t>
      </w:r>
      <w:r w:rsidRPr="00CC6891">
        <w:rPr>
          <w:rFonts w:asciiTheme="minorHAnsi" w:hAnsiTheme="minorHAnsi" w:cstheme="minorHAnsi"/>
          <w:color w:val="auto"/>
          <w:lang w:val="en-US"/>
        </w:rPr>
        <w:t>o</w:t>
      </w:r>
      <w:r w:rsidRPr="00CC6891">
        <w:rPr>
          <w:rFonts w:asciiTheme="minorHAnsi" w:hAnsiTheme="minorHAnsi" w:cstheme="minorHAnsi"/>
          <w:color w:val="auto"/>
        </w:rPr>
        <w:t xml:space="preserve"> środowiskowych uwarunkowaniach, karty informacyjnej przedsięwzięcia, wypisu i wyrysu z miejscowego planu zagospodarowania przestrzennego albo informacji o jego braku. Opinie posiadają również odpowiednie pouczenie.</w:t>
      </w:r>
    </w:p>
    <w:p w14:paraId="3AE49259" w14:textId="77777777" w:rsidR="006026F4" w:rsidRPr="00CC6891" w:rsidRDefault="006026F4" w:rsidP="00EA4E0F">
      <w:pPr>
        <w:widowControl w:val="0"/>
        <w:autoSpaceDE w:val="0"/>
        <w:autoSpaceDN w:val="0"/>
        <w:adjustRightInd w:val="0"/>
        <w:spacing w:line="276" w:lineRule="auto"/>
        <w:ind w:left="426"/>
        <w:rPr>
          <w:rFonts w:asciiTheme="minorHAnsi" w:hAnsiTheme="minorHAnsi" w:cstheme="minorHAnsi"/>
          <w:color w:val="auto"/>
        </w:rPr>
      </w:pPr>
    </w:p>
    <w:p w14:paraId="6DCF3141" w14:textId="77777777" w:rsidR="006026F4" w:rsidRPr="00CC6891" w:rsidRDefault="006026F4" w:rsidP="001A0337">
      <w:pPr>
        <w:widowControl w:val="0"/>
        <w:autoSpaceDE w:val="0"/>
        <w:autoSpaceDN w:val="0"/>
        <w:adjustRightInd w:val="0"/>
        <w:spacing w:line="276" w:lineRule="auto"/>
        <w:rPr>
          <w:rFonts w:asciiTheme="minorHAnsi" w:hAnsiTheme="minorHAnsi" w:cstheme="minorHAnsi"/>
          <w:color w:val="auto"/>
        </w:rPr>
      </w:pPr>
      <w:bookmarkStart w:id="111" w:name="_Hlk79570343"/>
      <w:r w:rsidRPr="00CC6891">
        <w:rPr>
          <w:rFonts w:asciiTheme="minorHAnsi" w:hAnsiTheme="minorHAnsi" w:cstheme="minorHAnsi"/>
          <w:i/>
          <w:iCs/>
          <w:color w:val="auto"/>
        </w:rPr>
        <w:t>Stwierdzone podczas kontroli spostrzeżenie:</w:t>
      </w:r>
      <w:bookmarkEnd w:id="111"/>
      <w:r w:rsidRPr="00CC6891">
        <w:rPr>
          <w:rFonts w:asciiTheme="minorHAnsi" w:hAnsiTheme="minorHAnsi" w:cstheme="minorHAnsi"/>
          <w:color w:val="auto"/>
        </w:rPr>
        <w:t xml:space="preserve"> </w:t>
      </w:r>
    </w:p>
    <w:p w14:paraId="40A16B0C" w14:textId="77777777" w:rsidR="006026F4" w:rsidRPr="00CC6891" w:rsidRDefault="006026F4" w:rsidP="001A0337">
      <w:pPr>
        <w:widowControl w:val="0"/>
        <w:autoSpaceDE w:val="0"/>
        <w:autoSpaceDN w:val="0"/>
        <w:adjustRightInd w:val="0"/>
        <w:spacing w:line="276" w:lineRule="auto"/>
        <w:rPr>
          <w:rFonts w:asciiTheme="minorHAnsi" w:hAnsiTheme="minorHAnsi" w:cstheme="minorHAnsi"/>
          <w:i/>
          <w:color w:val="auto"/>
        </w:rPr>
      </w:pPr>
      <w:bookmarkStart w:id="112" w:name="_Hlk79646134"/>
      <w:r w:rsidRPr="00CC6891">
        <w:rPr>
          <w:rFonts w:asciiTheme="minorHAnsi" w:hAnsiTheme="minorHAnsi" w:cstheme="minorHAnsi"/>
          <w:color w:val="auto"/>
        </w:rPr>
        <w:t xml:space="preserve">W dwóch ocenianych opiniach sanitarnych przywołano nieaktualne publikatory: ustawy z dnia 14 marca 1985 r. </w:t>
      </w:r>
      <w:r w:rsidRPr="00CC6891">
        <w:rPr>
          <w:rFonts w:asciiTheme="minorHAnsi" w:hAnsiTheme="minorHAnsi" w:cstheme="minorHAnsi"/>
          <w:i/>
          <w:iCs/>
          <w:color w:val="auto"/>
        </w:rPr>
        <w:t xml:space="preserve">o Państwowej Inspekcji Sanitarnej </w:t>
      </w:r>
      <w:r w:rsidRPr="00CC6891">
        <w:rPr>
          <w:rFonts w:asciiTheme="minorHAnsi" w:hAnsiTheme="minorHAnsi" w:cstheme="minorHAnsi"/>
          <w:color w:val="auto"/>
        </w:rPr>
        <w:t xml:space="preserve">oraz ustawy z dnia 3 października 2008 r. </w:t>
      </w:r>
      <w:r w:rsidRPr="00CC6891">
        <w:rPr>
          <w:rFonts w:asciiTheme="minorHAnsi" w:hAnsiTheme="minorHAnsi" w:cstheme="minorHAnsi"/>
          <w:i/>
          <w:color w:val="auto"/>
        </w:rPr>
        <w:t>o udostępnianiu informacji o środowisku i jego ochronie, udziale społeczeństwa w ochronie środowiska oraz o ocenach oddziaływania na środowisko.</w:t>
      </w:r>
    </w:p>
    <w:bookmarkEnd w:id="112"/>
    <w:p w14:paraId="0B947C83" w14:textId="77777777" w:rsidR="006026F4" w:rsidRPr="00CC6891" w:rsidRDefault="006026F4" w:rsidP="001A0337">
      <w:pPr>
        <w:tabs>
          <w:tab w:val="left" w:pos="2054"/>
        </w:tabs>
        <w:spacing w:line="276" w:lineRule="auto"/>
        <w:rPr>
          <w:rFonts w:asciiTheme="minorHAnsi" w:eastAsia="Calibri" w:hAnsiTheme="minorHAnsi" w:cstheme="minorHAnsi"/>
          <w:color w:val="auto"/>
          <w:lang w:eastAsia="en-US"/>
        </w:rPr>
      </w:pPr>
      <w:r w:rsidRPr="00CC6891">
        <w:rPr>
          <w:rFonts w:asciiTheme="minorHAnsi" w:eastAsia="Calibri" w:hAnsiTheme="minorHAnsi" w:cstheme="minorHAnsi"/>
          <w:color w:val="auto"/>
          <w:u w:val="single"/>
          <w:lang w:eastAsia="en-US"/>
        </w:rPr>
        <w:t>Dowody</w:t>
      </w:r>
      <w:r w:rsidRPr="00CC6891">
        <w:rPr>
          <w:rFonts w:asciiTheme="minorHAnsi" w:eastAsia="Calibri" w:hAnsiTheme="minorHAnsi" w:cstheme="minorHAnsi"/>
          <w:color w:val="auto"/>
          <w:lang w:eastAsia="en-US"/>
        </w:rPr>
        <w:t>:</w:t>
      </w:r>
      <w:bookmarkStart w:id="113" w:name="_Hlk77250920"/>
      <w:r w:rsidR="001A0337" w:rsidRPr="00CC6891">
        <w:rPr>
          <w:rFonts w:asciiTheme="minorHAnsi" w:eastAsia="Calibri" w:hAnsiTheme="minorHAnsi" w:cstheme="minorHAnsi"/>
          <w:color w:val="auto"/>
          <w:lang w:eastAsia="en-US"/>
        </w:rPr>
        <w:t xml:space="preserve"> </w:t>
      </w:r>
      <w:r w:rsidRPr="00CC6891">
        <w:rPr>
          <w:rFonts w:asciiTheme="minorHAnsi" w:hAnsiTheme="minorHAnsi" w:cstheme="minorHAnsi"/>
          <w:color w:val="auto"/>
        </w:rPr>
        <w:t xml:space="preserve">opinia sanitarna znak: ZNS.9022.2.1.14.2020 z dnia 2 września 2020 </w:t>
      </w:r>
      <w:proofErr w:type="spellStart"/>
      <w:r w:rsidRPr="00CC6891">
        <w:rPr>
          <w:rFonts w:asciiTheme="minorHAnsi" w:hAnsiTheme="minorHAnsi" w:cstheme="minorHAnsi"/>
          <w:color w:val="auto"/>
        </w:rPr>
        <w:t>r.,</w:t>
      </w:r>
      <w:bookmarkEnd w:id="113"/>
      <w:r w:rsidRPr="00CC6891">
        <w:rPr>
          <w:rFonts w:asciiTheme="minorHAnsi" w:hAnsiTheme="minorHAnsi" w:cstheme="minorHAnsi"/>
          <w:color w:val="auto"/>
        </w:rPr>
        <w:t>opinia</w:t>
      </w:r>
      <w:proofErr w:type="spellEnd"/>
      <w:r w:rsidRPr="00CC6891">
        <w:rPr>
          <w:rFonts w:asciiTheme="minorHAnsi" w:hAnsiTheme="minorHAnsi" w:cstheme="minorHAnsi"/>
          <w:color w:val="auto"/>
        </w:rPr>
        <w:t xml:space="preserve"> sanitarna znak: PS.N.NZ.407.20.2020 z dnia 12 marca 2020 r.</w:t>
      </w:r>
    </w:p>
    <w:p w14:paraId="5A795633" w14:textId="77777777" w:rsidR="006026F4" w:rsidRPr="00CC6891" w:rsidRDefault="006026F4" w:rsidP="00EA4E0F">
      <w:pPr>
        <w:widowControl w:val="0"/>
        <w:autoSpaceDE w:val="0"/>
        <w:autoSpaceDN w:val="0"/>
        <w:adjustRightInd w:val="0"/>
        <w:spacing w:line="276" w:lineRule="auto"/>
        <w:rPr>
          <w:rFonts w:asciiTheme="minorHAnsi" w:hAnsiTheme="minorHAnsi" w:cstheme="minorHAnsi"/>
          <w:color w:val="auto"/>
        </w:rPr>
      </w:pPr>
    </w:p>
    <w:p w14:paraId="7BECCD99" w14:textId="77777777" w:rsidR="006026F4" w:rsidRPr="00CC6891" w:rsidRDefault="006026F4" w:rsidP="001A0337">
      <w:pPr>
        <w:widowControl w:val="0"/>
        <w:autoSpaceDE w:val="0"/>
        <w:autoSpaceDN w:val="0"/>
        <w:adjustRightInd w:val="0"/>
        <w:spacing w:line="276" w:lineRule="auto"/>
        <w:rPr>
          <w:rFonts w:asciiTheme="minorHAnsi" w:hAnsiTheme="minorHAnsi" w:cstheme="minorHAnsi"/>
          <w:color w:val="auto"/>
        </w:rPr>
      </w:pPr>
      <w:r w:rsidRPr="00CC6891">
        <w:rPr>
          <w:rFonts w:asciiTheme="minorHAnsi" w:hAnsiTheme="minorHAnsi" w:cstheme="minorHAnsi"/>
          <w:i/>
          <w:iCs/>
          <w:color w:val="auto"/>
        </w:rPr>
        <w:t>Stwierdzona podczas kontroli nieprawidłowość:</w:t>
      </w:r>
    </w:p>
    <w:p w14:paraId="46985613" w14:textId="0E2D6E27" w:rsidR="006026F4" w:rsidRPr="00CC6891" w:rsidRDefault="006026F4" w:rsidP="001A0337">
      <w:pPr>
        <w:tabs>
          <w:tab w:val="left" w:pos="284"/>
          <w:tab w:val="center" w:pos="4535"/>
        </w:tabs>
        <w:spacing w:line="276" w:lineRule="auto"/>
        <w:outlineLvl w:val="0"/>
        <w:rPr>
          <w:rFonts w:asciiTheme="minorHAnsi" w:hAnsiTheme="minorHAnsi" w:cstheme="minorHAnsi"/>
          <w:color w:val="auto"/>
        </w:rPr>
      </w:pPr>
      <w:bookmarkStart w:id="114" w:name="_Hlk79259644"/>
      <w:r w:rsidRPr="00CC6891">
        <w:rPr>
          <w:rFonts w:asciiTheme="minorHAnsi" w:hAnsiTheme="minorHAnsi" w:cstheme="minorHAnsi"/>
          <w:color w:val="auto"/>
        </w:rPr>
        <w:t>Większość opinii sanitarnych została doręczona stronom postępowania z zachowaniem ustawowego 14-dniowego terminu przewidzianego na załatwienie sprawy, za pośrednictwem operatora pocztowego. Jednakże, opinie te nie zostały doręczone na elektroniczną skrzynkę podawczą tych stron, które są podmiotami publicznymi. W myśl art. 39</w:t>
      </w:r>
      <w:r w:rsidRPr="00CC6891">
        <w:rPr>
          <w:rFonts w:asciiTheme="minorHAnsi" w:hAnsiTheme="minorHAnsi" w:cstheme="minorHAnsi"/>
          <w:color w:val="auto"/>
          <w:vertAlign w:val="superscript"/>
        </w:rPr>
        <w:t>2</w:t>
      </w:r>
      <w:r w:rsidRPr="00CC6891">
        <w:rPr>
          <w:rFonts w:asciiTheme="minorHAnsi" w:hAnsiTheme="minorHAnsi" w:cstheme="minorHAnsi"/>
          <w:color w:val="auto"/>
        </w:rPr>
        <w:t xml:space="preserve"> </w:t>
      </w:r>
      <w:r w:rsidRPr="00CC6891">
        <w:rPr>
          <w:rFonts w:asciiTheme="minorHAnsi" w:hAnsiTheme="minorHAnsi" w:cstheme="minorHAnsi"/>
          <w:i/>
          <w:iCs/>
          <w:color w:val="auto"/>
        </w:rPr>
        <w:t xml:space="preserve">Kodeksu postępowania administracyjnego </w:t>
      </w:r>
      <w:r w:rsidRPr="00CC6891">
        <w:rPr>
          <w:rFonts w:asciiTheme="minorHAnsi" w:hAnsiTheme="minorHAnsi" w:cstheme="minorHAnsi"/>
          <w:color w:val="auto"/>
        </w:rPr>
        <w:t xml:space="preserve">w przypadku gdy stroną lub innym uczestnikiem postępowania jest podmiot publiczny obowiązany do udostępniania i obsługi elektronicznej </w:t>
      </w:r>
      <w:r w:rsidRPr="00CC6891">
        <w:rPr>
          <w:rFonts w:asciiTheme="minorHAnsi" w:hAnsiTheme="minorHAnsi" w:cstheme="minorHAnsi"/>
          <w:color w:val="auto"/>
        </w:rPr>
        <w:lastRenderedPageBreak/>
        <w:t xml:space="preserve">skrzynki podawczej na podstawie art. 16 ust. 1a ustawy z dnia 17 lutego 2005 r. </w:t>
      </w:r>
      <w:r w:rsidRPr="00CC6891">
        <w:rPr>
          <w:rFonts w:asciiTheme="minorHAnsi" w:hAnsiTheme="minorHAnsi" w:cstheme="minorHAnsi"/>
          <w:i/>
          <w:iCs/>
          <w:color w:val="auto"/>
        </w:rPr>
        <w:t>o</w:t>
      </w:r>
      <w:r w:rsidR="00C23224">
        <w:rPr>
          <w:rFonts w:asciiTheme="minorHAnsi" w:hAnsiTheme="minorHAnsi" w:cstheme="minorHAnsi"/>
          <w:i/>
          <w:iCs/>
          <w:color w:val="auto"/>
        </w:rPr>
        <w:t> </w:t>
      </w:r>
      <w:r w:rsidRPr="00CC6891">
        <w:rPr>
          <w:rFonts w:asciiTheme="minorHAnsi" w:hAnsiTheme="minorHAnsi" w:cstheme="minorHAnsi"/>
          <w:i/>
          <w:iCs/>
          <w:color w:val="auto"/>
        </w:rPr>
        <w:t>informatyzacji działalności podmiotów realizujących zadania publiczne</w:t>
      </w:r>
      <w:r w:rsidRPr="00CC6891">
        <w:rPr>
          <w:rFonts w:asciiTheme="minorHAnsi" w:hAnsiTheme="minorHAnsi" w:cstheme="minorHAnsi"/>
          <w:color w:val="auto"/>
        </w:rPr>
        <w:t xml:space="preserve"> doręczenia dokonuje się na elektroniczną skrzynkę podawczą tego podmiotu.</w:t>
      </w:r>
    </w:p>
    <w:bookmarkEnd w:id="114"/>
    <w:p w14:paraId="5D2AFB88" w14:textId="6DDE7A33" w:rsidR="006026F4" w:rsidRPr="00CC6891" w:rsidRDefault="006026F4" w:rsidP="001A0337">
      <w:pPr>
        <w:widowControl w:val="0"/>
        <w:tabs>
          <w:tab w:val="left" w:pos="284"/>
          <w:tab w:val="left" w:pos="1134"/>
        </w:tabs>
        <w:autoSpaceDE w:val="0"/>
        <w:autoSpaceDN w:val="0"/>
        <w:adjustRightInd w:val="0"/>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Dowody:</w:t>
      </w:r>
      <w:r w:rsidR="001A0337" w:rsidRPr="00CC6891">
        <w:rPr>
          <w:rFonts w:asciiTheme="minorHAnsi" w:hAnsiTheme="minorHAnsi" w:cstheme="minorHAnsi"/>
          <w:color w:val="auto"/>
          <w:u w:val="single"/>
        </w:rPr>
        <w:t xml:space="preserve"> </w:t>
      </w:r>
      <w:r w:rsidRPr="00CC6891">
        <w:rPr>
          <w:rFonts w:asciiTheme="minorHAnsi" w:hAnsiTheme="minorHAnsi" w:cstheme="minorHAnsi"/>
          <w:color w:val="auto"/>
        </w:rPr>
        <w:t>opinia sanitarna znak: PS.N.NZ.407.20.2019 z dnia 8 lipca 2019 r.,</w:t>
      </w:r>
      <w:r w:rsidR="001A0337" w:rsidRPr="00CC6891">
        <w:rPr>
          <w:rFonts w:asciiTheme="minorHAnsi" w:hAnsiTheme="minorHAnsi" w:cstheme="minorHAnsi"/>
          <w:color w:val="auto"/>
          <w:u w:val="single"/>
        </w:rPr>
        <w:t xml:space="preserve"> </w:t>
      </w:r>
      <w:r w:rsidRPr="00CC6891">
        <w:rPr>
          <w:rFonts w:asciiTheme="minorHAnsi" w:hAnsiTheme="minorHAnsi" w:cstheme="minorHAnsi"/>
          <w:color w:val="auto"/>
        </w:rPr>
        <w:t>opinia sanitarna znak: PS.N.NZ.407.40.2019 z dnia 16 grudnia 2019 r.,</w:t>
      </w:r>
      <w:r w:rsidR="001A0337" w:rsidRPr="00CC6891">
        <w:rPr>
          <w:rFonts w:asciiTheme="minorHAnsi" w:hAnsiTheme="minorHAnsi" w:cstheme="minorHAnsi"/>
          <w:color w:val="auto"/>
        </w:rPr>
        <w:t xml:space="preserve"> </w:t>
      </w:r>
      <w:r w:rsidRPr="00CC6891">
        <w:rPr>
          <w:rFonts w:asciiTheme="minorHAnsi" w:hAnsiTheme="minorHAnsi" w:cstheme="minorHAnsi"/>
          <w:color w:val="auto"/>
        </w:rPr>
        <w:t>opinia sanitarna znak: PS.N.NZ.407.10.2020 z dnia 10 lutego 2020 r.,</w:t>
      </w:r>
      <w:r w:rsidR="001A0337" w:rsidRPr="00CC6891">
        <w:rPr>
          <w:rFonts w:asciiTheme="minorHAnsi" w:hAnsiTheme="minorHAnsi" w:cstheme="minorHAnsi"/>
          <w:color w:val="auto"/>
        </w:rPr>
        <w:t xml:space="preserve"> </w:t>
      </w:r>
      <w:r w:rsidRPr="00CC6891">
        <w:rPr>
          <w:rFonts w:asciiTheme="minorHAnsi" w:hAnsiTheme="minorHAnsi" w:cstheme="minorHAnsi"/>
          <w:color w:val="auto"/>
        </w:rPr>
        <w:t>opinia sanitarna znak: PS.N.NZ.407.20.2020 z</w:t>
      </w:r>
      <w:r w:rsidR="00C23224">
        <w:rPr>
          <w:rFonts w:asciiTheme="minorHAnsi" w:hAnsiTheme="minorHAnsi" w:cstheme="minorHAnsi"/>
          <w:color w:val="auto"/>
        </w:rPr>
        <w:t> </w:t>
      </w:r>
      <w:r w:rsidRPr="00CC6891">
        <w:rPr>
          <w:rFonts w:asciiTheme="minorHAnsi" w:hAnsiTheme="minorHAnsi" w:cstheme="minorHAnsi"/>
          <w:color w:val="auto"/>
        </w:rPr>
        <w:t>dnia 12 marca 2020 r.,</w:t>
      </w:r>
      <w:r w:rsidR="001A0337" w:rsidRPr="00CC6891">
        <w:rPr>
          <w:rFonts w:asciiTheme="minorHAnsi" w:hAnsiTheme="minorHAnsi" w:cstheme="minorHAnsi"/>
          <w:color w:val="auto"/>
        </w:rPr>
        <w:t xml:space="preserve"> </w:t>
      </w:r>
      <w:r w:rsidRPr="00CC6891">
        <w:rPr>
          <w:rFonts w:asciiTheme="minorHAnsi" w:hAnsiTheme="minorHAnsi" w:cstheme="minorHAnsi"/>
          <w:color w:val="auto"/>
        </w:rPr>
        <w:t>opinia sanitarna znak: ZNS.9022.2.1.14.2020 z dnia 2 września 2020 r.,</w:t>
      </w:r>
      <w:r w:rsidR="001A0337" w:rsidRPr="00CC6891">
        <w:rPr>
          <w:rFonts w:asciiTheme="minorHAnsi" w:hAnsiTheme="minorHAnsi" w:cstheme="minorHAnsi"/>
          <w:color w:val="auto"/>
          <w:u w:val="single"/>
        </w:rPr>
        <w:t xml:space="preserve"> </w:t>
      </w:r>
      <w:r w:rsidRPr="00CC6891">
        <w:rPr>
          <w:rFonts w:asciiTheme="minorHAnsi" w:hAnsiTheme="minorHAnsi" w:cstheme="minorHAnsi"/>
          <w:color w:val="auto"/>
        </w:rPr>
        <w:t>opinia sanitarna znak: ZNS.9022.2.1.24.2020 z dnia 8 października 2020 r.</w:t>
      </w:r>
    </w:p>
    <w:p w14:paraId="55006812" w14:textId="77777777" w:rsidR="006026F4" w:rsidRPr="00CC6891" w:rsidRDefault="006026F4" w:rsidP="00EA4E0F">
      <w:pPr>
        <w:widowControl w:val="0"/>
        <w:autoSpaceDE w:val="0"/>
        <w:autoSpaceDN w:val="0"/>
        <w:adjustRightInd w:val="0"/>
        <w:spacing w:line="276" w:lineRule="auto"/>
        <w:rPr>
          <w:rFonts w:asciiTheme="minorHAnsi" w:hAnsiTheme="minorHAnsi" w:cstheme="minorHAnsi"/>
          <w:color w:val="auto"/>
        </w:rPr>
      </w:pPr>
    </w:p>
    <w:p w14:paraId="0BA56850" w14:textId="77777777" w:rsidR="006026F4" w:rsidRPr="00CC6891" w:rsidRDefault="006026F4" w:rsidP="00EA4E0F">
      <w:pPr>
        <w:widowControl w:val="0"/>
        <w:autoSpaceDE w:val="0"/>
        <w:autoSpaceDN w:val="0"/>
        <w:adjustRightInd w:val="0"/>
        <w:spacing w:line="276" w:lineRule="auto"/>
        <w:rPr>
          <w:rFonts w:asciiTheme="minorHAnsi" w:eastAsia="Arial Unicode MS" w:hAnsiTheme="minorHAnsi" w:cstheme="minorHAnsi"/>
          <w:iCs/>
          <w:color w:val="auto"/>
        </w:rPr>
      </w:pPr>
      <w:r w:rsidRPr="00CC6891">
        <w:rPr>
          <w:rFonts w:asciiTheme="minorHAnsi" w:eastAsia="Arial Unicode MS" w:hAnsiTheme="minorHAnsi" w:cstheme="minorHAnsi"/>
          <w:iCs/>
          <w:color w:val="auto"/>
        </w:rPr>
        <w:t>Działalność Powiatowej Stacji Sanitarno-Epidemiologicznej w Choszcznie oceniono pozytywnie z nieprawidłowościami w powyższym zakresie.</w:t>
      </w:r>
    </w:p>
    <w:p w14:paraId="639F7C82" w14:textId="77777777" w:rsidR="006026F4" w:rsidRPr="00CC6891" w:rsidRDefault="006026F4" w:rsidP="00EA4E0F">
      <w:pPr>
        <w:pStyle w:val="Akapitzlist"/>
        <w:widowControl w:val="0"/>
        <w:tabs>
          <w:tab w:val="left" w:pos="240"/>
          <w:tab w:val="left" w:pos="567"/>
        </w:tabs>
        <w:autoSpaceDE w:val="0"/>
        <w:autoSpaceDN w:val="0"/>
        <w:adjustRightInd w:val="0"/>
        <w:spacing w:line="276" w:lineRule="auto"/>
        <w:ind w:left="0"/>
        <w:contextualSpacing/>
        <w:rPr>
          <w:rFonts w:asciiTheme="minorHAnsi" w:eastAsia="Arial Unicode MS" w:hAnsiTheme="minorHAnsi" w:cstheme="minorHAnsi"/>
          <w:iCs/>
          <w:color w:val="auto"/>
        </w:rPr>
      </w:pPr>
    </w:p>
    <w:p w14:paraId="787870F2" w14:textId="77777777" w:rsidR="006026F4" w:rsidRPr="00CC6891" w:rsidRDefault="006026F4" w:rsidP="00B46293">
      <w:pPr>
        <w:numPr>
          <w:ilvl w:val="0"/>
          <w:numId w:val="160"/>
        </w:numPr>
        <w:spacing w:line="276" w:lineRule="auto"/>
        <w:ind w:left="426" w:hanging="426"/>
        <w:contextualSpacing/>
        <w:rPr>
          <w:rFonts w:asciiTheme="minorHAnsi" w:eastAsia="Calibri" w:hAnsiTheme="minorHAnsi" w:cstheme="minorHAnsi"/>
          <w:color w:val="auto"/>
          <w:u w:val="single"/>
          <w:lang w:eastAsia="en-US"/>
        </w:rPr>
      </w:pPr>
      <w:r w:rsidRPr="00CC6891">
        <w:rPr>
          <w:rFonts w:asciiTheme="minorHAnsi" w:eastAsia="Calibri" w:hAnsiTheme="minorHAnsi" w:cstheme="minorHAnsi"/>
          <w:color w:val="auto"/>
          <w:u w:val="single"/>
          <w:lang w:eastAsia="en-US"/>
        </w:rPr>
        <w:t>wydanie opinii w sprawie zakresu raportu o oddziaływaniu przedsięwzięcia na środowisko:</w:t>
      </w:r>
      <w:r w:rsidR="001A0337" w:rsidRPr="00CC6891">
        <w:rPr>
          <w:rFonts w:asciiTheme="minorHAnsi" w:eastAsia="Calibri" w:hAnsiTheme="minorHAnsi" w:cstheme="minorHAnsi"/>
          <w:color w:val="auto"/>
          <w:u w:val="single"/>
          <w:lang w:eastAsia="en-US"/>
        </w:rPr>
        <w:t xml:space="preserve"> </w:t>
      </w:r>
      <w:r w:rsidRPr="00CC6891">
        <w:rPr>
          <w:rFonts w:asciiTheme="minorHAnsi" w:eastAsia="Calibri" w:hAnsiTheme="minorHAnsi" w:cstheme="minorHAnsi"/>
          <w:color w:val="auto"/>
          <w:lang w:eastAsia="en-US"/>
        </w:rPr>
        <w:t xml:space="preserve">nie poddano ocenie z uwagi na brak wniosków w tym zakresie. </w:t>
      </w:r>
    </w:p>
    <w:p w14:paraId="3F91FF6E" w14:textId="77777777" w:rsidR="006026F4" w:rsidRPr="00CC6891" w:rsidRDefault="006026F4" w:rsidP="00EA4E0F">
      <w:pPr>
        <w:spacing w:line="276" w:lineRule="auto"/>
        <w:ind w:left="709"/>
        <w:contextualSpacing/>
        <w:rPr>
          <w:rFonts w:asciiTheme="minorHAnsi" w:eastAsia="Calibri" w:hAnsiTheme="minorHAnsi" w:cstheme="minorHAnsi"/>
          <w:color w:val="auto"/>
          <w:u w:val="single"/>
          <w:lang w:eastAsia="en-US"/>
        </w:rPr>
      </w:pPr>
    </w:p>
    <w:p w14:paraId="5F010131" w14:textId="77777777" w:rsidR="006026F4" w:rsidRPr="00CC6891" w:rsidRDefault="006026F4" w:rsidP="00B46293">
      <w:pPr>
        <w:numPr>
          <w:ilvl w:val="0"/>
          <w:numId w:val="160"/>
        </w:numPr>
        <w:spacing w:line="276" w:lineRule="auto"/>
        <w:ind w:left="426" w:hanging="426"/>
        <w:contextualSpacing/>
        <w:rPr>
          <w:rFonts w:asciiTheme="minorHAnsi" w:eastAsia="Calibri" w:hAnsiTheme="minorHAnsi" w:cstheme="minorHAnsi"/>
          <w:color w:val="auto"/>
          <w:u w:val="single"/>
          <w:lang w:eastAsia="en-US"/>
        </w:rPr>
      </w:pPr>
      <w:r w:rsidRPr="00CC6891">
        <w:rPr>
          <w:rFonts w:asciiTheme="minorHAnsi" w:eastAsia="Calibri" w:hAnsiTheme="minorHAnsi" w:cstheme="minorHAnsi"/>
          <w:color w:val="auto"/>
          <w:u w:val="single"/>
          <w:lang w:eastAsia="en-US"/>
        </w:rPr>
        <w:t>wydanie opinii w sprawie uzgodnienia warunków realizacji przedsięwzięcia przed wydaniem decyzji o środowiskowych uwarunkowaniach:</w:t>
      </w:r>
    </w:p>
    <w:p w14:paraId="449793A9" w14:textId="3F893A95" w:rsidR="006026F4" w:rsidRPr="00CC6891" w:rsidRDefault="006026F4" w:rsidP="001A0337">
      <w:pPr>
        <w:widowControl w:val="0"/>
        <w:autoSpaceDE w:val="0"/>
        <w:autoSpaceDN w:val="0"/>
        <w:adjustRightInd w:val="0"/>
        <w:spacing w:line="276" w:lineRule="auto"/>
        <w:rPr>
          <w:rFonts w:asciiTheme="minorHAnsi" w:hAnsiTheme="minorHAnsi" w:cstheme="minorHAnsi"/>
          <w:color w:val="auto"/>
        </w:rPr>
      </w:pPr>
      <w:r w:rsidRPr="00CC6891">
        <w:rPr>
          <w:rFonts w:asciiTheme="minorHAnsi" w:hAnsiTheme="minorHAnsi" w:cstheme="minorHAnsi"/>
          <w:color w:val="auto"/>
        </w:rPr>
        <w:t xml:space="preserve">Poddane ocenie opinie sanitarne w tym zakresie zostały wydane w oparciu </w:t>
      </w:r>
      <w:r w:rsidRPr="00CC6891">
        <w:rPr>
          <w:rFonts w:asciiTheme="minorHAnsi" w:hAnsiTheme="minorHAnsi" w:cstheme="minorHAnsi"/>
          <w:color w:val="auto"/>
        </w:rPr>
        <w:br/>
        <w:t xml:space="preserve">o poprawnie przywołany art. 3 i art. 10 ust. 1 pkt 3 ustawy z dnia 14 marca 1985 r. </w:t>
      </w:r>
      <w:r w:rsidRPr="00CC6891">
        <w:rPr>
          <w:rFonts w:asciiTheme="minorHAnsi" w:hAnsiTheme="minorHAnsi" w:cstheme="minorHAnsi"/>
          <w:i/>
          <w:color w:val="auto"/>
        </w:rPr>
        <w:t>o</w:t>
      </w:r>
      <w:r w:rsidR="00C23224">
        <w:rPr>
          <w:rFonts w:asciiTheme="minorHAnsi" w:hAnsiTheme="minorHAnsi" w:cstheme="minorHAnsi"/>
          <w:i/>
          <w:color w:val="auto"/>
        </w:rPr>
        <w:t> </w:t>
      </w:r>
      <w:r w:rsidRPr="00CC6891">
        <w:rPr>
          <w:rFonts w:asciiTheme="minorHAnsi" w:hAnsiTheme="minorHAnsi" w:cstheme="minorHAnsi"/>
          <w:i/>
          <w:color w:val="auto"/>
        </w:rPr>
        <w:t>Państwowej Inspekcji Sanitarnej</w:t>
      </w:r>
      <w:r w:rsidRPr="00CC6891">
        <w:rPr>
          <w:rFonts w:asciiTheme="minorHAnsi" w:hAnsiTheme="minorHAnsi" w:cstheme="minorHAnsi"/>
          <w:color w:val="auto"/>
        </w:rPr>
        <w:t xml:space="preserve"> oraz </w:t>
      </w:r>
      <w:bookmarkStart w:id="115" w:name="_Hlk77321734"/>
      <w:r w:rsidRPr="00CC6891">
        <w:rPr>
          <w:rFonts w:asciiTheme="minorHAnsi" w:hAnsiTheme="minorHAnsi" w:cstheme="minorHAnsi"/>
          <w:color w:val="auto"/>
        </w:rPr>
        <w:t xml:space="preserve">art. 77 ust. 1 pkt 2 </w:t>
      </w:r>
      <w:bookmarkEnd w:id="115"/>
      <w:r w:rsidRPr="00CC6891">
        <w:rPr>
          <w:rFonts w:asciiTheme="minorHAnsi" w:hAnsiTheme="minorHAnsi" w:cstheme="minorHAnsi"/>
          <w:color w:val="auto"/>
        </w:rPr>
        <w:t xml:space="preserve">i art. 78 ust. 1 pkt 2 </w:t>
      </w:r>
      <w:bookmarkStart w:id="116" w:name="_Hlk77321863"/>
      <w:r w:rsidRPr="00CC6891">
        <w:rPr>
          <w:rFonts w:asciiTheme="minorHAnsi" w:hAnsiTheme="minorHAnsi" w:cstheme="minorHAnsi"/>
          <w:color w:val="auto"/>
        </w:rPr>
        <w:t xml:space="preserve">ustawy z dnia 3 października 2008 r. </w:t>
      </w:r>
      <w:r w:rsidRPr="00CC6891">
        <w:rPr>
          <w:rFonts w:asciiTheme="minorHAnsi" w:hAnsiTheme="minorHAnsi" w:cstheme="minorHAnsi"/>
          <w:i/>
          <w:color w:val="auto"/>
        </w:rPr>
        <w:t>o</w:t>
      </w:r>
      <w:r w:rsidRPr="00CC6891">
        <w:rPr>
          <w:rFonts w:asciiTheme="minorHAnsi" w:hAnsiTheme="minorHAnsi" w:cstheme="minorHAnsi"/>
          <w:i/>
          <w:iCs/>
          <w:color w:val="auto"/>
        </w:rPr>
        <w:t xml:space="preserve"> udostępnianiu informacji o środowisku i jego ochronie, udziale społeczeństwa w ochronie środowiska oraz o ocenach oddziaływania na środowisko</w:t>
      </w:r>
      <w:bookmarkEnd w:id="116"/>
      <w:r w:rsidRPr="00CC6891">
        <w:rPr>
          <w:rFonts w:asciiTheme="minorHAnsi" w:hAnsiTheme="minorHAnsi" w:cstheme="minorHAnsi"/>
          <w:color w:val="auto"/>
        </w:rPr>
        <w:t>, z</w:t>
      </w:r>
      <w:r w:rsidR="00C23224">
        <w:rPr>
          <w:rFonts w:asciiTheme="minorHAnsi" w:hAnsiTheme="minorHAnsi" w:cstheme="minorHAnsi"/>
          <w:color w:val="auto"/>
        </w:rPr>
        <w:t> </w:t>
      </w:r>
      <w:r w:rsidRPr="00CC6891">
        <w:rPr>
          <w:rFonts w:asciiTheme="minorHAnsi" w:hAnsiTheme="minorHAnsi" w:cstheme="minorHAnsi"/>
          <w:color w:val="auto"/>
        </w:rPr>
        <w:t>zachowaniem ustawowego 30-dniowego terminu przewidzianego na załatwienie sprawy, określonego w art. 77</w:t>
      </w:r>
      <w:r w:rsidRPr="00CC6891">
        <w:rPr>
          <w:rFonts w:asciiTheme="minorHAnsi" w:hAnsiTheme="minorHAnsi" w:cstheme="minorHAnsi"/>
          <w:color w:val="auto"/>
          <w:lang w:val="en-US"/>
        </w:rPr>
        <w:t xml:space="preserve"> </w:t>
      </w:r>
      <w:proofErr w:type="spellStart"/>
      <w:r w:rsidRPr="00CC6891">
        <w:rPr>
          <w:rFonts w:asciiTheme="minorHAnsi" w:hAnsiTheme="minorHAnsi" w:cstheme="minorHAnsi"/>
          <w:color w:val="auto"/>
          <w:lang w:val="en-US"/>
        </w:rPr>
        <w:t>ust</w:t>
      </w:r>
      <w:proofErr w:type="spellEnd"/>
      <w:r w:rsidRPr="00CC6891">
        <w:rPr>
          <w:rFonts w:asciiTheme="minorHAnsi" w:hAnsiTheme="minorHAnsi" w:cstheme="minorHAnsi"/>
          <w:color w:val="auto"/>
          <w:lang w:val="en-US"/>
        </w:rPr>
        <w:t>. 6</w:t>
      </w:r>
      <w:r w:rsidRPr="00CC6891">
        <w:rPr>
          <w:rFonts w:asciiTheme="minorHAnsi" w:hAnsiTheme="minorHAnsi" w:cstheme="minorHAnsi"/>
          <w:color w:val="auto"/>
        </w:rPr>
        <w:t xml:space="preserve"> tej ustawy. </w:t>
      </w:r>
      <w:r w:rsidRPr="00CC6891">
        <w:rPr>
          <w:rFonts w:asciiTheme="minorHAnsi" w:hAnsiTheme="minorHAnsi" w:cstheme="minorHAnsi"/>
          <w:color w:val="auto"/>
          <w:lang w:val="en-US"/>
        </w:rPr>
        <w:t xml:space="preserve">Z </w:t>
      </w:r>
      <w:r w:rsidRPr="00CC6891">
        <w:rPr>
          <w:rFonts w:asciiTheme="minorHAnsi" w:hAnsiTheme="minorHAnsi" w:cstheme="minorHAnsi"/>
          <w:color w:val="auto"/>
        </w:rPr>
        <w:t>ocenianych</w:t>
      </w:r>
      <w:r w:rsidRPr="00CC6891">
        <w:rPr>
          <w:rFonts w:asciiTheme="minorHAnsi" w:hAnsiTheme="minorHAnsi" w:cstheme="minorHAnsi"/>
          <w:color w:val="auto"/>
          <w:lang w:val="en-US"/>
        </w:rPr>
        <w:t xml:space="preserve"> </w:t>
      </w:r>
      <w:r w:rsidRPr="00CC6891">
        <w:rPr>
          <w:rFonts w:asciiTheme="minorHAnsi" w:hAnsiTheme="minorHAnsi" w:cstheme="minorHAnsi"/>
          <w:color w:val="auto"/>
        </w:rPr>
        <w:t>akt</w:t>
      </w:r>
      <w:r w:rsidRPr="00CC6891">
        <w:rPr>
          <w:rFonts w:asciiTheme="minorHAnsi" w:hAnsiTheme="minorHAnsi" w:cstheme="minorHAnsi"/>
          <w:color w:val="auto"/>
          <w:lang w:val="en-US"/>
        </w:rPr>
        <w:t xml:space="preserve"> </w:t>
      </w:r>
      <w:r w:rsidRPr="00CC6891">
        <w:rPr>
          <w:rFonts w:asciiTheme="minorHAnsi" w:hAnsiTheme="minorHAnsi" w:cstheme="minorHAnsi"/>
          <w:color w:val="auto"/>
        </w:rPr>
        <w:t>spraw</w:t>
      </w:r>
      <w:r w:rsidRPr="00CC6891">
        <w:rPr>
          <w:rFonts w:asciiTheme="minorHAnsi" w:hAnsiTheme="minorHAnsi" w:cstheme="minorHAnsi"/>
          <w:color w:val="auto"/>
          <w:lang w:val="en-US"/>
        </w:rPr>
        <w:t xml:space="preserve"> </w:t>
      </w:r>
      <w:r w:rsidRPr="00CC6891">
        <w:rPr>
          <w:rFonts w:asciiTheme="minorHAnsi" w:hAnsiTheme="minorHAnsi" w:cstheme="minorHAnsi"/>
          <w:color w:val="auto"/>
        </w:rPr>
        <w:t>wynika</w:t>
      </w:r>
      <w:r w:rsidRPr="00CC6891">
        <w:rPr>
          <w:rFonts w:asciiTheme="minorHAnsi" w:hAnsiTheme="minorHAnsi" w:cstheme="minorHAnsi"/>
          <w:color w:val="auto"/>
          <w:lang w:val="en-US"/>
        </w:rPr>
        <w:t xml:space="preserve">, </w:t>
      </w:r>
      <w:r w:rsidRPr="00CC6891">
        <w:rPr>
          <w:rFonts w:asciiTheme="minorHAnsi" w:hAnsiTheme="minorHAnsi" w:cstheme="minorHAnsi"/>
          <w:color w:val="auto"/>
        </w:rPr>
        <w:t>że rozstrzygnięcia</w:t>
      </w:r>
      <w:r w:rsidRPr="00CC6891">
        <w:rPr>
          <w:rFonts w:asciiTheme="minorHAnsi" w:hAnsiTheme="minorHAnsi" w:cstheme="minorHAnsi"/>
          <w:color w:val="auto"/>
          <w:lang w:val="en-US"/>
        </w:rPr>
        <w:t xml:space="preserve"> w</w:t>
      </w:r>
      <w:r w:rsidR="00C23224">
        <w:rPr>
          <w:rFonts w:asciiTheme="minorHAnsi" w:hAnsiTheme="minorHAnsi" w:cstheme="minorHAnsi"/>
          <w:color w:val="auto"/>
          <w:lang w:val="en-US"/>
        </w:rPr>
        <w:t> </w:t>
      </w:r>
      <w:r w:rsidRPr="00CC6891">
        <w:rPr>
          <w:rFonts w:asciiTheme="minorHAnsi" w:hAnsiTheme="minorHAnsi" w:cstheme="minorHAnsi"/>
          <w:color w:val="auto"/>
        </w:rPr>
        <w:t>sprawach</w:t>
      </w:r>
      <w:r w:rsidRPr="00CC6891">
        <w:rPr>
          <w:rFonts w:asciiTheme="minorHAnsi" w:hAnsiTheme="minorHAnsi" w:cstheme="minorHAnsi"/>
          <w:color w:val="auto"/>
          <w:lang w:val="en-US"/>
        </w:rPr>
        <w:t xml:space="preserve"> </w:t>
      </w:r>
      <w:r w:rsidRPr="00CC6891">
        <w:rPr>
          <w:rFonts w:asciiTheme="minorHAnsi" w:hAnsiTheme="minorHAnsi" w:cstheme="minorHAnsi"/>
          <w:color w:val="auto"/>
        </w:rPr>
        <w:t xml:space="preserve">wydano </w:t>
      </w:r>
      <w:r w:rsidRPr="00CC6891">
        <w:rPr>
          <w:rFonts w:asciiTheme="minorHAnsi" w:hAnsiTheme="minorHAnsi" w:cstheme="minorHAnsi"/>
          <w:color w:val="auto"/>
          <w:lang w:val="en-US"/>
        </w:rPr>
        <w:t xml:space="preserve">w </w:t>
      </w:r>
      <w:r w:rsidRPr="00CC6891">
        <w:rPr>
          <w:rFonts w:asciiTheme="minorHAnsi" w:hAnsiTheme="minorHAnsi" w:cstheme="minorHAnsi"/>
          <w:color w:val="auto"/>
        </w:rPr>
        <w:t>oparciu</w:t>
      </w:r>
      <w:r w:rsidRPr="00CC6891">
        <w:rPr>
          <w:rFonts w:asciiTheme="minorHAnsi" w:hAnsiTheme="minorHAnsi" w:cstheme="minorHAnsi"/>
          <w:color w:val="auto"/>
          <w:lang w:val="en-US"/>
        </w:rPr>
        <w:t xml:space="preserve"> o </w:t>
      </w:r>
      <w:r w:rsidRPr="00CC6891">
        <w:rPr>
          <w:rFonts w:asciiTheme="minorHAnsi" w:hAnsiTheme="minorHAnsi" w:cstheme="minorHAnsi"/>
          <w:color w:val="auto"/>
        </w:rPr>
        <w:t>analizę niezbędnych dokumentów, tj.</w:t>
      </w:r>
      <w:r w:rsidRPr="00CC6891">
        <w:rPr>
          <w:rFonts w:asciiTheme="minorHAnsi" w:hAnsiTheme="minorHAnsi" w:cstheme="minorHAnsi"/>
          <w:color w:val="auto"/>
          <w:lang w:val="en-US"/>
        </w:rPr>
        <w:t xml:space="preserve">: </w:t>
      </w:r>
      <w:r w:rsidRPr="00CC6891">
        <w:rPr>
          <w:rFonts w:asciiTheme="minorHAnsi" w:hAnsiTheme="minorHAnsi" w:cstheme="minorHAnsi"/>
          <w:color w:val="auto"/>
        </w:rPr>
        <w:t xml:space="preserve">wniosku o wydanie decyzji </w:t>
      </w:r>
      <w:r w:rsidRPr="00CC6891">
        <w:rPr>
          <w:rFonts w:asciiTheme="minorHAnsi" w:hAnsiTheme="minorHAnsi" w:cstheme="minorHAnsi"/>
          <w:color w:val="auto"/>
          <w:lang w:val="en-US"/>
        </w:rPr>
        <w:t>o</w:t>
      </w:r>
      <w:r w:rsidRPr="00CC6891">
        <w:rPr>
          <w:rFonts w:asciiTheme="minorHAnsi" w:hAnsiTheme="minorHAnsi" w:cstheme="minorHAnsi"/>
          <w:color w:val="auto"/>
        </w:rPr>
        <w:t xml:space="preserve"> środowiskowych uwarunkowaniach, raportu o oddziaływaniu przedsięwzięcia na środowisko oraz ewentualnie wypisu i wyrysu z miejscowego planu zagospodarowania przestrzennego lub informacji o jego braku. Opinie posiadają również odpowiednie pouczenie. Oceniane opinie sanitarne zostały doręczone w terminie.</w:t>
      </w:r>
    </w:p>
    <w:p w14:paraId="06089297" w14:textId="77777777" w:rsidR="006026F4" w:rsidRPr="00CC6891" w:rsidRDefault="006026F4" w:rsidP="001A0337">
      <w:pPr>
        <w:widowControl w:val="0"/>
        <w:autoSpaceDE w:val="0"/>
        <w:autoSpaceDN w:val="0"/>
        <w:adjustRightInd w:val="0"/>
        <w:spacing w:line="276" w:lineRule="auto"/>
        <w:rPr>
          <w:rFonts w:asciiTheme="minorHAnsi" w:hAnsiTheme="minorHAnsi" w:cstheme="minorHAnsi"/>
          <w:color w:val="auto"/>
        </w:rPr>
      </w:pPr>
      <w:r w:rsidRPr="00CC6891">
        <w:rPr>
          <w:rFonts w:asciiTheme="minorHAnsi" w:hAnsiTheme="minorHAnsi" w:cstheme="minorHAnsi"/>
          <w:i/>
          <w:iCs/>
          <w:color w:val="auto"/>
        </w:rPr>
        <w:t>Stwierdzone podczas kontroli spostrzeżenie:</w:t>
      </w:r>
      <w:r w:rsidRPr="00CC6891">
        <w:rPr>
          <w:rFonts w:asciiTheme="minorHAnsi" w:hAnsiTheme="minorHAnsi" w:cstheme="minorHAnsi"/>
          <w:color w:val="auto"/>
        </w:rPr>
        <w:t xml:space="preserve"> </w:t>
      </w:r>
    </w:p>
    <w:p w14:paraId="11EC5651" w14:textId="77777777" w:rsidR="006026F4" w:rsidRPr="00CC6891" w:rsidRDefault="006026F4" w:rsidP="001A0337">
      <w:pPr>
        <w:widowControl w:val="0"/>
        <w:autoSpaceDE w:val="0"/>
        <w:autoSpaceDN w:val="0"/>
        <w:adjustRightInd w:val="0"/>
        <w:spacing w:line="276" w:lineRule="auto"/>
        <w:rPr>
          <w:rFonts w:asciiTheme="minorHAnsi" w:hAnsiTheme="minorHAnsi" w:cstheme="minorHAnsi"/>
          <w:color w:val="auto"/>
        </w:rPr>
      </w:pPr>
      <w:bookmarkStart w:id="117" w:name="_Hlk79646309"/>
      <w:bookmarkStart w:id="118" w:name="_Hlk79574923"/>
      <w:r w:rsidRPr="00CC6891">
        <w:rPr>
          <w:rFonts w:asciiTheme="minorHAnsi" w:hAnsiTheme="minorHAnsi" w:cstheme="minorHAnsi"/>
          <w:color w:val="auto"/>
        </w:rPr>
        <w:t>W jednej z ocenianych spraw, projekt zagospodarowania terenu planowanego przedsięwzięcia został zbędnie opatrzony klauzulą uzgodnienia</w:t>
      </w:r>
      <w:bookmarkEnd w:id="117"/>
      <w:r w:rsidRPr="00CC6891">
        <w:rPr>
          <w:rFonts w:asciiTheme="minorHAnsi" w:hAnsiTheme="minorHAnsi" w:cstheme="minorHAnsi"/>
          <w:color w:val="auto"/>
        </w:rPr>
        <w:t xml:space="preserve">. </w:t>
      </w:r>
      <w:bookmarkEnd w:id="118"/>
    </w:p>
    <w:p w14:paraId="32B82264" w14:textId="77777777" w:rsidR="006026F4" w:rsidRPr="00CC6891" w:rsidRDefault="006026F4" w:rsidP="001A0337">
      <w:pPr>
        <w:widowControl w:val="0"/>
        <w:autoSpaceDE w:val="0"/>
        <w:autoSpaceDN w:val="0"/>
        <w:adjustRightInd w:val="0"/>
        <w:spacing w:line="276" w:lineRule="auto"/>
        <w:rPr>
          <w:rFonts w:asciiTheme="minorHAnsi" w:hAnsiTheme="minorHAnsi" w:cstheme="minorHAnsi"/>
          <w:color w:val="auto"/>
        </w:rPr>
      </w:pPr>
      <w:r w:rsidRPr="00CC6891">
        <w:rPr>
          <w:rFonts w:asciiTheme="minorHAnsi" w:hAnsiTheme="minorHAnsi" w:cstheme="minorHAnsi"/>
          <w:i/>
          <w:iCs/>
          <w:color w:val="auto"/>
        </w:rPr>
        <w:t>Stwierdzona podczas kontroli nieprawidłowość:</w:t>
      </w:r>
      <w:r w:rsidRPr="00CC6891">
        <w:rPr>
          <w:rFonts w:asciiTheme="minorHAnsi" w:hAnsiTheme="minorHAnsi" w:cstheme="minorHAnsi"/>
          <w:color w:val="auto"/>
        </w:rPr>
        <w:t xml:space="preserve"> </w:t>
      </w:r>
    </w:p>
    <w:p w14:paraId="5D0C1C4F" w14:textId="567639A9" w:rsidR="006026F4" w:rsidRPr="00CC6891" w:rsidRDefault="006026F4" w:rsidP="001A0337">
      <w:pPr>
        <w:widowControl w:val="0"/>
        <w:autoSpaceDE w:val="0"/>
        <w:autoSpaceDN w:val="0"/>
        <w:adjustRightInd w:val="0"/>
        <w:spacing w:line="276" w:lineRule="auto"/>
        <w:rPr>
          <w:rFonts w:asciiTheme="minorHAnsi" w:hAnsiTheme="minorHAnsi" w:cstheme="minorHAnsi"/>
          <w:color w:val="auto"/>
        </w:rPr>
      </w:pPr>
      <w:bookmarkStart w:id="119" w:name="_Hlk79260437"/>
      <w:r w:rsidRPr="00CC6891">
        <w:rPr>
          <w:rFonts w:asciiTheme="minorHAnsi" w:hAnsiTheme="minorHAnsi" w:cstheme="minorHAnsi"/>
          <w:iCs/>
          <w:color w:val="auto"/>
        </w:rPr>
        <w:t>W tej samej sprawie, sformułowane rozstrzygnięcie w opinii sanitarnej wydanej w oparciu o</w:t>
      </w:r>
      <w:r w:rsidR="00C23224">
        <w:rPr>
          <w:rFonts w:asciiTheme="minorHAnsi" w:hAnsiTheme="minorHAnsi" w:cstheme="minorHAnsi"/>
          <w:iCs/>
          <w:color w:val="auto"/>
        </w:rPr>
        <w:t> </w:t>
      </w:r>
      <w:r w:rsidRPr="00CC6891">
        <w:rPr>
          <w:rFonts w:asciiTheme="minorHAnsi" w:hAnsiTheme="minorHAnsi" w:cstheme="minorHAnsi"/>
          <w:iCs/>
          <w:color w:val="auto"/>
        </w:rPr>
        <w:t xml:space="preserve">art. 77 ust. 1 pkt 2 ustawy z dnia 3 października 2008 r. </w:t>
      </w:r>
      <w:r w:rsidRPr="00CC6891">
        <w:rPr>
          <w:rFonts w:asciiTheme="minorHAnsi" w:hAnsiTheme="minorHAnsi" w:cstheme="minorHAnsi"/>
          <w:i/>
          <w:color w:val="auto"/>
        </w:rPr>
        <w:t>o udostępnianiu informacji o</w:t>
      </w:r>
      <w:r w:rsidR="00C23224">
        <w:rPr>
          <w:rFonts w:asciiTheme="minorHAnsi" w:hAnsiTheme="minorHAnsi" w:cstheme="minorHAnsi"/>
          <w:i/>
          <w:color w:val="auto"/>
        </w:rPr>
        <w:t> </w:t>
      </w:r>
      <w:r w:rsidRPr="00CC6891">
        <w:rPr>
          <w:rFonts w:asciiTheme="minorHAnsi" w:hAnsiTheme="minorHAnsi" w:cstheme="minorHAnsi"/>
          <w:i/>
          <w:color w:val="auto"/>
        </w:rPr>
        <w:t>środowisku i jego ochronie, udziale społeczeństwa w ochronie środowiska oraz o ocenach oddziaływania na środowisko,</w:t>
      </w:r>
      <w:r w:rsidRPr="00CC6891">
        <w:rPr>
          <w:rFonts w:asciiTheme="minorHAnsi" w:hAnsiTheme="minorHAnsi" w:cstheme="minorHAnsi"/>
          <w:iCs/>
          <w:color w:val="auto"/>
        </w:rPr>
        <w:t xml:space="preserve"> zawiera warunki. W myśl art. 77 ust. 1 pkt ww. ustawy </w:t>
      </w:r>
      <w:r w:rsidRPr="00CC6891">
        <w:rPr>
          <w:rFonts w:asciiTheme="minorHAnsi" w:hAnsiTheme="minorHAnsi" w:cstheme="minorHAnsi"/>
          <w:color w:val="auto"/>
        </w:rPr>
        <w:t>jeżeli jest przeprowadzana ocena oddziaływania przedsięwzięcia na środowisko, przed wydaniem decyzji o środowiskowych uwarunkowaniach organ właściwy do wydania tej decyzji zasięga opinii organu, o którym mowa w art. 78, w przypadku przedsięwzięć wymagających decyzji, o</w:t>
      </w:r>
      <w:r w:rsidR="00C23224">
        <w:rPr>
          <w:rFonts w:asciiTheme="minorHAnsi" w:hAnsiTheme="minorHAnsi" w:cstheme="minorHAnsi"/>
          <w:color w:val="auto"/>
        </w:rPr>
        <w:t> </w:t>
      </w:r>
      <w:r w:rsidRPr="00CC6891">
        <w:rPr>
          <w:rFonts w:asciiTheme="minorHAnsi" w:hAnsiTheme="minorHAnsi" w:cstheme="minorHAnsi"/>
          <w:color w:val="auto"/>
        </w:rPr>
        <w:t xml:space="preserve">których mowa w art. 72 ust. 1 pkt 1-3, 10-19 i 21-27, oraz uchwały, o której mowa w art. 72 ust. 1b, chyba że - w przypadku przedsięwzięcia mogącego potencjalnie znacząco oddziaływać </w:t>
      </w:r>
      <w:r w:rsidRPr="00CC6891">
        <w:rPr>
          <w:rFonts w:asciiTheme="minorHAnsi" w:hAnsiTheme="minorHAnsi" w:cstheme="minorHAnsi"/>
          <w:color w:val="auto"/>
        </w:rPr>
        <w:lastRenderedPageBreak/>
        <w:t xml:space="preserve">na środowisko - organ ten wyraził wcześniej opinię, że nie zachodzi potrzeba przeprowadzenia oceny oddziaływania na środowisko. W oparciu o ww. art. 77 tej ustawy, organ Państwowej Inspekcji Sanitarnej wydaje wyłącznie opinię (pozytywną lub negatywną) dotyczącą realizacji danego przedsięwzięcia, natomiast Regionalny Dyrektor Ochrony Środowiska uzgadnia realizację przedsięwzięcia i określa warunki tej realizacji. </w:t>
      </w:r>
    </w:p>
    <w:p w14:paraId="34A6F591" w14:textId="77777777" w:rsidR="006026F4" w:rsidRPr="00CC6891" w:rsidRDefault="006026F4" w:rsidP="001A0337">
      <w:pPr>
        <w:widowControl w:val="0"/>
        <w:autoSpaceDE w:val="0"/>
        <w:autoSpaceDN w:val="0"/>
        <w:adjustRightInd w:val="0"/>
        <w:spacing w:line="276" w:lineRule="auto"/>
        <w:rPr>
          <w:rFonts w:asciiTheme="minorHAnsi" w:hAnsiTheme="minorHAnsi" w:cstheme="minorHAnsi"/>
          <w:iCs/>
          <w:color w:val="auto"/>
          <w:u w:val="single"/>
        </w:rPr>
      </w:pPr>
      <w:r w:rsidRPr="00CC6891">
        <w:rPr>
          <w:rFonts w:asciiTheme="minorHAnsi" w:hAnsiTheme="minorHAnsi" w:cstheme="minorHAnsi"/>
          <w:iCs/>
          <w:color w:val="auto"/>
          <w:u w:val="single"/>
        </w:rPr>
        <w:t>Dowód:</w:t>
      </w:r>
      <w:r w:rsidR="00F263C9" w:rsidRPr="00CC6891">
        <w:rPr>
          <w:rFonts w:asciiTheme="minorHAnsi" w:hAnsiTheme="minorHAnsi" w:cstheme="minorHAnsi"/>
          <w:iCs/>
          <w:color w:val="auto"/>
          <w:u w:val="single"/>
        </w:rPr>
        <w:t xml:space="preserve"> </w:t>
      </w:r>
      <w:r w:rsidRPr="00CC6891">
        <w:rPr>
          <w:rFonts w:asciiTheme="minorHAnsi" w:hAnsiTheme="minorHAnsi" w:cstheme="minorHAnsi"/>
          <w:color w:val="auto"/>
        </w:rPr>
        <w:t>opinia sanitarna znak: PS.N.NZ.403.3.2019 z dnia 25 lipca 2019 r.</w:t>
      </w:r>
      <w:bookmarkEnd w:id="119"/>
    </w:p>
    <w:p w14:paraId="0427809D" w14:textId="77777777" w:rsidR="006026F4" w:rsidRPr="00CC6891" w:rsidRDefault="006026F4" w:rsidP="00EA4E0F">
      <w:pPr>
        <w:widowControl w:val="0"/>
        <w:tabs>
          <w:tab w:val="left" w:pos="284"/>
          <w:tab w:val="left" w:pos="567"/>
        </w:tabs>
        <w:autoSpaceDE w:val="0"/>
        <w:autoSpaceDN w:val="0"/>
        <w:adjustRightInd w:val="0"/>
        <w:spacing w:line="276" w:lineRule="auto"/>
        <w:ind w:left="284"/>
        <w:rPr>
          <w:rFonts w:asciiTheme="minorHAnsi" w:hAnsiTheme="minorHAnsi" w:cstheme="minorHAnsi"/>
          <w:color w:val="auto"/>
        </w:rPr>
      </w:pPr>
    </w:p>
    <w:p w14:paraId="7A7DBEB4" w14:textId="77777777" w:rsidR="006026F4" w:rsidRPr="00CC6891" w:rsidRDefault="006026F4" w:rsidP="00EA4E0F">
      <w:pPr>
        <w:widowControl w:val="0"/>
        <w:autoSpaceDE w:val="0"/>
        <w:autoSpaceDN w:val="0"/>
        <w:adjustRightInd w:val="0"/>
        <w:spacing w:line="276" w:lineRule="auto"/>
        <w:rPr>
          <w:rFonts w:asciiTheme="minorHAnsi" w:eastAsia="Arial Unicode MS" w:hAnsiTheme="minorHAnsi" w:cstheme="minorHAnsi"/>
          <w:iCs/>
          <w:color w:val="auto"/>
        </w:rPr>
      </w:pPr>
      <w:r w:rsidRPr="00CC6891">
        <w:rPr>
          <w:rFonts w:asciiTheme="minorHAnsi" w:eastAsia="Arial Unicode MS" w:hAnsiTheme="minorHAnsi" w:cstheme="minorHAnsi"/>
          <w:iCs/>
          <w:color w:val="auto"/>
        </w:rPr>
        <w:t>Działalność Powiatowej Stacji Sanitarno-Epidemiologicznej w Choszcznie oceniono pozytywnie z nieprawidłowościami w powyższym zakresie.</w:t>
      </w:r>
    </w:p>
    <w:p w14:paraId="4509FE05" w14:textId="77777777" w:rsidR="006026F4" w:rsidRPr="00CC6891" w:rsidRDefault="006026F4" w:rsidP="00B46293">
      <w:pPr>
        <w:widowControl w:val="0"/>
        <w:numPr>
          <w:ilvl w:val="0"/>
          <w:numId w:val="160"/>
        </w:numPr>
        <w:autoSpaceDE w:val="0"/>
        <w:autoSpaceDN w:val="0"/>
        <w:adjustRightInd w:val="0"/>
        <w:spacing w:line="276" w:lineRule="auto"/>
        <w:ind w:left="426" w:hanging="426"/>
        <w:contextualSpacing/>
        <w:rPr>
          <w:rFonts w:asciiTheme="minorHAnsi" w:eastAsia="Calibri" w:hAnsiTheme="minorHAnsi" w:cstheme="minorHAnsi"/>
          <w:color w:val="auto"/>
          <w:u w:val="single"/>
          <w:lang w:eastAsia="en-US"/>
        </w:rPr>
      </w:pPr>
      <w:r w:rsidRPr="00CC6891">
        <w:rPr>
          <w:rFonts w:asciiTheme="minorHAnsi" w:eastAsia="Calibri" w:hAnsiTheme="minorHAnsi" w:cstheme="minorHAnsi"/>
          <w:color w:val="auto"/>
          <w:u w:val="single"/>
          <w:lang w:eastAsia="en-US"/>
        </w:rPr>
        <w:t xml:space="preserve">wydanie opinii przed wydaniem postanowienia przez regionalnego dyrektora ochrony środowiska w sprawie uzgodnienia warunków realizacji przedsięwzięcia </w:t>
      </w:r>
      <w:r w:rsidRPr="00CC6891">
        <w:rPr>
          <w:rFonts w:asciiTheme="minorHAnsi" w:eastAsia="Calibri" w:hAnsiTheme="minorHAnsi" w:cstheme="minorHAnsi"/>
          <w:color w:val="auto"/>
          <w:u w:val="single"/>
          <w:lang w:eastAsia="en-US"/>
        </w:rPr>
        <w:br/>
        <w:t>w ramach ponownej oceny oddziaływania na środowisko</w:t>
      </w:r>
      <w:r w:rsidRPr="00CC6891">
        <w:rPr>
          <w:rFonts w:asciiTheme="minorHAnsi" w:eastAsia="Calibri" w:hAnsiTheme="minorHAnsi" w:cstheme="minorHAnsi"/>
          <w:color w:val="auto"/>
          <w:lang w:eastAsia="en-US"/>
        </w:rPr>
        <w:t xml:space="preserve">: </w:t>
      </w:r>
    </w:p>
    <w:p w14:paraId="2B62DEC2" w14:textId="77777777" w:rsidR="006026F4" w:rsidRPr="00CC6891" w:rsidRDefault="006026F4" w:rsidP="00EA4E0F">
      <w:pPr>
        <w:widowControl w:val="0"/>
        <w:autoSpaceDE w:val="0"/>
        <w:autoSpaceDN w:val="0"/>
        <w:adjustRightInd w:val="0"/>
        <w:spacing w:line="276" w:lineRule="auto"/>
        <w:ind w:left="426"/>
        <w:contextualSpacing/>
        <w:rPr>
          <w:rFonts w:asciiTheme="minorHAnsi" w:eastAsia="Calibri" w:hAnsiTheme="minorHAnsi" w:cstheme="minorHAnsi"/>
          <w:color w:val="auto"/>
          <w:lang w:eastAsia="en-US"/>
        </w:rPr>
      </w:pPr>
      <w:r w:rsidRPr="00CC6891">
        <w:rPr>
          <w:rFonts w:asciiTheme="minorHAnsi" w:eastAsia="Calibri" w:hAnsiTheme="minorHAnsi" w:cstheme="minorHAnsi"/>
          <w:color w:val="auto"/>
          <w:lang w:eastAsia="en-US"/>
        </w:rPr>
        <w:t>nie poddano ocenie z uwagi na brak wniosków w tym zakresie.</w:t>
      </w:r>
    </w:p>
    <w:p w14:paraId="0B088342" w14:textId="77777777" w:rsidR="006026F4" w:rsidRPr="00CC6891" w:rsidRDefault="006026F4" w:rsidP="00EA4E0F">
      <w:pPr>
        <w:widowControl w:val="0"/>
        <w:autoSpaceDE w:val="0"/>
        <w:autoSpaceDN w:val="0"/>
        <w:adjustRightInd w:val="0"/>
        <w:spacing w:line="276" w:lineRule="auto"/>
        <w:ind w:left="709"/>
        <w:contextualSpacing/>
        <w:rPr>
          <w:rFonts w:asciiTheme="minorHAnsi" w:eastAsia="Calibri" w:hAnsiTheme="minorHAnsi" w:cstheme="minorHAnsi"/>
          <w:color w:val="auto"/>
          <w:u w:val="single"/>
          <w:lang w:eastAsia="en-US"/>
        </w:rPr>
      </w:pPr>
    </w:p>
    <w:p w14:paraId="60A03917" w14:textId="77777777" w:rsidR="006026F4" w:rsidRPr="00CC6891" w:rsidRDefault="006026F4" w:rsidP="00B46293">
      <w:pPr>
        <w:numPr>
          <w:ilvl w:val="0"/>
          <w:numId w:val="160"/>
        </w:numPr>
        <w:spacing w:line="276" w:lineRule="auto"/>
        <w:ind w:left="426" w:hanging="426"/>
        <w:contextualSpacing/>
        <w:rPr>
          <w:rFonts w:asciiTheme="minorHAnsi" w:eastAsia="Calibri" w:hAnsiTheme="minorHAnsi" w:cstheme="minorHAnsi"/>
          <w:color w:val="auto"/>
          <w:u w:val="single"/>
          <w:lang w:eastAsia="en-US"/>
        </w:rPr>
      </w:pPr>
      <w:bookmarkStart w:id="120" w:name="_Hlk79647413"/>
      <w:r w:rsidRPr="00CC6891">
        <w:rPr>
          <w:rFonts w:asciiTheme="minorHAnsi" w:eastAsia="Calibri" w:hAnsiTheme="minorHAnsi" w:cstheme="minorHAnsi"/>
          <w:color w:val="auto"/>
          <w:u w:val="single"/>
          <w:lang w:eastAsia="en-US"/>
        </w:rPr>
        <w:t xml:space="preserve">uzgodnienia dokumentacji projektowej pod względem wymagań higienicznych </w:t>
      </w:r>
      <w:r w:rsidRPr="00CC6891">
        <w:rPr>
          <w:rFonts w:asciiTheme="minorHAnsi" w:eastAsia="Calibri" w:hAnsiTheme="minorHAnsi" w:cstheme="minorHAnsi"/>
          <w:color w:val="auto"/>
          <w:u w:val="single"/>
          <w:lang w:eastAsia="en-US"/>
        </w:rPr>
        <w:br/>
        <w:t>i zdrowotnych</w:t>
      </w:r>
      <w:bookmarkEnd w:id="120"/>
      <w:r w:rsidRPr="00CC6891">
        <w:rPr>
          <w:rFonts w:asciiTheme="minorHAnsi" w:eastAsia="Calibri" w:hAnsiTheme="minorHAnsi" w:cstheme="minorHAnsi"/>
          <w:color w:val="auto"/>
          <w:u w:val="single"/>
          <w:lang w:eastAsia="en-US"/>
        </w:rPr>
        <w:t xml:space="preserve">: </w:t>
      </w:r>
    </w:p>
    <w:p w14:paraId="7DBB1772" w14:textId="56643421" w:rsidR="006026F4" w:rsidRPr="00CC6891" w:rsidRDefault="006026F4" w:rsidP="001A0337">
      <w:pPr>
        <w:spacing w:line="276" w:lineRule="auto"/>
        <w:rPr>
          <w:rFonts w:asciiTheme="minorHAnsi" w:hAnsiTheme="minorHAnsi" w:cstheme="minorHAnsi"/>
          <w:color w:val="auto"/>
        </w:rPr>
      </w:pPr>
      <w:r w:rsidRPr="00CC6891">
        <w:rPr>
          <w:rFonts w:asciiTheme="minorHAnsi" w:hAnsiTheme="minorHAnsi" w:cstheme="minorHAnsi"/>
          <w:color w:val="auto"/>
        </w:rPr>
        <w:t xml:space="preserve">Jedna oceniana opinia sanitarna uzgadniająca dokumentację projektową pod względem wymagań higienicznych i zdrowotnych, wydana została we właściwym terminie oraz w oparciu o właściwy przepis prawa materialnego, tj. art. 3 pkt 2 ustawy z dnia 14 marca 1985 r. </w:t>
      </w:r>
      <w:r w:rsidRPr="00CC6891">
        <w:rPr>
          <w:rFonts w:asciiTheme="minorHAnsi" w:hAnsiTheme="minorHAnsi" w:cstheme="minorHAnsi"/>
          <w:i/>
          <w:iCs/>
          <w:color w:val="auto"/>
        </w:rPr>
        <w:t>o</w:t>
      </w:r>
      <w:r w:rsidR="00C23224">
        <w:rPr>
          <w:rFonts w:asciiTheme="minorHAnsi" w:hAnsiTheme="minorHAnsi" w:cstheme="minorHAnsi"/>
          <w:i/>
          <w:iCs/>
          <w:color w:val="auto"/>
        </w:rPr>
        <w:t> </w:t>
      </w:r>
      <w:r w:rsidRPr="00CC6891">
        <w:rPr>
          <w:rFonts w:asciiTheme="minorHAnsi" w:hAnsiTheme="minorHAnsi" w:cstheme="minorHAnsi"/>
          <w:i/>
          <w:iCs/>
          <w:color w:val="auto"/>
        </w:rPr>
        <w:t xml:space="preserve">Państwowej Inspekcji Sanitarnej </w:t>
      </w:r>
      <w:r w:rsidRPr="00CC6891">
        <w:rPr>
          <w:rFonts w:asciiTheme="minorHAnsi" w:hAnsiTheme="minorHAnsi" w:cstheme="minorHAnsi"/>
          <w:color w:val="auto"/>
        </w:rPr>
        <w:t xml:space="preserve">oraz art. 32 ust. 1 pkt 2 i ust. 2 ustawy z dnia 7 lipca 1994 r. </w:t>
      </w:r>
      <w:r w:rsidRPr="00CC6891">
        <w:rPr>
          <w:rFonts w:asciiTheme="minorHAnsi" w:hAnsiTheme="minorHAnsi" w:cstheme="minorHAnsi"/>
          <w:i/>
          <w:color w:val="auto"/>
        </w:rPr>
        <w:t>Prawo budowlane</w:t>
      </w:r>
      <w:r w:rsidRPr="00CC6891">
        <w:rPr>
          <w:rFonts w:asciiTheme="minorHAnsi" w:hAnsiTheme="minorHAnsi" w:cstheme="minorHAnsi"/>
          <w:color w:val="auto"/>
        </w:rPr>
        <w:t>. Z treści pouczenia zawartego w opinii sanitarnej wynika, że uzgodnienie dokumentacji było potwierdzone klauzulą uzgodnienia Państwowego Powiatowego Inspektora Sanitarnego w Choszcznie.</w:t>
      </w:r>
    </w:p>
    <w:p w14:paraId="0D7F666E" w14:textId="77777777" w:rsidR="006026F4" w:rsidRPr="00CC6891" w:rsidRDefault="006026F4" w:rsidP="001A0337">
      <w:pPr>
        <w:widowControl w:val="0"/>
        <w:autoSpaceDE w:val="0"/>
        <w:autoSpaceDN w:val="0"/>
        <w:adjustRightInd w:val="0"/>
        <w:spacing w:line="276" w:lineRule="auto"/>
        <w:rPr>
          <w:rFonts w:asciiTheme="minorHAnsi" w:hAnsiTheme="minorHAnsi" w:cstheme="minorHAnsi"/>
          <w:color w:val="auto"/>
        </w:rPr>
      </w:pPr>
      <w:r w:rsidRPr="00CC6891">
        <w:rPr>
          <w:rFonts w:asciiTheme="minorHAnsi" w:hAnsiTheme="minorHAnsi" w:cstheme="minorHAnsi"/>
          <w:i/>
          <w:iCs/>
          <w:color w:val="auto"/>
        </w:rPr>
        <w:t>Stwierdzona podczas kontroli nieprawidłowość:</w:t>
      </w:r>
      <w:r w:rsidRPr="00CC6891">
        <w:rPr>
          <w:rFonts w:asciiTheme="minorHAnsi" w:hAnsiTheme="minorHAnsi" w:cstheme="minorHAnsi"/>
          <w:color w:val="auto"/>
        </w:rPr>
        <w:t xml:space="preserve"> </w:t>
      </w:r>
    </w:p>
    <w:p w14:paraId="6B8940BB" w14:textId="77777777" w:rsidR="006026F4" w:rsidRPr="00CC6891" w:rsidRDefault="006026F4" w:rsidP="001A0337">
      <w:pPr>
        <w:tabs>
          <w:tab w:val="left" w:pos="709"/>
        </w:tabs>
        <w:spacing w:line="276" w:lineRule="auto"/>
        <w:rPr>
          <w:rFonts w:asciiTheme="minorHAnsi" w:hAnsiTheme="minorHAnsi" w:cstheme="minorHAnsi"/>
          <w:color w:val="auto"/>
        </w:rPr>
      </w:pPr>
      <w:bookmarkStart w:id="121" w:name="_Hlk79260589"/>
      <w:r w:rsidRPr="00CC6891">
        <w:rPr>
          <w:rFonts w:asciiTheme="minorHAnsi" w:hAnsiTheme="minorHAnsi" w:cstheme="minorHAnsi"/>
          <w:color w:val="auto"/>
        </w:rPr>
        <w:t xml:space="preserve">W ocenianej sprawie nie wszczęto postępowania administracyjnego dotyczącego obciążenia opłatą, o której mowa w art. 36 ust. 1 </w:t>
      </w:r>
      <w:bookmarkStart w:id="122" w:name="_Hlk77330965"/>
      <w:r w:rsidRPr="00CC6891">
        <w:rPr>
          <w:rFonts w:asciiTheme="minorHAnsi" w:hAnsiTheme="minorHAnsi" w:cstheme="minorHAnsi"/>
          <w:color w:val="auto"/>
        </w:rPr>
        <w:t xml:space="preserve">ustawy z dnia 14 marca 1985 r. o </w:t>
      </w:r>
      <w:r w:rsidRPr="00CC6891">
        <w:rPr>
          <w:rFonts w:asciiTheme="minorHAnsi" w:hAnsiTheme="minorHAnsi" w:cstheme="minorHAnsi"/>
          <w:i/>
          <w:iCs/>
          <w:color w:val="auto"/>
        </w:rPr>
        <w:t>Państwowej Inspekcji Sanitarnej</w:t>
      </w:r>
      <w:bookmarkEnd w:id="122"/>
      <w:r w:rsidRPr="00CC6891">
        <w:rPr>
          <w:rFonts w:asciiTheme="minorHAnsi" w:hAnsiTheme="minorHAnsi" w:cstheme="minorHAnsi"/>
          <w:color w:val="auto"/>
        </w:rPr>
        <w:t xml:space="preserve">, za czynności związane z uzgodnieniem dokumentacji projektowej pod względem wymagań higienicznych i zdrowotnych, a w konsekwencji nie wydano decyzji-rachunku za czynności przeprowadzone w ocenianej sprawie. W myśl art. 36 ust. 1 ustawy o </w:t>
      </w:r>
      <w:r w:rsidRPr="00CC6891">
        <w:rPr>
          <w:rFonts w:asciiTheme="minorHAnsi" w:hAnsiTheme="minorHAnsi" w:cstheme="minorHAnsi"/>
          <w:i/>
          <w:iCs/>
          <w:color w:val="auto"/>
        </w:rPr>
        <w:t>Państwowej Inspekcji Sanitarnej</w:t>
      </w:r>
      <w:r w:rsidRPr="00CC6891">
        <w:rPr>
          <w:rFonts w:asciiTheme="minorHAnsi" w:hAnsiTheme="minorHAnsi" w:cstheme="minorHAnsi"/>
          <w:color w:val="auto"/>
        </w:rPr>
        <w:t>, za badania laboratoryjne oraz inne czynności wykonywane w związku ze sprawowaniem zapobiegawczego nadzoru sanitarnego pobiera się opłatę w wysokości kosztów ich wykonania. Opłatę ponosi osoba lub jednostka organizacyjna obowiązana do przestrzegania wymagań higienicznych i zdrowotnych.</w:t>
      </w:r>
    </w:p>
    <w:bookmarkEnd w:id="121"/>
    <w:p w14:paraId="0B853DAC" w14:textId="77777777" w:rsidR="006026F4" w:rsidRPr="00CC6891" w:rsidRDefault="006026F4" w:rsidP="001A0337">
      <w:pPr>
        <w:tabs>
          <w:tab w:val="left" w:pos="709"/>
        </w:tabs>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Dowód:</w:t>
      </w:r>
      <w:r w:rsidR="001A0337" w:rsidRPr="00CC6891">
        <w:rPr>
          <w:rFonts w:asciiTheme="minorHAnsi" w:hAnsiTheme="minorHAnsi" w:cstheme="minorHAnsi"/>
          <w:color w:val="auto"/>
          <w:u w:val="single"/>
        </w:rPr>
        <w:t xml:space="preserve"> </w:t>
      </w:r>
      <w:r w:rsidRPr="00CC6891">
        <w:rPr>
          <w:rFonts w:asciiTheme="minorHAnsi" w:hAnsiTheme="minorHAnsi" w:cstheme="minorHAnsi"/>
          <w:color w:val="auto"/>
        </w:rPr>
        <w:t>opinia sanitarna znak: ZNS.9022.4.1.2020 z dnia 22 lipca 2020 r.</w:t>
      </w:r>
    </w:p>
    <w:p w14:paraId="119BAD27" w14:textId="77777777" w:rsidR="006026F4" w:rsidRPr="00CC6891" w:rsidRDefault="006026F4" w:rsidP="00EA4E0F">
      <w:pPr>
        <w:widowControl w:val="0"/>
        <w:tabs>
          <w:tab w:val="left" w:pos="993"/>
        </w:tabs>
        <w:autoSpaceDE w:val="0"/>
        <w:autoSpaceDN w:val="0"/>
        <w:adjustRightInd w:val="0"/>
        <w:spacing w:line="276" w:lineRule="auto"/>
        <w:rPr>
          <w:rFonts w:asciiTheme="minorHAnsi" w:hAnsiTheme="minorHAnsi" w:cstheme="minorHAnsi"/>
          <w:color w:val="auto"/>
        </w:rPr>
      </w:pPr>
    </w:p>
    <w:p w14:paraId="1C4E7774" w14:textId="77777777" w:rsidR="006026F4" w:rsidRPr="00CC6891" w:rsidRDefault="006026F4" w:rsidP="00EA4E0F">
      <w:pPr>
        <w:spacing w:line="276" w:lineRule="auto"/>
        <w:contextualSpacing/>
        <w:rPr>
          <w:rFonts w:asciiTheme="minorHAnsi" w:eastAsia="Calibri" w:hAnsiTheme="minorHAnsi" w:cstheme="minorHAnsi"/>
          <w:color w:val="auto"/>
          <w:u w:val="single"/>
          <w:lang w:eastAsia="en-US"/>
        </w:rPr>
      </w:pPr>
      <w:r w:rsidRPr="00CC6891">
        <w:rPr>
          <w:rFonts w:asciiTheme="minorHAnsi" w:hAnsiTheme="minorHAnsi" w:cstheme="minorHAnsi"/>
          <w:color w:val="auto"/>
        </w:rPr>
        <w:t>Działalność Powiatowej Stacji Sanitarno-Epidemiologicznej w Choszcznie</w:t>
      </w:r>
      <w:r w:rsidRPr="00CC6891">
        <w:rPr>
          <w:rFonts w:asciiTheme="minorHAnsi" w:hAnsiTheme="minorHAnsi" w:cstheme="minorHAnsi"/>
          <w:color w:val="auto"/>
          <w:lang w:val="en-US"/>
        </w:rPr>
        <w:t xml:space="preserve"> </w:t>
      </w:r>
      <w:r w:rsidRPr="00CC6891">
        <w:rPr>
          <w:rFonts w:asciiTheme="minorHAnsi" w:hAnsiTheme="minorHAnsi" w:cstheme="minorHAnsi"/>
          <w:color w:val="auto"/>
        </w:rPr>
        <w:t>oceniono pozytywnie z nieprawidłowościami w powyższym zakresie.</w:t>
      </w:r>
    </w:p>
    <w:p w14:paraId="09495F28" w14:textId="77777777" w:rsidR="006026F4" w:rsidRPr="00CC6891" w:rsidRDefault="006026F4" w:rsidP="00EA4E0F">
      <w:pPr>
        <w:spacing w:line="276" w:lineRule="auto"/>
        <w:contextualSpacing/>
        <w:rPr>
          <w:rFonts w:asciiTheme="minorHAnsi" w:eastAsia="Calibri" w:hAnsiTheme="minorHAnsi" w:cstheme="minorHAnsi"/>
          <w:color w:val="auto"/>
          <w:u w:val="single"/>
          <w:lang w:eastAsia="en-US"/>
        </w:rPr>
      </w:pPr>
    </w:p>
    <w:p w14:paraId="0E27BDB8" w14:textId="704F310A" w:rsidR="006026F4" w:rsidRPr="008A4282" w:rsidRDefault="006026F4" w:rsidP="008A4282">
      <w:pPr>
        <w:widowControl w:val="0"/>
        <w:numPr>
          <w:ilvl w:val="0"/>
          <w:numId w:val="160"/>
        </w:numPr>
        <w:autoSpaceDE w:val="0"/>
        <w:autoSpaceDN w:val="0"/>
        <w:adjustRightInd w:val="0"/>
        <w:spacing w:line="276" w:lineRule="auto"/>
        <w:ind w:left="567" w:hanging="567"/>
        <w:contextualSpacing/>
        <w:rPr>
          <w:rFonts w:asciiTheme="minorHAnsi" w:hAnsiTheme="minorHAnsi" w:cstheme="minorHAnsi"/>
          <w:color w:val="auto"/>
        </w:rPr>
      </w:pPr>
      <w:r w:rsidRPr="00CC6891">
        <w:rPr>
          <w:rFonts w:asciiTheme="minorHAnsi" w:eastAsia="Calibri" w:hAnsiTheme="minorHAnsi" w:cstheme="minorHAnsi"/>
          <w:color w:val="auto"/>
          <w:u w:val="single"/>
          <w:lang w:eastAsia="en-US"/>
        </w:rPr>
        <w:t>zastosowanie rozwiązań innych niż określone w obowiązujących przepisach prawnych, w tym w zakresie warunków technicznych</w:t>
      </w:r>
      <w:r w:rsidRPr="00CC6891">
        <w:rPr>
          <w:rFonts w:asciiTheme="minorHAnsi" w:eastAsia="Calibri" w:hAnsiTheme="minorHAnsi" w:cstheme="minorHAnsi"/>
          <w:color w:val="auto"/>
          <w:lang w:eastAsia="en-US"/>
        </w:rPr>
        <w:t xml:space="preserve">: </w:t>
      </w:r>
      <w:bookmarkStart w:id="123" w:name="_Hlk77315239"/>
      <w:r w:rsidRPr="008A4282">
        <w:rPr>
          <w:rFonts w:asciiTheme="minorHAnsi" w:hAnsiTheme="minorHAnsi" w:cstheme="minorHAnsi"/>
          <w:color w:val="auto"/>
        </w:rPr>
        <w:t>nie poddano ocenie z uwagi na brak wniosków w tym zakresie.</w:t>
      </w:r>
      <w:bookmarkEnd w:id="123"/>
    </w:p>
    <w:p w14:paraId="25A60606" w14:textId="77777777" w:rsidR="006026F4" w:rsidRPr="00CC6891" w:rsidRDefault="006026F4" w:rsidP="00B46293">
      <w:pPr>
        <w:numPr>
          <w:ilvl w:val="0"/>
          <w:numId w:val="160"/>
        </w:numPr>
        <w:spacing w:line="276" w:lineRule="auto"/>
        <w:ind w:left="567" w:hanging="567"/>
        <w:contextualSpacing/>
        <w:rPr>
          <w:rFonts w:asciiTheme="minorHAnsi" w:eastAsia="Calibri" w:hAnsiTheme="minorHAnsi" w:cstheme="minorHAnsi"/>
          <w:color w:val="auto"/>
          <w:u w:val="single"/>
          <w:lang w:eastAsia="en-US"/>
        </w:rPr>
      </w:pPr>
      <w:r w:rsidRPr="00CC6891">
        <w:rPr>
          <w:rFonts w:asciiTheme="minorHAnsi" w:eastAsia="Calibri" w:hAnsiTheme="minorHAnsi" w:cstheme="minorHAnsi"/>
          <w:color w:val="auto"/>
          <w:u w:val="single"/>
          <w:lang w:eastAsia="en-US"/>
        </w:rPr>
        <w:t>uczestniczenie w dopuszczeniu do użytkowania obiektu budowlanego:</w:t>
      </w:r>
    </w:p>
    <w:p w14:paraId="6D41E746" w14:textId="315A383B" w:rsidR="006026F4" w:rsidRPr="00CC6891" w:rsidRDefault="006026F4" w:rsidP="001A0337">
      <w:pPr>
        <w:pStyle w:val="Akapitzlist"/>
        <w:spacing w:line="276" w:lineRule="auto"/>
        <w:ind w:left="0"/>
        <w:rPr>
          <w:rFonts w:asciiTheme="minorHAnsi" w:eastAsia="Calibri" w:hAnsiTheme="minorHAnsi" w:cstheme="minorHAnsi"/>
          <w:color w:val="auto"/>
          <w:lang w:eastAsia="en-US"/>
        </w:rPr>
      </w:pPr>
      <w:r w:rsidRPr="00CC6891">
        <w:rPr>
          <w:rFonts w:asciiTheme="minorHAnsi" w:eastAsia="Calibri" w:hAnsiTheme="minorHAnsi" w:cstheme="minorHAnsi"/>
          <w:color w:val="auto"/>
          <w:lang w:eastAsia="en-US"/>
        </w:rPr>
        <w:lastRenderedPageBreak/>
        <w:t>Podstawą prowadzenia postępowania (zajęcia stanowiska) w zakresie uczestniczenia w</w:t>
      </w:r>
      <w:r w:rsidR="00C23224">
        <w:rPr>
          <w:rFonts w:asciiTheme="minorHAnsi" w:eastAsia="Calibri" w:hAnsiTheme="minorHAnsi" w:cstheme="minorHAnsi"/>
          <w:color w:val="auto"/>
          <w:lang w:eastAsia="en-US"/>
        </w:rPr>
        <w:t> </w:t>
      </w:r>
      <w:r w:rsidRPr="00CC6891">
        <w:rPr>
          <w:rFonts w:asciiTheme="minorHAnsi" w:eastAsia="Calibri" w:hAnsiTheme="minorHAnsi" w:cstheme="minorHAnsi"/>
          <w:color w:val="auto"/>
          <w:lang w:eastAsia="en-US"/>
        </w:rPr>
        <w:t>dopuszczeniu do użytkowania obiektów budowlanych, w tym przeprowadzania czynności kontrolnych i wydania opinii sanitarnej, w sprawie zgodności wykonania obiektu budowlanego z projektem budowlanym był wniosek/zawiadomienie osoby lub podmiotu prowadzącego działalność gospodarczą, podpisany przez wnoszącego</w:t>
      </w:r>
      <w:r w:rsidR="001A0337" w:rsidRPr="00CC6891">
        <w:rPr>
          <w:rFonts w:asciiTheme="minorHAnsi" w:eastAsia="Calibri" w:hAnsiTheme="minorHAnsi" w:cstheme="minorHAnsi"/>
          <w:color w:val="auto"/>
          <w:lang w:eastAsia="en-US"/>
        </w:rPr>
        <w:t xml:space="preserve"> </w:t>
      </w:r>
      <w:r w:rsidRPr="00CC6891">
        <w:rPr>
          <w:rFonts w:asciiTheme="minorHAnsi" w:eastAsia="Calibri" w:hAnsiTheme="minorHAnsi" w:cstheme="minorHAnsi"/>
          <w:color w:val="auto"/>
          <w:lang w:eastAsia="en-US"/>
        </w:rPr>
        <w:t xml:space="preserve">podanie. W jednej sprawie organ wydał stanowisko w oparciu o ocenę decyzji (kopii) zatwierdzającej projekt budowlany i udzielającej pozwolenia na budowę. </w:t>
      </w:r>
    </w:p>
    <w:p w14:paraId="14525321" w14:textId="77777777" w:rsidR="006026F4" w:rsidRPr="00CC6891" w:rsidRDefault="006026F4" w:rsidP="001A0337">
      <w:pPr>
        <w:pStyle w:val="Akapitzlist"/>
        <w:spacing w:line="276" w:lineRule="auto"/>
        <w:ind w:left="0"/>
        <w:rPr>
          <w:rFonts w:asciiTheme="minorHAnsi" w:eastAsia="Calibri" w:hAnsiTheme="minorHAnsi" w:cstheme="minorHAnsi"/>
          <w:color w:val="auto"/>
          <w:lang w:eastAsia="en-US"/>
        </w:rPr>
      </w:pPr>
      <w:r w:rsidRPr="00CC6891">
        <w:rPr>
          <w:rFonts w:asciiTheme="minorHAnsi" w:eastAsia="Calibri" w:hAnsiTheme="minorHAnsi" w:cstheme="minorHAnsi"/>
          <w:color w:val="auto"/>
          <w:lang w:eastAsia="en-US"/>
        </w:rPr>
        <w:t xml:space="preserve">Wydane opinie sanitarne posiadają wymagane elementy tj.: właściwą podstawę prawną (art. 3 pkt 3 ustawy z dnia 14 marca 1985 r. </w:t>
      </w:r>
      <w:r w:rsidRPr="00CC6891">
        <w:rPr>
          <w:rFonts w:asciiTheme="minorHAnsi" w:eastAsia="Calibri" w:hAnsiTheme="minorHAnsi" w:cstheme="minorHAnsi"/>
          <w:i/>
          <w:iCs/>
          <w:color w:val="auto"/>
          <w:lang w:eastAsia="en-US"/>
        </w:rPr>
        <w:t>o Państwowej Inspekcji Sanitarnej</w:t>
      </w:r>
      <w:r w:rsidRPr="00CC6891">
        <w:rPr>
          <w:rFonts w:asciiTheme="minorHAnsi" w:eastAsia="Calibri" w:hAnsiTheme="minorHAnsi" w:cstheme="minorHAnsi"/>
          <w:color w:val="auto"/>
          <w:lang w:eastAsia="en-US"/>
        </w:rPr>
        <w:t xml:space="preserve"> oraz art. 56 ust. 1 pkt 2 oraz art. 56 ust. 1a ustawy z dnia 7 lipca 1994 r. </w:t>
      </w:r>
      <w:r w:rsidRPr="00CC6891">
        <w:rPr>
          <w:rFonts w:asciiTheme="minorHAnsi" w:eastAsia="Calibri" w:hAnsiTheme="minorHAnsi" w:cstheme="minorHAnsi"/>
          <w:i/>
          <w:iCs/>
          <w:color w:val="auto"/>
          <w:lang w:eastAsia="en-US"/>
        </w:rPr>
        <w:t>Prawo budowlane</w:t>
      </w:r>
      <w:r w:rsidRPr="00CC6891">
        <w:rPr>
          <w:rFonts w:asciiTheme="minorHAnsi" w:eastAsia="Calibri" w:hAnsiTheme="minorHAnsi" w:cstheme="minorHAnsi"/>
          <w:color w:val="auto"/>
          <w:lang w:eastAsia="en-US"/>
        </w:rPr>
        <w:t>), poprawnie sformułowane rozstrzygnięcie, uzasadnienie i pouczenie. Ponadto, wszystkie sprawy w tym zakresie załatwiane były z zachowaniem 14-dniowego terminu przewidzianego na zajęcie stanowiska.</w:t>
      </w:r>
    </w:p>
    <w:p w14:paraId="354BE5A4" w14:textId="77777777" w:rsidR="006026F4" w:rsidRPr="00CC6891" w:rsidRDefault="006026F4" w:rsidP="001A0337">
      <w:pPr>
        <w:pStyle w:val="Akapitzlist"/>
        <w:spacing w:line="276" w:lineRule="auto"/>
        <w:ind w:left="0"/>
        <w:rPr>
          <w:rFonts w:asciiTheme="minorHAnsi" w:eastAsia="Calibri" w:hAnsiTheme="minorHAnsi" w:cstheme="minorHAnsi"/>
          <w:strike/>
          <w:color w:val="auto"/>
          <w:lang w:eastAsia="en-US"/>
        </w:rPr>
      </w:pPr>
      <w:r w:rsidRPr="00CC6891">
        <w:rPr>
          <w:rFonts w:asciiTheme="minorHAnsi" w:eastAsia="Calibri" w:hAnsiTheme="minorHAnsi" w:cstheme="minorHAnsi"/>
          <w:color w:val="auto"/>
          <w:lang w:eastAsia="en-US"/>
        </w:rPr>
        <w:t xml:space="preserve">Za czynności wykonane w związku z wniesionymi wnioskami/zawiadomieniami dotyczącymi uczestniczenia w dopuszczeniu do użytkowania obiektów budowlanych pobierana była opłata, o której mowa w art. 36 ust. 1 ustawy z dnia 14 marca  1985 r. </w:t>
      </w:r>
      <w:r w:rsidRPr="00CC6891">
        <w:rPr>
          <w:rFonts w:asciiTheme="minorHAnsi" w:eastAsia="Calibri" w:hAnsiTheme="minorHAnsi" w:cstheme="minorHAnsi"/>
          <w:i/>
          <w:iCs/>
          <w:color w:val="auto"/>
          <w:lang w:eastAsia="en-US"/>
        </w:rPr>
        <w:t>o Państwowej Inspekcji Sanitarnej</w:t>
      </w:r>
      <w:r w:rsidRPr="00CC6891">
        <w:rPr>
          <w:rFonts w:asciiTheme="minorHAnsi" w:eastAsia="Calibri" w:hAnsiTheme="minorHAnsi" w:cstheme="minorHAnsi"/>
          <w:color w:val="auto"/>
          <w:lang w:eastAsia="en-US"/>
        </w:rPr>
        <w:t xml:space="preserve">, nakładana na płatnika w formie decyzji-rachunku. </w:t>
      </w:r>
      <w:bookmarkStart w:id="124" w:name="_Hlk79481076"/>
    </w:p>
    <w:bookmarkEnd w:id="124"/>
    <w:p w14:paraId="3BB59773" w14:textId="358CA75F" w:rsidR="006026F4" w:rsidRPr="00CC6891" w:rsidRDefault="006026F4" w:rsidP="001A0337">
      <w:pPr>
        <w:pStyle w:val="Akapitzlist"/>
        <w:spacing w:line="276" w:lineRule="auto"/>
        <w:ind w:left="0"/>
        <w:rPr>
          <w:rFonts w:asciiTheme="minorHAnsi" w:eastAsia="Calibri" w:hAnsiTheme="minorHAnsi" w:cstheme="minorHAnsi"/>
          <w:color w:val="auto"/>
          <w:lang w:eastAsia="en-US"/>
        </w:rPr>
      </w:pPr>
      <w:r w:rsidRPr="00CC6891">
        <w:rPr>
          <w:rFonts w:asciiTheme="minorHAnsi" w:eastAsia="Calibri" w:hAnsiTheme="minorHAnsi" w:cstheme="minorHAnsi"/>
          <w:color w:val="auto"/>
          <w:lang w:eastAsia="en-US"/>
        </w:rPr>
        <w:t xml:space="preserve">Prowadząc postępowanie Państwowy Powiatowy Inspektor Sanitarny w Choszcznie każdorazowo zapewniał stronom czynny udział w prowadzonym postępowaniu administracyjnym, zgodnie z art. 10 § 1 ustawy z dnia 14 czerwca 1960 r. </w:t>
      </w:r>
      <w:r w:rsidRPr="00CC6891">
        <w:rPr>
          <w:rFonts w:asciiTheme="minorHAnsi" w:eastAsia="Calibri" w:hAnsiTheme="minorHAnsi" w:cstheme="minorHAnsi"/>
          <w:i/>
          <w:iCs/>
          <w:color w:val="auto"/>
          <w:lang w:eastAsia="en-US"/>
        </w:rPr>
        <w:t>Kodeks postępowania administracyjnego</w:t>
      </w:r>
      <w:r w:rsidRPr="00CC6891">
        <w:rPr>
          <w:rFonts w:asciiTheme="minorHAnsi" w:eastAsia="Calibri" w:hAnsiTheme="minorHAnsi" w:cstheme="minorHAnsi"/>
          <w:color w:val="auto"/>
          <w:lang w:eastAsia="en-US"/>
        </w:rPr>
        <w:t>. Jednocześnie na podstawie art. 73 § 1 organ informował strony o</w:t>
      </w:r>
      <w:r w:rsidR="00C23224">
        <w:rPr>
          <w:rFonts w:asciiTheme="minorHAnsi" w:eastAsia="Calibri" w:hAnsiTheme="minorHAnsi" w:cstheme="minorHAnsi"/>
          <w:color w:val="auto"/>
          <w:lang w:eastAsia="en-US"/>
        </w:rPr>
        <w:t> </w:t>
      </w:r>
      <w:r w:rsidRPr="00CC6891">
        <w:rPr>
          <w:rFonts w:asciiTheme="minorHAnsi" w:eastAsia="Calibri" w:hAnsiTheme="minorHAnsi" w:cstheme="minorHAnsi"/>
          <w:color w:val="auto"/>
          <w:lang w:eastAsia="en-US"/>
        </w:rPr>
        <w:t>możliwości wglądu w akta sprawy, sporządzania z nich notatek, kopii lub odpisów, oraz o</w:t>
      </w:r>
      <w:r w:rsidR="00ED4986">
        <w:rPr>
          <w:rFonts w:asciiTheme="minorHAnsi" w:eastAsia="Calibri" w:hAnsiTheme="minorHAnsi" w:cstheme="minorHAnsi"/>
          <w:color w:val="auto"/>
          <w:lang w:eastAsia="en-US"/>
        </w:rPr>
        <w:t> </w:t>
      </w:r>
      <w:r w:rsidRPr="00CC6891">
        <w:rPr>
          <w:rFonts w:asciiTheme="minorHAnsi" w:eastAsia="Calibri" w:hAnsiTheme="minorHAnsi" w:cstheme="minorHAnsi"/>
          <w:color w:val="auto"/>
          <w:lang w:eastAsia="en-US"/>
        </w:rPr>
        <w:t>tym, że prawo to przysługuje również po zakończeniu postępowania. Każdorazowo wskazywano stronom 7 dniowy termin od daty otrzymania zawiadomienia, do zapoznania się z aktami postępowania administracyjnego, wypowiedzenia się co do zebranych dowodów i</w:t>
      </w:r>
      <w:r w:rsidR="00C23224">
        <w:rPr>
          <w:rFonts w:asciiTheme="minorHAnsi" w:eastAsia="Calibri" w:hAnsiTheme="minorHAnsi" w:cstheme="minorHAnsi"/>
          <w:color w:val="auto"/>
          <w:lang w:eastAsia="en-US"/>
        </w:rPr>
        <w:t> </w:t>
      </w:r>
      <w:r w:rsidRPr="00CC6891">
        <w:rPr>
          <w:rFonts w:asciiTheme="minorHAnsi" w:eastAsia="Calibri" w:hAnsiTheme="minorHAnsi" w:cstheme="minorHAnsi"/>
          <w:color w:val="auto"/>
          <w:lang w:eastAsia="en-US"/>
        </w:rPr>
        <w:t xml:space="preserve">materiałów oraz zgłoszonych żądań. W treści zawiadomień o wszczęciu postępowania administracyjnego prawidłowo przywołano art. 41 ustawy Kpa. </w:t>
      </w:r>
    </w:p>
    <w:p w14:paraId="407FEC92" w14:textId="7BC1869D" w:rsidR="006026F4" w:rsidRPr="00CC6891" w:rsidRDefault="006026F4" w:rsidP="001A0337">
      <w:pPr>
        <w:pStyle w:val="Akapitzlist"/>
        <w:spacing w:line="276" w:lineRule="auto"/>
        <w:ind w:left="0"/>
        <w:rPr>
          <w:rFonts w:asciiTheme="minorHAnsi" w:eastAsia="Calibri" w:hAnsiTheme="minorHAnsi" w:cstheme="minorHAnsi"/>
          <w:color w:val="auto"/>
          <w:lang w:eastAsia="en-US"/>
        </w:rPr>
      </w:pPr>
      <w:r w:rsidRPr="00CC6891">
        <w:rPr>
          <w:rFonts w:asciiTheme="minorHAnsi" w:eastAsia="Calibri" w:hAnsiTheme="minorHAnsi" w:cstheme="minorHAnsi"/>
          <w:color w:val="auto"/>
          <w:lang w:eastAsia="en-US"/>
        </w:rPr>
        <w:t>W celu weryfikacji zgodności wykonania obiektu budowlanego z projektem budowlanym w</w:t>
      </w:r>
      <w:r w:rsidR="00C23224">
        <w:rPr>
          <w:rFonts w:asciiTheme="minorHAnsi" w:eastAsia="Calibri" w:hAnsiTheme="minorHAnsi" w:cstheme="minorHAnsi"/>
          <w:color w:val="auto"/>
          <w:lang w:eastAsia="en-US"/>
        </w:rPr>
        <w:t> </w:t>
      </w:r>
      <w:r w:rsidRPr="00CC6891">
        <w:rPr>
          <w:rFonts w:asciiTheme="minorHAnsi" w:eastAsia="Calibri" w:hAnsiTheme="minorHAnsi" w:cstheme="minorHAnsi"/>
          <w:color w:val="auto"/>
          <w:lang w:eastAsia="en-US"/>
        </w:rPr>
        <w:t>każdej ocenianej sprawie organ przeprowadzał czynności kontrolne.</w:t>
      </w:r>
    </w:p>
    <w:p w14:paraId="06A3760F" w14:textId="77777777" w:rsidR="006026F4" w:rsidRPr="00CC6891" w:rsidRDefault="006026F4" w:rsidP="001A0337">
      <w:pPr>
        <w:spacing w:line="276" w:lineRule="auto"/>
        <w:rPr>
          <w:rFonts w:asciiTheme="minorHAnsi" w:eastAsia="Calibri" w:hAnsiTheme="minorHAnsi" w:cstheme="minorHAnsi"/>
          <w:i/>
          <w:color w:val="auto"/>
          <w:lang w:val="x-none" w:eastAsia="en-US"/>
        </w:rPr>
      </w:pPr>
      <w:r w:rsidRPr="00CC6891">
        <w:rPr>
          <w:rFonts w:asciiTheme="minorHAnsi" w:eastAsia="Calibri" w:hAnsiTheme="minorHAnsi" w:cstheme="minorHAnsi"/>
          <w:i/>
          <w:color w:val="auto"/>
          <w:lang w:val="x-none" w:eastAsia="en-US"/>
        </w:rPr>
        <w:t xml:space="preserve">Stwierdzone podczas kontroli </w:t>
      </w:r>
      <w:r w:rsidRPr="00CC6891">
        <w:rPr>
          <w:rFonts w:asciiTheme="minorHAnsi" w:eastAsia="Calibri" w:hAnsiTheme="minorHAnsi" w:cstheme="minorHAnsi"/>
          <w:i/>
          <w:color w:val="auto"/>
          <w:lang w:eastAsia="en-US"/>
        </w:rPr>
        <w:t>nieprawidłowości</w:t>
      </w:r>
      <w:r w:rsidRPr="00CC6891">
        <w:rPr>
          <w:rFonts w:asciiTheme="minorHAnsi" w:eastAsia="Calibri" w:hAnsiTheme="minorHAnsi" w:cstheme="minorHAnsi"/>
          <w:i/>
          <w:color w:val="auto"/>
          <w:lang w:val="x-none" w:eastAsia="en-US"/>
        </w:rPr>
        <w:t>:</w:t>
      </w:r>
    </w:p>
    <w:p w14:paraId="47F4C8D5" w14:textId="77777777" w:rsidR="006026F4" w:rsidRPr="00CC6891" w:rsidRDefault="006026F4" w:rsidP="001A0337">
      <w:pPr>
        <w:widowControl w:val="0"/>
        <w:autoSpaceDE w:val="0"/>
        <w:autoSpaceDN w:val="0"/>
        <w:adjustRightInd w:val="0"/>
        <w:spacing w:line="276" w:lineRule="auto"/>
        <w:rPr>
          <w:rFonts w:asciiTheme="minorHAnsi" w:hAnsiTheme="minorHAnsi" w:cstheme="minorHAnsi"/>
          <w:color w:val="auto"/>
        </w:rPr>
      </w:pPr>
      <w:r w:rsidRPr="00CC6891">
        <w:rPr>
          <w:rFonts w:asciiTheme="minorHAnsi" w:hAnsiTheme="minorHAnsi" w:cstheme="minorHAnsi"/>
          <w:iCs/>
          <w:color w:val="auto"/>
        </w:rPr>
        <w:t xml:space="preserve">W większości ocenianych przypadków </w:t>
      </w:r>
      <w:r w:rsidRPr="00CC6891">
        <w:rPr>
          <w:rFonts w:asciiTheme="minorHAnsi" w:hAnsiTheme="minorHAnsi" w:cstheme="minorHAnsi"/>
          <w:color w:val="auto"/>
        </w:rPr>
        <w:t xml:space="preserve">czynności kontrolne podjęto na podstawie całorocznego upoważnienia do wykonywania czynności kontrolnych, podczas gdy podmiotem kontrolowanym był przedsiębiorca. </w:t>
      </w:r>
    </w:p>
    <w:p w14:paraId="14C973BD" w14:textId="77777777" w:rsidR="006026F4" w:rsidRPr="00CC6891" w:rsidRDefault="006026F4" w:rsidP="001A0337">
      <w:pPr>
        <w:widowControl w:val="0"/>
        <w:autoSpaceDE w:val="0"/>
        <w:autoSpaceDN w:val="0"/>
        <w:adjustRightInd w:val="0"/>
        <w:spacing w:line="276" w:lineRule="auto"/>
        <w:rPr>
          <w:rFonts w:asciiTheme="minorHAnsi" w:hAnsiTheme="minorHAnsi" w:cstheme="minorHAnsi"/>
          <w:iCs/>
          <w:color w:val="auto"/>
        </w:rPr>
      </w:pPr>
      <w:bookmarkStart w:id="125" w:name="_Hlk79646541"/>
      <w:r w:rsidRPr="00CC6891">
        <w:rPr>
          <w:rFonts w:asciiTheme="minorHAnsi" w:hAnsiTheme="minorHAnsi" w:cstheme="minorHAnsi"/>
          <w:color w:val="auto"/>
        </w:rPr>
        <w:t>Ponadto, we wszystkich ocenianych przypadkach w protokołach kontroli pracownik działu Zapobiegawczego Nadzoru Sanitarnego PSSE w Choszcznie powołał niepełny numer upoważnienia, na podstawie którego wszczął czynności kontrolne.</w:t>
      </w:r>
    </w:p>
    <w:p w14:paraId="0F69E3C4" w14:textId="77777777" w:rsidR="006026F4" w:rsidRPr="00CC6891" w:rsidRDefault="006026F4" w:rsidP="001A0337">
      <w:pPr>
        <w:widowControl w:val="0"/>
        <w:autoSpaceDE w:val="0"/>
        <w:autoSpaceDN w:val="0"/>
        <w:adjustRightInd w:val="0"/>
        <w:spacing w:line="276" w:lineRule="auto"/>
        <w:rPr>
          <w:rFonts w:asciiTheme="minorHAnsi" w:hAnsiTheme="minorHAnsi" w:cstheme="minorHAnsi"/>
          <w:iCs/>
          <w:color w:val="auto"/>
        </w:rPr>
      </w:pPr>
      <w:bookmarkStart w:id="126" w:name="_Hlk79482532"/>
      <w:bookmarkStart w:id="127" w:name="_Hlk79488755"/>
      <w:bookmarkEnd w:id="125"/>
      <w:r w:rsidRPr="00CC6891">
        <w:rPr>
          <w:rFonts w:asciiTheme="minorHAnsi" w:hAnsiTheme="minorHAnsi" w:cstheme="minorHAnsi"/>
          <w:iCs/>
          <w:color w:val="auto"/>
          <w:u w:val="single"/>
        </w:rPr>
        <w:t>Dowody:</w:t>
      </w:r>
      <w:bookmarkStart w:id="128" w:name="_Hlk77336739"/>
      <w:r w:rsidR="001A0337" w:rsidRPr="00CC6891">
        <w:rPr>
          <w:rFonts w:asciiTheme="minorHAnsi" w:hAnsiTheme="minorHAnsi" w:cstheme="minorHAnsi"/>
          <w:iCs/>
          <w:color w:val="auto"/>
          <w:u w:val="single"/>
        </w:rPr>
        <w:t xml:space="preserve"> </w:t>
      </w:r>
      <w:r w:rsidRPr="00CC6891">
        <w:rPr>
          <w:rFonts w:asciiTheme="minorHAnsi" w:hAnsiTheme="minorHAnsi" w:cstheme="minorHAnsi"/>
          <w:color w:val="auto"/>
        </w:rPr>
        <w:t>protokół nr NZ.17.2019 z dnia 12 czerwca 2019 r.,</w:t>
      </w:r>
      <w:r w:rsidR="001A0337" w:rsidRPr="00CC6891">
        <w:rPr>
          <w:rFonts w:asciiTheme="minorHAnsi" w:hAnsiTheme="minorHAnsi" w:cstheme="minorHAnsi"/>
          <w:color w:val="auto"/>
        </w:rPr>
        <w:t xml:space="preserve"> </w:t>
      </w:r>
      <w:r w:rsidRPr="00CC6891">
        <w:rPr>
          <w:rFonts w:asciiTheme="minorHAnsi" w:hAnsiTheme="minorHAnsi" w:cstheme="minorHAnsi"/>
          <w:color w:val="auto"/>
        </w:rPr>
        <w:t>protokół nr NZ.36.2019 z dnia 30 grudnia 2019 r.,</w:t>
      </w:r>
      <w:r w:rsidR="001A0337" w:rsidRPr="00CC6891">
        <w:rPr>
          <w:rFonts w:asciiTheme="minorHAnsi" w:hAnsiTheme="minorHAnsi" w:cstheme="minorHAnsi"/>
          <w:color w:val="auto"/>
        </w:rPr>
        <w:t xml:space="preserve"> </w:t>
      </w:r>
      <w:r w:rsidRPr="00CC6891">
        <w:rPr>
          <w:rFonts w:asciiTheme="minorHAnsi" w:hAnsiTheme="minorHAnsi" w:cstheme="minorHAnsi"/>
          <w:color w:val="auto"/>
        </w:rPr>
        <w:t>protokół nr ZNS.9020.1.2020 z dnia 3 czerwca 2020 r.,</w:t>
      </w:r>
      <w:r w:rsidR="001A0337" w:rsidRPr="00CC6891">
        <w:rPr>
          <w:rFonts w:asciiTheme="minorHAnsi" w:hAnsiTheme="minorHAnsi" w:cstheme="minorHAnsi"/>
          <w:color w:val="auto"/>
        </w:rPr>
        <w:t xml:space="preserve"> </w:t>
      </w:r>
      <w:r w:rsidRPr="00CC6891">
        <w:rPr>
          <w:rFonts w:asciiTheme="minorHAnsi" w:hAnsiTheme="minorHAnsi" w:cstheme="minorHAnsi"/>
          <w:color w:val="auto"/>
        </w:rPr>
        <w:t>protokół nr ZNS.9020.6.2020 z dnia 13 sierpnia 2020 r.,</w:t>
      </w:r>
      <w:bookmarkStart w:id="129" w:name="_Hlk77339042"/>
      <w:r w:rsidR="001A0337" w:rsidRPr="00CC6891">
        <w:rPr>
          <w:rFonts w:asciiTheme="minorHAnsi" w:hAnsiTheme="minorHAnsi" w:cstheme="minorHAnsi"/>
          <w:iCs/>
          <w:color w:val="auto"/>
        </w:rPr>
        <w:t xml:space="preserve"> </w:t>
      </w:r>
      <w:r w:rsidRPr="00CC6891">
        <w:rPr>
          <w:rFonts w:asciiTheme="minorHAnsi" w:hAnsiTheme="minorHAnsi" w:cstheme="minorHAnsi"/>
          <w:color w:val="auto"/>
        </w:rPr>
        <w:t>protokół nr ZNS.9020.7.2020 z dnia 13 sierpnia 2020 r.</w:t>
      </w:r>
      <w:bookmarkEnd w:id="126"/>
      <w:bookmarkEnd w:id="128"/>
      <w:bookmarkEnd w:id="129"/>
    </w:p>
    <w:p w14:paraId="6C53A254" w14:textId="752971A2" w:rsidR="006026F4" w:rsidRPr="00CC6891" w:rsidRDefault="006026F4" w:rsidP="001A0337">
      <w:pPr>
        <w:spacing w:line="276" w:lineRule="auto"/>
        <w:rPr>
          <w:rFonts w:asciiTheme="minorHAnsi" w:eastAsia="Calibri" w:hAnsiTheme="minorHAnsi" w:cstheme="minorHAnsi"/>
          <w:iCs/>
          <w:color w:val="auto"/>
          <w:lang w:eastAsia="en-US"/>
        </w:rPr>
      </w:pPr>
      <w:bookmarkStart w:id="130" w:name="_Hlk79577479"/>
      <w:bookmarkStart w:id="131" w:name="_Hlk79260141"/>
      <w:bookmarkEnd w:id="127"/>
      <w:r w:rsidRPr="00CC6891">
        <w:rPr>
          <w:rFonts w:asciiTheme="minorHAnsi" w:eastAsia="Calibri" w:hAnsiTheme="minorHAnsi" w:cstheme="minorHAnsi"/>
          <w:iCs/>
          <w:color w:val="auto"/>
          <w:lang w:eastAsia="en-US"/>
        </w:rPr>
        <w:t>W aktach zdecydowanej większości spraw, gdzie organ przeprowadził czynności kontrolne i</w:t>
      </w:r>
      <w:r w:rsidR="00C23224">
        <w:rPr>
          <w:rFonts w:asciiTheme="minorHAnsi" w:eastAsia="Calibri" w:hAnsiTheme="minorHAnsi" w:cstheme="minorHAnsi"/>
          <w:iCs/>
          <w:color w:val="auto"/>
          <w:lang w:eastAsia="en-US"/>
        </w:rPr>
        <w:t> </w:t>
      </w:r>
      <w:r w:rsidRPr="00CC6891">
        <w:rPr>
          <w:rFonts w:asciiTheme="minorHAnsi" w:eastAsia="Calibri" w:hAnsiTheme="minorHAnsi" w:cstheme="minorHAnsi"/>
          <w:iCs/>
          <w:color w:val="auto"/>
          <w:lang w:eastAsia="en-US"/>
        </w:rPr>
        <w:t xml:space="preserve">wydał stanowisko dot. dopuszczenia do użytkowania obiektu, brak jest decyzji o pozwoleniu </w:t>
      </w:r>
      <w:r w:rsidRPr="00CC6891">
        <w:rPr>
          <w:rFonts w:asciiTheme="minorHAnsi" w:eastAsia="Calibri" w:hAnsiTheme="minorHAnsi" w:cstheme="minorHAnsi"/>
          <w:iCs/>
          <w:color w:val="auto"/>
          <w:lang w:eastAsia="en-US"/>
        </w:rPr>
        <w:lastRenderedPageBreak/>
        <w:t>na budowę. Ze wszystkich ocenianych akt spraw nie wynika również, aby organ dokonał oceny decyzji o pozwoleniu na budowę w trakcie przeprowadzania czynności kontrolnych obiektu budowlanego. W związku z tym zachodzi wątpliwość, czy organ przed przystąpieniem do czynności kontrolnych zbadał, czy inwestycja wymagała uzyskania pozwolenia na użytkowanie i czy uzasadnione było uczestnictwo organu Państwowej Inspekcji Sanitarnej. Jednocześnie, w</w:t>
      </w:r>
      <w:r w:rsidR="00C23224">
        <w:rPr>
          <w:rFonts w:asciiTheme="minorHAnsi" w:eastAsia="Calibri" w:hAnsiTheme="minorHAnsi" w:cstheme="minorHAnsi"/>
          <w:iCs/>
          <w:color w:val="auto"/>
          <w:lang w:eastAsia="en-US"/>
        </w:rPr>
        <w:t> </w:t>
      </w:r>
      <w:r w:rsidRPr="00CC6891">
        <w:rPr>
          <w:rFonts w:asciiTheme="minorHAnsi" w:eastAsia="Calibri" w:hAnsiTheme="minorHAnsi" w:cstheme="minorHAnsi"/>
          <w:iCs/>
          <w:color w:val="auto"/>
          <w:lang w:eastAsia="en-US"/>
        </w:rPr>
        <w:t>przypadku dwóch spraw zachodzi wątpliwość, czy organ przed przystąpieniem do czynności kontrolnych zbadał, czy inwestycje dla których projekt budowlany obiektu budowlanego nieobjętego obowiązkiem uzyskania pozwolenia na użytkowanie wymagał uzgodnienia pod względem wymagań higienicznych i zdrowotnych</w:t>
      </w:r>
      <w:bookmarkEnd w:id="130"/>
      <w:r w:rsidRPr="00CC6891">
        <w:rPr>
          <w:rFonts w:asciiTheme="minorHAnsi" w:eastAsia="Calibri" w:hAnsiTheme="minorHAnsi" w:cstheme="minorHAnsi"/>
          <w:iCs/>
          <w:color w:val="auto"/>
          <w:lang w:eastAsia="en-US"/>
        </w:rPr>
        <w:t>.</w:t>
      </w:r>
    </w:p>
    <w:bookmarkEnd w:id="131"/>
    <w:p w14:paraId="5F875F55" w14:textId="647C55DE" w:rsidR="006026F4" w:rsidRPr="00CC6891" w:rsidRDefault="006026F4" w:rsidP="001A0337">
      <w:pPr>
        <w:spacing w:line="276" w:lineRule="auto"/>
        <w:rPr>
          <w:rFonts w:asciiTheme="minorHAnsi" w:eastAsia="Calibri" w:hAnsiTheme="minorHAnsi" w:cstheme="minorHAnsi"/>
          <w:iCs/>
          <w:color w:val="auto"/>
          <w:lang w:eastAsia="en-US"/>
        </w:rPr>
      </w:pPr>
      <w:r w:rsidRPr="00CC6891">
        <w:rPr>
          <w:rFonts w:asciiTheme="minorHAnsi" w:eastAsia="Calibri" w:hAnsiTheme="minorHAnsi" w:cstheme="minorHAnsi"/>
          <w:iCs/>
          <w:color w:val="auto"/>
          <w:u w:val="single"/>
          <w:lang w:eastAsia="en-US"/>
        </w:rPr>
        <w:t>Dowody</w:t>
      </w:r>
      <w:r w:rsidRPr="00CC6891">
        <w:rPr>
          <w:rFonts w:asciiTheme="minorHAnsi" w:eastAsia="Calibri" w:hAnsiTheme="minorHAnsi" w:cstheme="minorHAnsi"/>
          <w:iCs/>
          <w:color w:val="auto"/>
          <w:lang w:eastAsia="en-US"/>
        </w:rPr>
        <w:t>:</w:t>
      </w:r>
      <w:r w:rsidR="001A0337" w:rsidRPr="00CC6891">
        <w:rPr>
          <w:rFonts w:asciiTheme="minorHAnsi" w:eastAsia="Calibri" w:hAnsiTheme="minorHAnsi" w:cstheme="minorHAnsi"/>
          <w:iCs/>
          <w:color w:val="auto"/>
          <w:lang w:eastAsia="en-US"/>
        </w:rPr>
        <w:t xml:space="preserve"> </w:t>
      </w:r>
      <w:r w:rsidRPr="00CC6891">
        <w:rPr>
          <w:rFonts w:asciiTheme="minorHAnsi" w:eastAsia="Calibri" w:hAnsiTheme="minorHAnsi" w:cstheme="minorHAnsi"/>
          <w:iCs/>
          <w:color w:val="auto"/>
          <w:lang w:eastAsia="en-US"/>
        </w:rPr>
        <w:t>opinia sanitarna znak: PS.N.NZ.405.17.19 z dnia 12 czerwca 2019 r.,</w:t>
      </w:r>
      <w:r w:rsidR="001A0337" w:rsidRPr="00CC6891">
        <w:rPr>
          <w:rFonts w:asciiTheme="minorHAnsi" w:eastAsia="Calibri" w:hAnsiTheme="minorHAnsi" w:cstheme="minorHAnsi"/>
          <w:iCs/>
          <w:color w:val="auto"/>
          <w:lang w:eastAsia="en-US"/>
        </w:rPr>
        <w:t xml:space="preserve"> </w:t>
      </w:r>
      <w:r w:rsidRPr="00CC6891">
        <w:rPr>
          <w:rFonts w:asciiTheme="minorHAnsi" w:eastAsia="Calibri" w:hAnsiTheme="minorHAnsi" w:cstheme="minorHAnsi"/>
          <w:iCs/>
          <w:color w:val="auto"/>
          <w:lang w:eastAsia="en-US"/>
        </w:rPr>
        <w:t>opinia sanitarna znak: PS.N.NZ.405.36.19 z dnia 31 grudnia 2019 r.,</w:t>
      </w:r>
      <w:r w:rsidR="001A0337" w:rsidRPr="00CC6891">
        <w:rPr>
          <w:rFonts w:asciiTheme="minorHAnsi" w:eastAsia="Calibri" w:hAnsiTheme="minorHAnsi" w:cstheme="minorHAnsi"/>
          <w:iCs/>
          <w:color w:val="auto"/>
          <w:lang w:eastAsia="en-US"/>
        </w:rPr>
        <w:t xml:space="preserve"> </w:t>
      </w:r>
      <w:r w:rsidRPr="00CC6891">
        <w:rPr>
          <w:rFonts w:asciiTheme="minorHAnsi" w:eastAsia="Calibri" w:hAnsiTheme="minorHAnsi" w:cstheme="minorHAnsi"/>
          <w:iCs/>
          <w:color w:val="auto"/>
          <w:lang w:eastAsia="en-US"/>
        </w:rPr>
        <w:t>opinia sanitarna znak: ZNS.9022.7.1.2020 z</w:t>
      </w:r>
      <w:r w:rsidR="00C23224">
        <w:rPr>
          <w:rFonts w:asciiTheme="minorHAnsi" w:eastAsia="Calibri" w:hAnsiTheme="minorHAnsi" w:cstheme="minorHAnsi"/>
          <w:iCs/>
          <w:color w:val="auto"/>
          <w:lang w:eastAsia="en-US"/>
        </w:rPr>
        <w:t> </w:t>
      </w:r>
      <w:r w:rsidRPr="00CC6891">
        <w:rPr>
          <w:rFonts w:asciiTheme="minorHAnsi" w:eastAsia="Calibri" w:hAnsiTheme="minorHAnsi" w:cstheme="minorHAnsi"/>
          <w:iCs/>
          <w:color w:val="auto"/>
          <w:lang w:eastAsia="en-US"/>
        </w:rPr>
        <w:t>dnia 4 czerwca 2020 r.,</w:t>
      </w:r>
      <w:r w:rsidR="001A0337" w:rsidRPr="00CC6891">
        <w:rPr>
          <w:rFonts w:asciiTheme="minorHAnsi" w:eastAsia="Calibri" w:hAnsiTheme="minorHAnsi" w:cstheme="minorHAnsi"/>
          <w:iCs/>
          <w:color w:val="auto"/>
          <w:lang w:eastAsia="en-US"/>
        </w:rPr>
        <w:t xml:space="preserve"> </w:t>
      </w:r>
      <w:r w:rsidRPr="00CC6891">
        <w:rPr>
          <w:rFonts w:asciiTheme="minorHAnsi" w:eastAsia="Calibri" w:hAnsiTheme="minorHAnsi" w:cstheme="minorHAnsi"/>
          <w:iCs/>
          <w:color w:val="auto"/>
          <w:lang w:eastAsia="en-US"/>
        </w:rPr>
        <w:t>opinia sanitarna znak: ZNS.9022.7.6.2020 z dnia 14 sierpnia 2020 r.</w:t>
      </w:r>
    </w:p>
    <w:p w14:paraId="67613298" w14:textId="77777777" w:rsidR="006026F4" w:rsidRPr="00CC6891" w:rsidRDefault="006026F4" w:rsidP="001A0337">
      <w:pPr>
        <w:pStyle w:val="Akapitzlist"/>
        <w:spacing w:line="276" w:lineRule="auto"/>
        <w:ind w:left="0"/>
        <w:rPr>
          <w:rFonts w:asciiTheme="minorHAnsi" w:eastAsia="Calibri" w:hAnsiTheme="minorHAnsi" w:cstheme="minorHAnsi"/>
          <w:color w:val="auto"/>
          <w:lang w:eastAsia="en-US"/>
        </w:rPr>
      </w:pPr>
      <w:r w:rsidRPr="00CC6891">
        <w:rPr>
          <w:rFonts w:asciiTheme="minorHAnsi" w:eastAsia="Calibri" w:hAnsiTheme="minorHAnsi" w:cstheme="minorHAnsi"/>
          <w:color w:val="auto"/>
          <w:lang w:eastAsia="en-US"/>
        </w:rPr>
        <w:t>Działalność Powiatowej Stacji Sanitarno-Epidemiologicznej w Choszcznie oceniono pozytywnie z nieprawidłowościami w powyższym zakresie.</w:t>
      </w:r>
    </w:p>
    <w:p w14:paraId="16DECE95" w14:textId="77777777" w:rsidR="006026F4" w:rsidRPr="00CC6891" w:rsidRDefault="006026F4" w:rsidP="00EA4E0F">
      <w:pPr>
        <w:spacing w:line="276" w:lineRule="auto"/>
        <w:contextualSpacing/>
        <w:rPr>
          <w:rFonts w:asciiTheme="minorHAnsi" w:eastAsia="Calibri" w:hAnsiTheme="minorHAnsi" w:cstheme="minorHAnsi"/>
          <w:color w:val="auto"/>
          <w:u w:val="single"/>
          <w:lang w:eastAsia="en-US"/>
        </w:rPr>
      </w:pPr>
    </w:p>
    <w:p w14:paraId="7CA7EA0A" w14:textId="77777777" w:rsidR="006026F4" w:rsidRPr="00CC6891" w:rsidRDefault="006026F4" w:rsidP="008A4282">
      <w:pPr>
        <w:numPr>
          <w:ilvl w:val="0"/>
          <w:numId w:val="160"/>
        </w:numPr>
        <w:spacing w:line="276" w:lineRule="auto"/>
        <w:ind w:left="0" w:firstLine="0"/>
        <w:contextualSpacing/>
        <w:rPr>
          <w:rFonts w:asciiTheme="minorHAnsi" w:eastAsia="Calibri" w:hAnsiTheme="minorHAnsi" w:cstheme="minorHAnsi"/>
          <w:color w:val="auto"/>
          <w:u w:val="single"/>
          <w:lang w:eastAsia="en-US"/>
        </w:rPr>
      </w:pPr>
      <w:r w:rsidRPr="00CC6891">
        <w:rPr>
          <w:rFonts w:asciiTheme="minorHAnsi" w:eastAsia="Calibri" w:hAnsiTheme="minorHAnsi" w:cstheme="minorHAnsi"/>
          <w:color w:val="auto"/>
          <w:u w:val="single"/>
          <w:lang w:eastAsia="en-US"/>
        </w:rPr>
        <w:t>wniesienie sprzeciwu przeciwko uruchomieniu wybudowanego lub przebudowanego zakładu pracy lub innego obiektu budowlanego, w tym wobec dopuszczenia do użytkowania</w:t>
      </w:r>
      <w:r w:rsidRPr="00CC6891">
        <w:rPr>
          <w:rFonts w:asciiTheme="minorHAnsi" w:eastAsia="Calibri" w:hAnsiTheme="minorHAnsi" w:cstheme="minorHAnsi"/>
          <w:color w:val="auto"/>
          <w:lang w:eastAsia="en-US"/>
        </w:rPr>
        <w:t xml:space="preserve">: </w:t>
      </w:r>
      <w:r w:rsidRPr="00CC6891">
        <w:rPr>
          <w:rFonts w:asciiTheme="minorHAnsi" w:hAnsiTheme="minorHAnsi" w:cstheme="minorHAnsi"/>
          <w:color w:val="auto"/>
        </w:rPr>
        <w:t>nie poddano ocenie z uwagi na brak takich stanowisk w kontrolowanym okresie.</w:t>
      </w:r>
    </w:p>
    <w:p w14:paraId="50CA7F83" w14:textId="77777777" w:rsidR="006026F4" w:rsidRPr="00CC6891" w:rsidRDefault="006026F4" w:rsidP="00EA4E0F">
      <w:pPr>
        <w:pStyle w:val="Akapitzlist"/>
        <w:spacing w:line="276" w:lineRule="auto"/>
        <w:rPr>
          <w:rFonts w:asciiTheme="minorHAnsi" w:eastAsia="Calibri" w:hAnsiTheme="minorHAnsi" w:cstheme="minorHAnsi"/>
          <w:color w:val="auto"/>
          <w:lang w:eastAsia="en-US"/>
        </w:rPr>
      </w:pPr>
    </w:p>
    <w:p w14:paraId="038AA46D" w14:textId="77777777" w:rsidR="006026F4" w:rsidRPr="00CC6891" w:rsidRDefault="006026F4" w:rsidP="008A4282">
      <w:pPr>
        <w:numPr>
          <w:ilvl w:val="0"/>
          <w:numId w:val="160"/>
        </w:numPr>
        <w:tabs>
          <w:tab w:val="left" w:pos="426"/>
        </w:tabs>
        <w:spacing w:line="276" w:lineRule="auto"/>
        <w:ind w:left="0" w:firstLine="0"/>
        <w:contextualSpacing/>
        <w:rPr>
          <w:rFonts w:asciiTheme="minorHAnsi" w:eastAsia="Calibri" w:hAnsiTheme="minorHAnsi" w:cstheme="minorHAnsi"/>
          <w:color w:val="auto"/>
          <w:u w:val="single"/>
          <w:lang w:eastAsia="en-US"/>
        </w:rPr>
      </w:pPr>
      <w:r w:rsidRPr="00CC6891">
        <w:rPr>
          <w:rFonts w:asciiTheme="minorHAnsi" w:eastAsia="Calibri" w:hAnsiTheme="minorHAnsi" w:cstheme="minorHAnsi"/>
          <w:color w:val="auto"/>
          <w:u w:val="single"/>
          <w:lang w:eastAsia="en-US"/>
        </w:rPr>
        <w:t>udostępnianie zainteresowanym listy rzeczoznawców do spraw sanitarnohigienicznych:</w:t>
      </w:r>
    </w:p>
    <w:p w14:paraId="78D2A949" w14:textId="73DB94B8" w:rsidR="006026F4" w:rsidRPr="00CC6891" w:rsidRDefault="006026F4" w:rsidP="001A0337">
      <w:pPr>
        <w:widowControl w:val="0"/>
        <w:tabs>
          <w:tab w:val="left" w:pos="426"/>
        </w:tabs>
        <w:autoSpaceDE w:val="0"/>
        <w:autoSpaceDN w:val="0"/>
        <w:adjustRightInd w:val="0"/>
        <w:spacing w:line="276" w:lineRule="auto"/>
        <w:rPr>
          <w:rFonts w:asciiTheme="minorHAnsi" w:hAnsiTheme="minorHAnsi" w:cstheme="minorHAnsi"/>
          <w:color w:val="auto"/>
        </w:rPr>
      </w:pPr>
      <w:r w:rsidRPr="00CC6891">
        <w:rPr>
          <w:rFonts w:asciiTheme="minorHAnsi" w:eastAsia="Arial Unicode MS" w:hAnsiTheme="minorHAnsi" w:cstheme="minorHAnsi"/>
          <w:iCs/>
          <w:color w:val="auto"/>
        </w:rPr>
        <w:t>Aktualna</w:t>
      </w:r>
      <w:r w:rsidRPr="00CC6891">
        <w:rPr>
          <w:rFonts w:asciiTheme="minorHAnsi" w:hAnsiTheme="minorHAnsi" w:cstheme="minorHAnsi"/>
          <w:color w:val="auto"/>
        </w:rPr>
        <w:t xml:space="preserve"> lista rzeczoznawców do spraw sanitarnohigienicznych z terenu województwa zachodniopomorskiego jest udostępniana wszystkim z</w:t>
      </w:r>
      <w:r w:rsidRPr="00CC6891">
        <w:rPr>
          <w:rFonts w:asciiTheme="minorHAnsi" w:eastAsia="Arial Unicode MS" w:hAnsiTheme="minorHAnsi" w:cstheme="minorHAnsi"/>
          <w:iCs/>
          <w:color w:val="auto"/>
        </w:rPr>
        <w:t>ainteresowanym. Lista ta znajduje się w</w:t>
      </w:r>
      <w:r w:rsidR="00C23224">
        <w:rPr>
          <w:rFonts w:asciiTheme="minorHAnsi" w:eastAsia="Arial Unicode MS" w:hAnsiTheme="minorHAnsi" w:cstheme="minorHAnsi"/>
          <w:iCs/>
          <w:color w:val="auto"/>
        </w:rPr>
        <w:t> </w:t>
      </w:r>
      <w:r w:rsidRPr="00CC6891">
        <w:rPr>
          <w:rFonts w:asciiTheme="minorHAnsi" w:eastAsia="Arial Unicode MS" w:hAnsiTheme="minorHAnsi" w:cstheme="minorHAnsi"/>
          <w:iCs/>
          <w:color w:val="auto"/>
        </w:rPr>
        <w:t>miejscu ogólnodostępnym,</w:t>
      </w:r>
      <w:r w:rsidRPr="00CC6891">
        <w:rPr>
          <w:rFonts w:asciiTheme="minorHAnsi" w:hAnsiTheme="minorHAnsi" w:cstheme="minorHAnsi"/>
          <w:color w:val="auto"/>
        </w:rPr>
        <w:t xml:space="preserve"> na tablicy w korytarzu głównym Powiatowej Stacji Sanitarno-Epidemiologicznej w Choszcznie. </w:t>
      </w:r>
    </w:p>
    <w:p w14:paraId="44B53E7E" w14:textId="77777777" w:rsidR="006026F4" w:rsidRPr="00CC6891" w:rsidRDefault="006026F4" w:rsidP="001A0337">
      <w:pPr>
        <w:widowControl w:val="0"/>
        <w:autoSpaceDE w:val="0"/>
        <w:autoSpaceDN w:val="0"/>
        <w:adjustRightInd w:val="0"/>
        <w:spacing w:line="276" w:lineRule="auto"/>
        <w:rPr>
          <w:rFonts w:asciiTheme="minorHAnsi" w:hAnsiTheme="minorHAnsi" w:cstheme="minorHAnsi"/>
          <w:color w:val="auto"/>
        </w:rPr>
      </w:pPr>
    </w:p>
    <w:p w14:paraId="782B540B" w14:textId="77777777" w:rsidR="006026F4" w:rsidRPr="00CC6891" w:rsidRDefault="006026F4" w:rsidP="00EA4E0F">
      <w:pPr>
        <w:widowControl w:val="0"/>
        <w:autoSpaceDE w:val="0"/>
        <w:autoSpaceDN w:val="0"/>
        <w:adjustRightInd w:val="0"/>
        <w:spacing w:line="276" w:lineRule="auto"/>
        <w:rPr>
          <w:rFonts w:asciiTheme="minorHAnsi" w:hAnsiTheme="minorHAnsi" w:cstheme="minorHAnsi"/>
          <w:color w:val="auto"/>
        </w:rPr>
      </w:pPr>
      <w:r w:rsidRPr="00CC6891">
        <w:rPr>
          <w:rFonts w:asciiTheme="minorHAnsi" w:hAnsiTheme="minorHAnsi" w:cstheme="minorHAnsi"/>
          <w:color w:val="auto"/>
        </w:rPr>
        <w:t>Działalność Powiatowej Stacji Sanitarno-Epidemiologicznej w Choszcznie oceniono pozytywnie w powyższym zakresie.</w:t>
      </w:r>
    </w:p>
    <w:p w14:paraId="314415E5" w14:textId="77777777" w:rsidR="006026F4" w:rsidRPr="00CC6891" w:rsidRDefault="006026F4" w:rsidP="00EA4E0F">
      <w:pPr>
        <w:spacing w:line="276" w:lineRule="auto"/>
        <w:contextualSpacing/>
        <w:rPr>
          <w:rFonts w:asciiTheme="minorHAnsi" w:eastAsia="Calibri" w:hAnsiTheme="minorHAnsi" w:cstheme="minorHAnsi"/>
          <w:color w:val="auto"/>
          <w:u w:val="single"/>
          <w:lang w:eastAsia="en-US"/>
        </w:rPr>
      </w:pPr>
    </w:p>
    <w:p w14:paraId="1C08BB40" w14:textId="77777777" w:rsidR="006026F4" w:rsidRPr="00CC6891" w:rsidRDefault="006026F4" w:rsidP="00B46293">
      <w:pPr>
        <w:numPr>
          <w:ilvl w:val="0"/>
          <w:numId w:val="160"/>
        </w:numPr>
        <w:tabs>
          <w:tab w:val="left" w:pos="426"/>
        </w:tabs>
        <w:spacing w:line="276" w:lineRule="auto"/>
        <w:ind w:left="426" w:hanging="425"/>
        <w:contextualSpacing/>
        <w:rPr>
          <w:rFonts w:asciiTheme="minorHAnsi" w:eastAsia="Calibri" w:hAnsiTheme="minorHAnsi" w:cstheme="minorHAnsi"/>
          <w:color w:val="auto"/>
          <w:u w:val="single"/>
          <w:lang w:eastAsia="en-US"/>
        </w:rPr>
      </w:pPr>
      <w:r w:rsidRPr="00CC6891">
        <w:rPr>
          <w:rFonts w:asciiTheme="minorHAnsi" w:eastAsia="Calibri" w:hAnsiTheme="minorHAnsi" w:cstheme="minorHAnsi"/>
          <w:color w:val="auto"/>
          <w:u w:val="single"/>
          <w:lang w:eastAsia="en-US"/>
        </w:rPr>
        <w:t>klauzula potwierdzająca uzgodnienie dokumentacji projektowej:</w:t>
      </w:r>
    </w:p>
    <w:p w14:paraId="16043D8D" w14:textId="77777777" w:rsidR="006026F4" w:rsidRPr="00CC6891" w:rsidRDefault="006026F4" w:rsidP="001A0337">
      <w:pPr>
        <w:widowControl w:val="0"/>
        <w:autoSpaceDE w:val="0"/>
        <w:autoSpaceDN w:val="0"/>
        <w:adjustRightInd w:val="0"/>
        <w:spacing w:line="276" w:lineRule="auto"/>
        <w:ind w:left="1"/>
        <w:rPr>
          <w:rFonts w:asciiTheme="minorHAnsi" w:hAnsiTheme="minorHAnsi" w:cstheme="minorHAnsi"/>
          <w:strike/>
          <w:color w:val="auto"/>
        </w:rPr>
      </w:pPr>
      <w:r w:rsidRPr="00CC6891">
        <w:rPr>
          <w:rFonts w:asciiTheme="minorHAnsi" w:eastAsia="Calibri" w:hAnsiTheme="minorHAnsi" w:cstheme="minorHAnsi"/>
          <w:color w:val="auto"/>
          <w:lang w:eastAsia="en-US"/>
        </w:rPr>
        <w:t xml:space="preserve">Pracownik pionu Zapobiegawczego Nadzoru Sanitarnego kontrolowanej jednostki stosuje dwie klauzule potwierdzające uzgodnienie dokumentacji projektowej. </w:t>
      </w:r>
      <w:bookmarkStart w:id="132" w:name="_Hlk79260705"/>
      <w:bookmarkStart w:id="133" w:name="_Hlk77322694"/>
    </w:p>
    <w:bookmarkEnd w:id="132"/>
    <w:bookmarkEnd w:id="133"/>
    <w:p w14:paraId="3BB9FFA6" w14:textId="77777777" w:rsidR="006026F4" w:rsidRPr="00CC6891" w:rsidRDefault="006026F4" w:rsidP="001A0337">
      <w:pPr>
        <w:widowControl w:val="0"/>
        <w:autoSpaceDE w:val="0"/>
        <w:autoSpaceDN w:val="0"/>
        <w:adjustRightInd w:val="0"/>
        <w:spacing w:line="276" w:lineRule="auto"/>
        <w:rPr>
          <w:rFonts w:asciiTheme="minorHAnsi" w:eastAsia="Calibri" w:hAnsiTheme="minorHAnsi" w:cstheme="minorHAnsi"/>
          <w:i/>
          <w:color w:val="auto"/>
          <w:lang w:eastAsia="en-US"/>
        </w:rPr>
      </w:pPr>
      <w:r w:rsidRPr="00CC6891">
        <w:rPr>
          <w:rFonts w:asciiTheme="minorHAnsi" w:eastAsia="Calibri" w:hAnsiTheme="minorHAnsi" w:cstheme="minorHAnsi"/>
          <w:i/>
          <w:color w:val="auto"/>
          <w:lang w:eastAsia="en-US"/>
        </w:rPr>
        <w:t>Stwierdzone podczas kontroli uchybienie:</w:t>
      </w:r>
    </w:p>
    <w:p w14:paraId="69914A56" w14:textId="77777777" w:rsidR="006026F4" w:rsidRPr="00CC6891" w:rsidRDefault="006026F4" w:rsidP="001A0337">
      <w:pPr>
        <w:spacing w:line="276" w:lineRule="auto"/>
        <w:rPr>
          <w:rFonts w:asciiTheme="minorHAnsi" w:hAnsiTheme="minorHAnsi" w:cstheme="minorHAnsi"/>
          <w:color w:val="auto"/>
        </w:rPr>
      </w:pPr>
      <w:r w:rsidRPr="00CC6891">
        <w:rPr>
          <w:rFonts w:asciiTheme="minorHAnsi" w:eastAsia="Calibri" w:hAnsiTheme="minorHAnsi" w:cstheme="minorHAnsi"/>
          <w:color w:val="auto"/>
          <w:lang w:eastAsia="en-US"/>
        </w:rPr>
        <w:t>Jedna stosowana klauzula uzgodnienia zawiera niewłaściwą treść, która wskazuje na możliwość dokonania uzgodnienia „pod warunkiem uwzględnienia uwag”, natomiast z treść drugiej wynika, że dokonanie uzgodnienia możliwe jest również z zastrzeżeniami (w treści tej klauzuli widnieje bowiem zapis „bez zastrzeżeń”). O</w:t>
      </w:r>
      <w:r w:rsidRPr="00CC6891">
        <w:rPr>
          <w:rFonts w:asciiTheme="minorHAnsi" w:hAnsiTheme="minorHAnsi" w:cstheme="minorHAnsi"/>
          <w:color w:val="auto"/>
        </w:rPr>
        <w:t xml:space="preserve">bowiązujące przepisy nie przewidują jednak możliwości uzgadniania dokumentacji projektowej z zastrzeżeniami/pod warunkami - dokumentację taką powinno się uzgadniać bez uwag lub odmawiać uzgodnienia z powodu stwierdzonych nieprawidłowości. </w:t>
      </w:r>
    </w:p>
    <w:p w14:paraId="05DDA694" w14:textId="77777777" w:rsidR="006026F4" w:rsidRPr="00CC6891" w:rsidRDefault="006026F4" w:rsidP="00EA4E0F">
      <w:pPr>
        <w:widowControl w:val="0"/>
        <w:autoSpaceDE w:val="0"/>
        <w:autoSpaceDN w:val="0"/>
        <w:adjustRightInd w:val="0"/>
        <w:spacing w:line="276" w:lineRule="auto"/>
        <w:ind w:left="709"/>
        <w:rPr>
          <w:rFonts w:asciiTheme="minorHAnsi" w:hAnsiTheme="minorHAnsi" w:cstheme="minorHAnsi"/>
          <w:color w:val="auto"/>
          <w:u w:val="single"/>
        </w:rPr>
      </w:pPr>
    </w:p>
    <w:p w14:paraId="234C2D5F" w14:textId="77777777" w:rsidR="006026F4" w:rsidRPr="00CC6891" w:rsidRDefault="006026F4" w:rsidP="00EA4E0F">
      <w:pPr>
        <w:widowControl w:val="0"/>
        <w:autoSpaceDE w:val="0"/>
        <w:autoSpaceDN w:val="0"/>
        <w:adjustRightInd w:val="0"/>
        <w:spacing w:line="276" w:lineRule="auto"/>
        <w:rPr>
          <w:rFonts w:asciiTheme="minorHAnsi" w:hAnsiTheme="minorHAnsi" w:cstheme="minorHAnsi"/>
          <w:color w:val="auto"/>
        </w:rPr>
      </w:pPr>
      <w:r w:rsidRPr="00CC6891">
        <w:rPr>
          <w:rFonts w:asciiTheme="minorHAnsi" w:hAnsiTheme="minorHAnsi" w:cstheme="minorHAnsi"/>
          <w:color w:val="auto"/>
        </w:rPr>
        <w:t>Działalność Powiatowej Stacji Sanitarno-Epidemiologicznej w Choszcznie oceniono pozytywnie z uchybieniem w powyższym zakresie.</w:t>
      </w:r>
    </w:p>
    <w:p w14:paraId="3C75526E" w14:textId="77777777" w:rsidR="006026F4" w:rsidRPr="00CC6891" w:rsidRDefault="006026F4" w:rsidP="00EA4E0F">
      <w:pPr>
        <w:widowControl w:val="0"/>
        <w:autoSpaceDE w:val="0"/>
        <w:autoSpaceDN w:val="0"/>
        <w:adjustRightInd w:val="0"/>
        <w:spacing w:line="276" w:lineRule="auto"/>
        <w:ind w:left="851"/>
        <w:rPr>
          <w:rFonts w:asciiTheme="minorHAnsi" w:hAnsiTheme="minorHAnsi" w:cstheme="minorHAnsi"/>
          <w:color w:val="auto"/>
        </w:rPr>
      </w:pPr>
    </w:p>
    <w:p w14:paraId="7BE81349" w14:textId="77777777" w:rsidR="006026F4" w:rsidRPr="00CC6891" w:rsidRDefault="006026F4" w:rsidP="00B46293">
      <w:pPr>
        <w:widowControl w:val="0"/>
        <w:numPr>
          <w:ilvl w:val="0"/>
          <w:numId w:val="160"/>
        </w:numPr>
        <w:tabs>
          <w:tab w:val="left" w:pos="567"/>
        </w:tabs>
        <w:autoSpaceDE w:val="0"/>
        <w:autoSpaceDN w:val="0"/>
        <w:adjustRightInd w:val="0"/>
        <w:spacing w:line="276" w:lineRule="auto"/>
        <w:ind w:left="567" w:hanging="425"/>
        <w:rPr>
          <w:rFonts w:asciiTheme="minorHAnsi" w:eastAsia="Arial Unicode MS" w:hAnsiTheme="minorHAnsi" w:cstheme="minorHAnsi"/>
          <w:iCs/>
          <w:color w:val="auto"/>
          <w:u w:val="single"/>
        </w:rPr>
      </w:pPr>
      <w:r w:rsidRPr="00CC6891">
        <w:rPr>
          <w:rFonts w:asciiTheme="minorHAnsi" w:eastAsia="Arial Unicode MS" w:hAnsiTheme="minorHAnsi" w:cstheme="minorHAnsi"/>
          <w:color w:val="auto"/>
          <w:u w:val="single"/>
        </w:rPr>
        <w:t>stanowiska dotyczące u</w:t>
      </w:r>
      <w:r w:rsidRPr="00CC6891">
        <w:rPr>
          <w:rFonts w:asciiTheme="minorHAnsi" w:hAnsiTheme="minorHAnsi" w:cstheme="minorHAnsi"/>
          <w:color w:val="auto"/>
          <w:u w:val="single"/>
        </w:rPr>
        <w:t>dostępniania informacji publicznej:</w:t>
      </w:r>
      <w:r w:rsidR="001A0337" w:rsidRPr="00CC6891">
        <w:rPr>
          <w:rFonts w:asciiTheme="minorHAnsi" w:hAnsiTheme="minorHAnsi" w:cstheme="minorHAnsi"/>
          <w:color w:val="auto"/>
          <w:u w:val="single"/>
        </w:rPr>
        <w:t xml:space="preserve"> </w:t>
      </w:r>
      <w:r w:rsidRPr="00CC6891">
        <w:rPr>
          <w:rFonts w:asciiTheme="minorHAnsi" w:eastAsia="Calibri" w:hAnsiTheme="minorHAnsi" w:cstheme="minorHAnsi"/>
          <w:color w:val="auto"/>
          <w:lang w:eastAsia="en-US"/>
        </w:rPr>
        <w:t>nie poddano ocenie z uwagi na brak wniosków w tym zakresie.</w:t>
      </w:r>
    </w:p>
    <w:p w14:paraId="1138C2BF" w14:textId="77777777" w:rsidR="00B42D3F" w:rsidRPr="00CC6891" w:rsidRDefault="00B42D3F" w:rsidP="00EA4E0F">
      <w:pPr>
        <w:spacing w:line="276" w:lineRule="auto"/>
        <w:rPr>
          <w:rFonts w:asciiTheme="minorHAnsi" w:hAnsiTheme="minorHAnsi" w:cstheme="minorHAnsi"/>
          <w:color w:val="auto"/>
          <w:u w:val="single"/>
        </w:rPr>
      </w:pPr>
    </w:p>
    <w:p w14:paraId="4993CA2A" w14:textId="77777777" w:rsidR="00ED636C" w:rsidRPr="00CC6891" w:rsidRDefault="005A0EDC"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 xml:space="preserve">W ZAKRESIE HIGIENY KOMUNALNEJ: </w:t>
      </w:r>
    </w:p>
    <w:p w14:paraId="45BF909D" w14:textId="77777777" w:rsidR="001A0337" w:rsidRPr="00CC6891" w:rsidRDefault="001A0337" w:rsidP="00EA4E0F">
      <w:pPr>
        <w:spacing w:line="276" w:lineRule="auto"/>
        <w:rPr>
          <w:rFonts w:asciiTheme="minorHAnsi" w:hAnsiTheme="minorHAnsi" w:cstheme="minorHAnsi"/>
          <w:color w:val="auto"/>
          <w:u w:val="single"/>
        </w:rPr>
      </w:pPr>
    </w:p>
    <w:p w14:paraId="611BAB54" w14:textId="77777777" w:rsidR="00C30930" w:rsidRPr="00CC6891" w:rsidRDefault="00C30728" w:rsidP="00C30728">
      <w:pPr>
        <w:pStyle w:val="Akapitzlist"/>
        <w:spacing w:line="276" w:lineRule="auto"/>
        <w:ind w:left="0"/>
        <w:contextualSpacing/>
        <w:rPr>
          <w:rFonts w:asciiTheme="minorHAnsi" w:hAnsiTheme="minorHAnsi" w:cstheme="minorHAnsi"/>
          <w:color w:val="auto"/>
          <w:u w:val="single"/>
        </w:rPr>
      </w:pPr>
      <w:r w:rsidRPr="00CC6891">
        <w:rPr>
          <w:rFonts w:asciiTheme="minorHAnsi" w:hAnsiTheme="minorHAnsi" w:cstheme="minorHAnsi"/>
          <w:color w:val="auto"/>
          <w:u w:val="single"/>
        </w:rPr>
        <w:t>8.1.</w:t>
      </w:r>
      <w:r w:rsidR="00C30930" w:rsidRPr="00CC6891">
        <w:rPr>
          <w:rFonts w:asciiTheme="minorHAnsi" w:hAnsiTheme="minorHAnsi" w:cstheme="minorHAnsi"/>
          <w:color w:val="auto"/>
          <w:u w:val="single"/>
        </w:rPr>
        <w:t>nadzór nad ekshumacjami oraz przewozem zwłok.</w:t>
      </w:r>
    </w:p>
    <w:p w14:paraId="7D889C9D" w14:textId="77777777" w:rsidR="00C30930" w:rsidRPr="00CC6891" w:rsidRDefault="00C30930" w:rsidP="00EA4E0F">
      <w:pPr>
        <w:spacing w:line="276" w:lineRule="auto"/>
        <w:contextualSpacing/>
        <w:rPr>
          <w:rFonts w:asciiTheme="minorHAnsi" w:hAnsiTheme="minorHAnsi" w:cstheme="minorHAnsi"/>
          <w:color w:val="auto"/>
        </w:rPr>
      </w:pPr>
      <w:r w:rsidRPr="00CC6891">
        <w:rPr>
          <w:rFonts w:asciiTheme="minorHAnsi" w:hAnsiTheme="minorHAnsi" w:cstheme="minorHAnsi"/>
          <w:color w:val="auto"/>
        </w:rPr>
        <w:t xml:space="preserve">W okresie objętym kontrolą w Powiatowej Stacji Sanitarno – Epidemiologicznej </w:t>
      </w:r>
      <w:r w:rsidRPr="00CC6891">
        <w:rPr>
          <w:rFonts w:asciiTheme="minorHAnsi" w:hAnsiTheme="minorHAnsi" w:cstheme="minorHAnsi"/>
          <w:color w:val="auto"/>
        </w:rPr>
        <w:br/>
        <w:t>w Choszcznie:</w:t>
      </w:r>
    </w:p>
    <w:p w14:paraId="7CED30D6" w14:textId="77777777" w:rsidR="00C30930" w:rsidRPr="00CC6891" w:rsidRDefault="00C30930" w:rsidP="00B46293">
      <w:pPr>
        <w:numPr>
          <w:ilvl w:val="0"/>
          <w:numId w:val="145"/>
        </w:numPr>
        <w:spacing w:line="276" w:lineRule="auto"/>
        <w:contextualSpacing/>
        <w:rPr>
          <w:rFonts w:asciiTheme="minorHAnsi" w:hAnsiTheme="minorHAnsi" w:cstheme="minorHAnsi"/>
          <w:color w:val="auto"/>
        </w:rPr>
      </w:pPr>
      <w:r w:rsidRPr="00CC6891">
        <w:rPr>
          <w:rFonts w:asciiTheme="minorHAnsi" w:hAnsiTheme="minorHAnsi" w:cstheme="minorHAnsi"/>
          <w:color w:val="auto"/>
        </w:rPr>
        <w:t>nie odnotowano zarządzeń prokuratora lub sądu na przeprowadzenie ekshumacji zwłok/szczątków oraz przypadków dokonywania ekshumacji w razie zajęcia terenu cmentarza na inny cel;</w:t>
      </w:r>
    </w:p>
    <w:p w14:paraId="3277810C" w14:textId="77777777" w:rsidR="00C30930" w:rsidRPr="00CC6891" w:rsidRDefault="00C30930" w:rsidP="00B46293">
      <w:pPr>
        <w:numPr>
          <w:ilvl w:val="0"/>
          <w:numId w:val="145"/>
        </w:numPr>
        <w:spacing w:line="276" w:lineRule="auto"/>
        <w:contextualSpacing/>
        <w:rPr>
          <w:rFonts w:asciiTheme="minorHAnsi" w:hAnsiTheme="minorHAnsi" w:cstheme="minorHAnsi"/>
          <w:color w:val="auto"/>
        </w:rPr>
      </w:pPr>
      <w:r w:rsidRPr="00CC6891">
        <w:rPr>
          <w:rFonts w:asciiTheme="minorHAnsi" w:hAnsiTheme="minorHAnsi" w:cstheme="minorHAnsi"/>
          <w:color w:val="auto"/>
        </w:rPr>
        <w:t>wydano 179 decyzji zezwalających na przeprowadzenie ekshumacji (2019 r. – 98, 2020 r. – 81);</w:t>
      </w:r>
    </w:p>
    <w:p w14:paraId="2D9E7437" w14:textId="77777777" w:rsidR="00C30930" w:rsidRPr="00CC6891" w:rsidRDefault="00C30930" w:rsidP="00B46293">
      <w:pPr>
        <w:numPr>
          <w:ilvl w:val="0"/>
          <w:numId w:val="145"/>
        </w:numPr>
        <w:spacing w:line="276" w:lineRule="auto"/>
        <w:contextualSpacing/>
        <w:rPr>
          <w:rFonts w:asciiTheme="minorHAnsi" w:hAnsiTheme="minorHAnsi" w:cstheme="minorHAnsi"/>
          <w:color w:val="auto"/>
        </w:rPr>
      </w:pPr>
      <w:r w:rsidRPr="00CC6891">
        <w:rPr>
          <w:rFonts w:asciiTheme="minorHAnsi" w:hAnsiTheme="minorHAnsi" w:cstheme="minorHAnsi"/>
          <w:color w:val="auto"/>
        </w:rPr>
        <w:t>wydano 24 postanowienia na sprowadzenie zwłok z zagranicy (2019 r. – 11, 2020 r. do dnia kontroli – 13);</w:t>
      </w:r>
    </w:p>
    <w:p w14:paraId="32DD2711" w14:textId="77777777" w:rsidR="00C30930" w:rsidRPr="00CC6891" w:rsidRDefault="00C30930" w:rsidP="00B46293">
      <w:pPr>
        <w:numPr>
          <w:ilvl w:val="0"/>
          <w:numId w:val="145"/>
        </w:numPr>
        <w:spacing w:line="276" w:lineRule="auto"/>
        <w:contextualSpacing/>
        <w:rPr>
          <w:rFonts w:asciiTheme="minorHAnsi" w:hAnsiTheme="minorHAnsi" w:cstheme="minorHAnsi"/>
          <w:color w:val="auto"/>
        </w:rPr>
      </w:pPr>
      <w:r w:rsidRPr="00CC6891">
        <w:rPr>
          <w:rFonts w:asciiTheme="minorHAnsi" w:hAnsiTheme="minorHAnsi" w:cstheme="minorHAnsi"/>
          <w:color w:val="auto"/>
        </w:rPr>
        <w:t>nie wydawano decyzji na wywóz zwłok poza granice RP w roku 2019 i 2020;</w:t>
      </w:r>
    </w:p>
    <w:p w14:paraId="69307CC8" w14:textId="77777777" w:rsidR="00C30930" w:rsidRPr="00CC6891" w:rsidRDefault="00C30930" w:rsidP="00B46293">
      <w:pPr>
        <w:numPr>
          <w:ilvl w:val="0"/>
          <w:numId w:val="145"/>
        </w:numPr>
        <w:spacing w:line="276" w:lineRule="auto"/>
        <w:contextualSpacing/>
        <w:rPr>
          <w:rFonts w:asciiTheme="minorHAnsi" w:hAnsiTheme="minorHAnsi" w:cstheme="minorHAnsi"/>
          <w:color w:val="auto"/>
        </w:rPr>
      </w:pPr>
      <w:r w:rsidRPr="00CC6891">
        <w:rPr>
          <w:rFonts w:asciiTheme="minorHAnsi" w:hAnsiTheme="minorHAnsi" w:cstheme="minorHAnsi"/>
          <w:color w:val="auto"/>
        </w:rPr>
        <w:t xml:space="preserve">w 107 przypadkach skontrolowano warunki przeprowadzenia ekshumacji, ze szczególnym uwzględnieniem ekshumacjami zwłok/szczątków przed upływem okresu ich mineralizacji, co udokumentowane zostało protokołami kontroli (2019 r. - 92, 2020 r. do dnia kontroli - 15); </w:t>
      </w:r>
    </w:p>
    <w:p w14:paraId="042FFB0C" w14:textId="77777777" w:rsidR="00C30930" w:rsidRPr="00CC6891" w:rsidRDefault="00C30930" w:rsidP="00B46293">
      <w:pPr>
        <w:numPr>
          <w:ilvl w:val="0"/>
          <w:numId w:val="145"/>
        </w:numPr>
        <w:spacing w:line="276" w:lineRule="auto"/>
        <w:contextualSpacing/>
        <w:rPr>
          <w:rFonts w:asciiTheme="minorHAnsi" w:hAnsiTheme="minorHAnsi" w:cstheme="minorHAnsi"/>
          <w:color w:val="auto"/>
        </w:rPr>
      </w:pPr>
      <w:r w:rsidRPr="00CC6891">
        <w:rPr>
          <w:rFonts w:asciiTheme="minorHAnsi" w:hAnsiTheme="minorHAnsi" w:cstheme="minorHAnsi"/>
          <w:color w:val="auto"/>
        </w:rPr>
        <w:t xml:space="preserve">nie wydawano postanowień o odmowie wszczęcia postępowania w sprawie wydania decyzji zezwalającej na przeprowadzenie ekshumacji; </w:t>
      </w:r>
    </w:p>
    <w:p w14:paraId="3FBEAE89" w14:textId="77777777" w:rsidR="00C30930" w:rsidRPr="00CC6891" w:rsidRDefault="00C30930" w:rsidP="00B46293">
      <w:pPr>
        <w:numPr>
          <w:ilvl w:val="0"/>
          <w:numId w:val="145"/>
        </w:numPr>
        <w:spacing w:line="276" w:lineRule="auto"/>
        <w:contextualSpacing/>
        <w:rPr>
          <w:rFonts w:asciiTheme="minorHAnsi" w:hAnsiTheme="minorHAnsi" w:cstheme="minorHAnsi"/>
          <w:color w:val="auto"/>
        </w:rPr>
      </w:pPr>
      <w:r w:rsidRPr="00CC6891">
        <w:rPr>
          <w:rFonts w:asciiTheme="minorHAnsi" w:hAnsiTheme="minorHAnsi" w:cstheme="minorHAnsi"/>
          <w:color w:val="auto"/>
        </w:rPr>
        <w:t>nie wydawano postanowień o zawieszeniu postępowania w myśl przepisu art. 97 § 1 pkt. 4 k.p.a., w których wezwano również wnioskodawcę do uzyskania rozstrzygnięcia zagadnienia wstępnego przez Sąd Powszechny w myśl art. 100 § 1 k.p.a.;</w:t>
      </w:r>
    </w:p>
    <w:p w14:paraId="113A99EF" w14:textId="77777777" w:rsidR="00C30930" w:rsidRPr="00CC6891" w:rsidRDefault="00C30930" w:rsidP="00B46293">
      <w:pPr>
        <w:pStyle w:val="Akapitzlist"/>
        <w:numPr>
          <w:ilvl w:val="0"/>
          <w:numId w:val="145"/>
        </w:numPr>
        <w:spacing w:line="276" w:lineRule="auto"/>
        <w:contextualSpacing/>
        <w:rPr>
          <w:rFonts w:asciiTheme="minorHAnsi" w:eastAsia="Calibri" w:hAnsiTheme="minorHAnsi" w:cstheme="minorHAnsi"/>
          <w:color w:val="auto"/>
          <w:lang w:eastAsia="en-US"/>
        </w:rPr>
      </w:pPr>
      <w:r w:rsidRPr="00CC6891">
        <w:rPr>
          <w:rFonts w:asciiTheme="minorHAnsi" w:hAnsiTheme="minorHAnsi" w:cstheme="minorHAnsi"/>
          <w:color w:val="auto"/>
        </w:rPr>
        <w:t>kontroli poddano w sumie 22 decyzje administracyjne zezwalające na przeprowadzenie ekshumacji wraz z dokumentacją związaną (w sumie 15 protokołów kontroli), co stanowi ponad 12 % postępowań przeprowadzonych w ww. przedmiocie.</w:t>
      </w:r>
    </w:p>
    <w:p w14:paraId="7AC36E8F" w14:textId="77777777" w:rsidR="008A4282" w:rsidRDefault="008A4282" w:rsidP="005D5838">
      <w:pPr>
        <w:spacing w:line="276" w:lineRule="auto"/>
        <w:rPr>
          <w:rFonts w:asciiTheme="minorHAnsi" w:hAnsiTheme="minorHAnsi" w:cstheme="minorHAnsi"/>
          <w:color w:val="auto"/>
          <w:u w:val="single"/>
        </w:rPr>
      </w:pPr>
    </w:p>
    <w:p w14:paraId="514AD56F" w14:textId="77777777" w:rsidR="008A4282" w:rsidRDefault="008A4282" w:rsidP="005D5838">
      <w:pPr>
        <w:spacing w:line="276" w:lineRule="auto"/>
        <w:rPr>
          <w:rFonts w:asciiTheme="minorHAnsi" w:hAnsiTheme="minorHAnsi" w:cstheme="minorHAnsi"/>
          <w:color w:val="auto"/>
          <w:u w:val="single"/>
        </w:rPr>
      </w:pPr>
    </w:p>
    <w:p w14:paraId="10302956" w14:textId="36756906" w:rsidR="00C30930" w:rsidRPr="00CC6891" w:rsidRDefault="00C30930" w:rsidP="005D5838">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Na podstawie analizy dokumentacji ww. spraw stwierdzono:</w:t>
      </w:r>
    </w:p>
    <w:p w14:paraId="22AE94F9" w14:textId="77777777" w:rsidR="00C30930" w:rsidRPr="00CC6891" w:rsidRDefault="00C30930" w:rsidP="00B46293">
      <w:pPr>
        <w:pStyle w:val="Akapitzlist"/>
        <w:numPr>
          <w:ilvl w:val="0"/>
          <w:numId w:val="146"/>
        </w:numPr>
        <w:tabs>
          <w:tab w:val="left" w:pos="284"/>
        </w:tabs>
        <w:suppressAutoHyphens/>
        <w:spacing w:line="276" w:lineRule="auto"/>
        <w:contextualSpacing/>
        <w:rPr>
          <w:rFonts w:asciiTheme="minorHAnsi" w:eastAsia="+mn-ea" w:hAnsiTheme="minorHAnsi" w:cstheme="minorHAnsi"/>
          <w:color w:val="auto"/>
          <w:lang w:eastAsia="zh-CN"/>
        </w:rPr>
      </w:pPr>
      <w:r w:rsidRPr="00CC6891">
        <w:rPr>
          <w:rFonts w:asciiTheme="minorHAnsi" w:eastAsia="+mn-ea" w:hAnsiTheme="minorHAnsi" w:cstheme="minorHAnsi"/>
          <w:color w:val="auto"/>
          <w:lang w:eastAsia="zh-CN"/>
        </w:rPr>
        <w:t xml:space="preserve">dokumentacja spraw prowadzona jest starannie oraz opatrzona metryką sprawy, poszczególne etapy postępowania prowadzone są z reguły terminowo właściwie </w:t>
      </w:r>
      <w:r w:rsidRPr="00CC6891">
        <w:rPr>
          <w:rFonts w:asciiTheme="minorHAnsi" w:eastAsia="+mn-ea" w:hAnsiTheme="minorHAnsi" w:cstheme="minorHAnsi"/>
          <w:color w:val="auto"/>
          <w:lang w:eastAsia="zh-CN"/>
        </w:rPr>
        <w:br/>
        <w:t xml:space="preserve">z uwzględnieniem praw strony, przy licznych kręgach osób uprawnionych do decydowania </w:t>
      </w:r>
      <w:proofErr w:type="spellStart"/>
      <w:r w:rsidRPr="00CC6891">
        <w:rPr>
          <w:rFonts w:asciiTheme="minorHAnsi" w:eastAsia="+mn-ea" w:hAnsiTheme="minorHAnsi" w:cstheme="minorHAnsi"/>
          <w:color w:val="auto"/>
          <w:lang w:eastAsia="zh-CN"/>
        </w:rPr>
        <w:t>ws</w:t>
      </w:r>
      <w:proofErr w:type="spellEnd"/>
      <w:r w:rsidRPr="00CC6891">
        <w:rPr>
          <w:rFonts w:asciiTheme="minorHAnsi" w:eastAsia="+mn-ea" w:hAnsiTheme="minorHAnsi" w:cstheme="minorHAnsi"/>
          <w:color w:val="auto"/>
          <w:lang w:eastAsia="zh-CN"/>
        </w:rPr>
        <w:t xml:space="preserve">. ekshumacji organ opiera się na oświadczeniach stron, przy czym rozstrzygnięcie wydaje w oparciu o wniosek strony i załączniki; </w:t>
      </w:r>
    </w:p>
    <w:p w14:paraId="1E95C7EF" w14:textId="77777777" w:rsidR="00C30930" w:rsidRPr="00CC6891" w:rsidRDefault="00C30930" w:rsidP="00B46293">
      <w:pPr>
        <w:pStyle w:val="Akapitzlist"/>
        <w:numPr>
          <w:ilvl w:val="0"/>
          <w:numId w:val="146"/>
        </w:numPr>
        <w:tabs>
          <w:tab w:val="left" w:pos="284"/>
        </w:tabs>
        <w:suppressAutoHyphens/>
        <w:spacing w:line="276" w:lineRule="auto"/>
        <w:contextualSpacing/>
        <w:rPr>
          <w:rFonts w:asciiTheme="minorHAnsi" w:eastAsia="+mn-ea" w:hAnsiTheme="minorHAnsi" w:cstheme="minorHAnsi"/>
          <w:color w:val="auto"/>
          <w:u w:val="single"/>
          <w:lang w:eastAsia="zh-CN"/>
        </w:rPr>
      </w:pPr>
      <w:r w:rsidRPr="00CC6891">
        <w:rPr>
          <w:rFonts w:asciiTheme="minorHAnsi" w:hAnsiTheme="minorHAnsi" w:cstheme="minorHAnsi"/>
          <w:color w:val="auto"/>
        </w:rPr>
        <w:t xml:space="preserve">kontrole przedsiębiorców zajmujących się pracami ekshumacyjnymi przeprowadzane </w:t>
      </w:r>
      <w:r w:rsidRPr="00CC6891">
        <w:rPr>
          <w:rFonts w:asciiTheme="minorHAnsi" w:hAnsiTheme="minorHAnsi" w:cstheme="minorHAnsi"/>
          <w:color w:val="auto"/>
        </w:rPr>
        <w:br/>
        <w:t xml:space="preserve">są w zakresie przestrzegania przepisów określających wymagania higieniczne </w:t>
      </w:r>
      <w:r w:rsidRPr="00CC6891">
        <w:rPr>
          <w:rFonts w:asciiTheme="minorHAnsi" w:hAnsiTheme="minorHAnsi" w:cstheme="minorHAnsi"/>
          <w:color w:val="auto"/>
        </w:rPr>
        <w:br/>
        <w:t xml:space="preserve">i zdrowotne podczas przeprowadzanej ekshumacji natomiast brak jest udokumentowania kontroli środków transportu służących do przewozu zwłok </w:t>
      </w:r>
      <w:r w:rsidRPr="00CC6891">
        <w:rPr>
          <w:rFonts w:asciiTheme="minorHAnsi" w:hAnsiTheme="minorHAnsi" w:cstheme="minorHAnsi"/>
          <w:color w:val="auto"/>
        </w:rPr>
        <w:br/>
        <w:t xml:space="preserve">i szczątków ludzkich po dokonanych ekshumacjach celem ich ponownego pochówku (w </w:t>
      </w:r>
      <w:r w:rsidRPr="00CC6891">
        <w:rPr>
          <w:rFonts w:asciiTheme="minorHAnsi" w:hAnsiTheme="minorHAnsi" w:cstheme="minorHAnsi"/>
          <w:color w:val="auto"/>
        </w:rPr>
        <w:lastRenderedPageBreak/>
        <w:t xml:space="preserve">obrębie tego samego cmentarza). </w:t>
      </w:r>
      <w:r w:rsidRPr="00CC6891">
        <w:rPr>
          <w:rFonts w:asciiTheme="minorHAnsi" w:hAnsiTheme="minorHAnsi" w:cstheme="minorHAnsi"/>
          <w:color w:val="auto"/>
          <w:u w:val="single"/>
        </w:rPr>
        <w:t xml:space="preserve">Pożądanym rozwiązaniem przy kontroli przedsiębiorców w zakresie przeprowadzania ekshumacji jest stosowanie </w:t>
      </w:r>
      <w:r w:rsidRPr="00CC6891">
        <w:rPr>
          <w:rFonts w:asciiTheme="minorHAnsi" w:hAnsiTheme="minorHAnsi" w:cstheme="minorHAnsi"/>
          <w:color w:val="auto"/>
          <w:u w:val="single"/>
        </w:rPr>
        <w:br/>
        <w:t xml:space="preserve">w protokołach zapisów warunków przeprowadzanych prac ekshumacyjnych </w:t>
      </w:r>
      <w:r w:rsidRPr="00CC6891">
        <w:rPr>
          <w:rFonts w:asciiTheme="minorHAnsi" w:hAnsiTheme="minorHAnsi" w:cstheme="minorHAnsi"/>
          <w:color w:val="auto"/>
          <w:u w:val="single"/>
        </w:rPr>
        <w:br/>
        <w:t xml:space="preserve">i warunków przewozu ze względu na ochronę zdrowia i życia </w:t>
      </w:r>
      <w:r w:rsidRPr="00CC6891">
        <w:rPr>
          <w:rFonts w:asciiTheme="minorHAnsi" w:eastAsia="+mn-ea" w:hAnsiTheme="minorHAnsi" w:cstheme="minorHAnsi"/>
          <w:color w:val="auto"/>
          <w:u w:val="single"/>
          <w:lang w:eastAsia="zh-CN"/>
        </w:rPr>
        <w:t>ludzkiego,</w:t>
      </w:r>
      <w:r w:rsidRPr="00CC6891">
        <w:rPr>
          <w:rFonts w:asciiTheme="minorHAnsi" w:eastAsia="+mn-ea" w:hAnsiTheme="minorHAnsi" w:cstheme="minorHAnsi"/>
          <w:color w:val="auto"/>
          <w:lang w:eastAsia="zh-CN"/>
        </w:rPr>
        <w:t xml:space="preserve"> który powinien być tożsamy z zapisami w upoważnieniach do czynności kontrolnych. </w:t>
      </w:r>
      <w:r w:rsidRPr="00CC6891">
        <w:rPr>
          <w:rFonts w:asciiTheme="minorHAnsi" w:eastAsia="+mn-ea" w:hAnsiTheme="minorHAnsi" w:cstheme="minorHAnsi"/>
          <w:color w:val="auto"/>
          <w:u w:val="single"/>
          <w:lang w:eastAsia="zh-CN"/>
        </w:rPr>
        <w:t>Przy czym w przypadku kontroli realizowanej na wniosek przedsiębiorcy jej zakres nie może wykraczać poza zakres określony we wniosku, inaczej wymagane jest zawiadomienie o zamiarze wszczęcia kontroli albo modyfikacja wniosku przez przedsiębiorcę;</w:t>
      </w:r>
    </w:p>
    <w:p w14:paraId="7323ED7E" w14:textId="77777777" w:rsidR="00C30930" w:rsidRPr="00CC6891" w:rsidRDefault="00C30930" w:rsidP="005D5838">
      <w:pPr>
        <w:pStyle w:val="Akapitzlist"/>
        <w:tabs>
          <w:tab w:val="left" w:pos="284"/>
        </w:tabs>
        <w:suppressAutoHyphens/>
        <w:spacing w:line="276" w:lineRule="auto"/>
        <w:ind w:left="0"/>
        <w:contextualSpacing/>
        <w:rPr>
          <w:rFonts w:asciiTheme="minorHAnsi" w:eastAsia="+mn-ea" w:hAnsiTheme="minorHAnsi" w:cstheme="minorHAnsi"/>
          <w:color w:val="auto"/>
          <w:u w:val="single"/>
          <w:lang w:eastAsia="zh-CN"/>
        </w:rPr>
      </w:pPr>
      <w:r w:rsidRPr="00CC6891">
        <w:rPr>
          <w:rFonts w:asciiTheme="minorHAnsi" w:eastAsia="+mn-ea" w:hAnsiTheme="minorHAnsi" w:cstheme="minorHAnsi"/>
          <w:color w:val="auto"/>
          <w:u w:val="single"/>
          <w:lang w:eastAsia="zh-CN"/>
        </w:rPr>
        <w:t>Stwierdzono:</w:t>
      </w:r>
    </w:p>
    <w:p w14:paraId="445AFA87" w14:textId="77777777" w:rsidR="00C30930" w:rsidRPr="00CC6891" w:rsidRDefault="00C30930" w:rsidP="00B46293">
      <w:pPr>
        <w:pStyle w:val="Akapitzlist"/>
        <w:numPr>
          <w:ilvl w:val="0"/>
          <w:numId w:val="146"/>
        </w:numPr>
        <w:spacing w:line="276" w:lineRule="auto"/>
        <w:rPr>
          <w:rFonts w:asciiTheme="minorHAnsi" w:hAnsiTheme="minorHAnsi" w:cstheme="minorHAnsi"/>
          <w:color w:val="auto"/>
        </w:rPr>
      </w:pPr>
      <w:r w:rsidRPr="00CC6891">
        <w:rPr>
          <w:rFonts w:asciiTheme="minorHAnsi" w:hAnsiTheme="minorHAnsi" w:cstheme="minorHAnsi"/>
          <w:color w:val="auto"/>
        </w:rPr>
        <w:t xml:space="preserve">poddane analizie - 22 protokoły z przeprowadzonych czynności kontrolnych </w:t>
      </w:r>
      <w:r w:rsidRPr="00CC6891">
        <w:rPr>
          <w:rFonts w:asciiTheme="minorHAnsi" w:hAnsiTheme="minorHAnsi" w:cstheme="minorHAnsi"/>
          <w:color w:val="auto"/>
        </w:rPr>
        <w:br/>
        <w:t>w zakresie nadzoru nad ekshumacjami wypełnione niezgodnie z „Procedurą techniczną PT-01: 01 „</w:t>
      </w:r>
      <w:r w:rsidRPr="00CC6891">
        <w:rPr>
          <w:rFonts w:asciiTheme="minorHAnsi" w:hAnsiTheme="minorHAnsi" w:cstheme="minorHAnsi"/>
          <w:i/>
          <w:iCs/>
          <w:color w:val="auto"/>
        </w:rPr>
        <w:t xml:space="preserve">Sposób wykonywania kontroli w ramach zapobiegawczego </w:t>
      </w:r>
      <w:r w:rsidRPr="00CC6891">
        <w:rPr>
          <w:rFonts w:asciiTheme="minorHAnsi" w:hAnsiTheme="minorHAnsi" w:cstheme="minorHAnsi"/>
          <w:i/>
          <w:iCs/>
          <w:color w:val="auto"/>
        </w:rPr>
        <w:br/>
        <w:t xml:space="preserve">i bieżącego nadzoru sanitarnego w tym, zapobiegania i zwalczania chorób zakaźnych </w:t>
      </w:r>
      <w:r w:rsidRPr="00CC6891">
        <w:rPr>
          <w:rFonts w:asciiTheme="minorHAnsi" w:hAnsiTheme="minorHAnsi" w:cstheme="minorHAnsi"/>
          <w:i/>
          <w:iCs/>
          <w:color w:val="auto"/>
        </w:rPr>
        <w:br/>
        <w:t xml:space="preserve">i zakażeń” </w:t>
      </w:r>
      <w:r w:rsidRPr="00CC6891">
        <w:rPr>
          <w:rFonts w:asciiTheme="minorHAnsi" w:hAnsiTheme="minorHAnsi" w:cstheme="minorHAnsi"/>
          <w:color w:val="auto"/>
        </w:rPr>
        <w:t>wydaną zarządzeniem nr 45/2016 przez Głównego Inspektora Sanitarnego w dniu 18.03.2016 r. w zakresie:</w:t>
      </w:r>
    </w:p>
    <w:p w14:paraId="7149DB57" w14:textId="77777777" w:rsidR="00C30930" w:rsidRPr="00CC6891" w:rsidRDefault="00C30930" w:rsidP="00B46293">
      <w:pPr>
        <w:pStyle w:val="Akapitzlist"/>
        <w:numPr>
          <w:ilvl w:val="0"/>
          <w:numId w:val="148"/>
        </w:numPr>
        <w:spacing w:line="276" w:lineRule="auto"/>
        <w:rPr>
          <w:rFonts w:asciiTheme="minorHAnsi" w:hAnsiTheme="minorHAnsi" w:cstheme="minorHAnsi"/>
          <w:color w:val="auto"/>
        </w:rPr>
      </w:pPr>
      <w:r w:rsidRPr="00CC6891">
        <w:rPr>
          <w:rFonts w:asciiTheme="minorHAnsi" w:hAnsiTheme="minorHAnsi" w:cstheme="minorHAnsi"/>
          <w:color w:val="auto"/>
        </w:rPr>
        <w:t>w pkt. I.1 „ Podmiot kontrolowany” wpisano zakres kontroli;</w:t>
      </w:r>
    </w:p>
    <w:p w14:paraId="397091B1" w14:textId="77777777" w:rsidR="00C30930" w:rsidRPr="00CC6891" w:rsidRDefault="00C30930" w:rsidP="00B46293">
      <w:pPr>
        <w:pStyle w:val="Akapitzlist"/>
        <w:numPr>
          <w:ilvl w:val="0"/>
          <w:numId w:val="148"/>
        </w:numPr>
        <w:spacing w:line="276" w:lineRule="auto"/>
        <w:rPr>
          <w:rFonts w:asciiTheme="minorHAnsi" w:hAnsiTheme="minorHAnsi" w:cstheme="minorHAnsi"/>
          <w:color w:val="auto"/>
        </w:rPr>
      </w:pPr>
      <w:r w:rsidRPr="00CC6891">
        <w:rPr>
          <w:rFonts w:asciiTheme="minorHAnsi" w:hAnsiTheme="minorHAnsi" w:cstheme="minorHAnsi"/>
          <w:color w:val="auto"/>
        </w:rPr>
        <w:t>w pkt.I.2 „Informacja dotycząca kontrolowanego obiektu” wpisano nie dotyczy;</w:t>
      </w:r>
    </w:p>
    <w:p w14:paraId="2E91FB29" w14:textId="77777777" w:rsidR="00C30930" w:rsidRPr="00CC6891" w:rsidRDefault="00C30930" w:rsidP="00B46293">
      <w:pPr>
        <w:pStyle w:val="Akapitzlist"/>
        <w:numPr>
          <w:ilvl w:val="0"/>
          <w:numId w:val="148"/>
        </w:numPr>
        <w:spacing w:line="276" w:lineRule="auto"/>
        <w:rPr>
          <w:rFonts w:asciiTheme="minorHAnsi" w:hAnsiTheme="minorHAnsi" w:cstheme="minorHAnsi"/>
          <w:color w:val="auto"/>
        </w:rPr>
      </w:pPr>
      <w:r w:rsidRPr="00CC6891">
        <w:rPr>
          <w:rFonts w:asciiTheme="minorHAnsi" w:hAnsiTheme="minorHAnsi" w:cstheme="minorHAnsi"/>
          <w:color w:val="auto"/>
        </w:rPr>
        <w:t xml:space="preserve">w pkt.I.3 „Osoba lub jednostka organizacyjna odpowiedzialna za przestrzeganie wymagać” wpisano wnioskodawcę; </w:t>
      </w:r>
    </w:p>
    <w:p w14:paraId="315D0ECA" w14:textId="77777777" w:rsidR="00C30930" w:rsidRPr="00CC6891" w:rsidRDefault="00C30930" w:rsidP="00B46293">
      <w:pPr>
        <w:pStyle w:val="Akapitzlist"/>
        <w:numPr>
          <w:ilvl w:val="0"/>
          <w:numId w:val="148"/>
        </w:numPr>
        <w:spacing w:line="276" w:lineRule="auto"/>
        <w:rPr>
          <w:rFonts w:asciiTheme="minorHAnsi" w:hAnsiTheme="minorHAnsi" w:cstheme="minorHAnsi"/>
          <w:color w:val="auto"/>
        </w:rPr>
      </w:pPr>
      <w:r w:rsidRPr="00CC6891">
        <w:rPr>
          <w:rFonts w:asciiTheme="minorHAnsi" w:hAnsiTheme="minorHAnsi" w:cstheme="minorHAnsi"/>
          <w:color w:val="auto"/>
        </w:rPr>
        <w:t>w pkt.I.5 „Osoba kierująca podmiotem kontrolowanym” wpisano nie dotyczy;</w:t>
      </w:r>
    </w:p>
    <w:p w14:paraId="5A0D2C61" w14:textId="77777777" w:rsidR="00C30930" w:rsidRPr="00CC6891" w:rsidRDefault="00C30930" w:rsidP="00B46293">
      <w:pPr>
        <w:pStyle w:val="Akapitzlist"/>
        <w:numPr>
          <w:ilvl w:val="0"/>
          <w:numId w:val="148"/>
        </w:numPr>
        <w:spacing w:line="276" w:lineRule="auto"/>
        <w:rPr>
          <w:rFonts w:asciiTheme="minorHAnsi" w:hAnsiTheme="minorHAnsi" w:cstheme="minorHAnsi"/>
          <w:color w:val="auto"/>
        </w:rPr>
      </w:pPr>
      <w:r w:rsidRPr="00CC6891">
        <w:rPr>
          <w:rFonts w:asciiTheme="minorHAnsi" w:hAnsiTheme="minorHAnsi" w:cstheme="minorHAnsi"/>
          <w:color w:val="auto"/>
        </w:rPr>
        <w:t>w pkt.I.6. „Osoba upoważniona pisemnie do reprezentowania kontrolowanego podmiotu” wpisano przedstawiciela firmy przeprowadzającej ekshumację lub członka rodziny wchodzącego w krąg osób uprawnionych do współdecydowania w sprawie ekshumacji;</w:t>
      </w:r>
    </w:p>
    <w:p w14:paraId="466C6CA4" w14:textId="77777777" w:rsidR="00C30930" w:rsidRPr="00CC6891" w:rsidRDefault="00C30930" w:rsidP="00B46293">
      <w:pPr>
        <w:pStyle w:val="Akapitzlist"/>
        <w:numPr>
          <w:ilvl w:val="0"/>
          <w:numId w:val="148"/>
        </w:numPr>
        <w:spacing w:line="276" w:lineRule="auto"/>
        <w:rPr>
          <w:rFonts w:asciiTheme="minorHAnsi" w:hAnsiTheme="minorHAnsi" w:cstheme="minorHAnsi"/>
          <w:color w:val="auto"/>
        </w:rPr>
      </w:pPr>
      <w:r w:rsidRPr="00CC6891">
        <w:rPr>
          <w:rFonts w:asciiTheme="minorHAnsi" w:hAnsiTheme="minorHAnsi" w:cstheme="minorHAnsi"/>
          <w:color w:val="auto"/>
        </w:rPr>
        <w:t>w pkt.II.2 „Data otrzymania przez kontrolowanego zawiadomienia o kontroli” wpisano nie dotyczy;</w:t>
      </w:r>
    </w:p>
    <w:p w14:paraId="48909C87" w14:textId="77777777" w:rsidR="00C30930" w:rsidRPr="00CC6891" w:rsidRDefault="00C30930" w:rsidP="00B46293">
      <w:pPr>
        <w:pStyle w:val="Akapitzlist"/>
        <w:numPr>
          <w:ilvl w:val="0"/>
          <w:numId w:val="148"/>
        </w:numPr>
        <w:spacing w:line="276" w:lineRule="auto"/>
        <w:rPr>
          <w:rFonts w:asciiTheme="minorHAnsi" w:hAnsiTheme="minorHAnsi" w:cstheme="minorHAnsi"/>
          <w:color w:val="auto"/>
        </w:rPr>
      </w:pPr>
      <w:r w:rsidRPr="00CC6891">
        <w:rPr>
          <w:rFonts w:asciiTheme="minorHAnsi" w:hAnsiTheme="minorHAnsi" w:cstheme="minorHAnsi"/>
          <w:color w:val="auto"/>
        </w:rPr>
        <w:t>w pkt.II.3 „Przyczyna odstąpienia od zawiadomienia” wpisano nie dotyczy;</w:t>
      </w:r>
    </w:p>
    <w:p w14:paraId="6ED1D5C9" w14:textId="72182C15" w:rsidR="00C30930" w:rsidRPr="00CC6891" w:rsidRDefault="00C30930" w:rsidP="00B46293">
      <w:pPr>
        <w:pStyle w:val="Akapitzlist"/>
        <w:numPr>
          <w:ilvl w:val="0"/>
          <w:numId w:val="148"/>
        </w:numPr>
        <w:spacing w:line="276" w:lineRule="auto"/>
        <w:rPr>
          <w:rFonts w:asciiTheme="minorHAnsi" w:hAnsiTheme="minorHAnsi" w:cstheme="minorHAnsi"/>
          <w:color w:val="auto"/>
        </w:rPr>
      </w:pPr>
      <w:r w:rsidRPr="00CC6891">
        <w:rPr>
          <w:rFonts w:asciiTheme="minorHAnsi" w:hAnsiTheme="minorHAnsi" w:cstheme="minorHAnsi"/>
          <w:color w:val="auto"/>
        </w:rPr>
        <w:t>w pkt. III.2 „Informacje istotne dla ustaleń kontroli” przyjęta forma formą zapisu w</w:t>
      </w:r>
      <w:r w:rsidR="00ED4986">
        <w:rPr>
          <w:rFonts w:asciiTheme="minorHAnsi" w:hAnsiTheme="minorHAnsi" w:cstheme="minorHAnsi"/>
          <w:color w:val="auto"/>
        </w:rPr>
        <w:t> </w:t>
      </w:r>
      <w:r w:rsidRPr="00CC6891">
        <w:rPr>
          <w:rFonts w:asciiTheme="minorHAnsi" w:hAnsiTheme="minorHAnsi" w:cstheme="minorHAnsi"/>
          <w:color w:val="auto"/>
        </w:rPr>
        <w:t>postaci ankiety może skutkować niejednoznaczną a tym samym błędną oceną stanu technicznego;</w:t>
      </w:r>
    </w:p>
    <w:p w14:paraId="03036BB2" w14:textId="77777777" w:rsidR="00C30930" w:rsidRPr="00CC6891" w:rsidRDefault="00C30930" w:rsidP="00B46293">
      <w:pPr>
        <w:pStyle w:val="Akapitzlist"/>
        <w:numPr>
          <w:ilvl w:val="0"/>
          <w:numId w:val="148"/>
        </w:numPr>
        <w:spacing w:line="276" w:lineRule="auto"/>
        <w:rPr>
          <w:rFonts w:asciiTheme="minorHAnsi" w:hAnsiTheme="minorHAnsi" w:cstheme="minorHAnsi"/>
          <w:color w:val="auto"/>
        </w:rPr>
      </w:pPr>
      <w:r w:rsidRPr="00CC6891">
        <w:rPr>
          <w:rFonts w:asciiTheme="minorHAnsi" w:hAnsiTheme="minorHAnsi" w:cstheme="minorHAnsi"/>
          <w:color w:val="auto"/>
        </w:rPr>
        <w:t xml:space="preserve">w </w:t>
      </w:r>
      <w:proofErr w:type="spellStart"/>
      <w:r w:rsidRPr="00CC6891">
        <w:rPr>
          <w:rFonts w:asciiTheme="minorHAnsi" w:hAnsiTheme="minorHAnsi" w:cstheme="minorHAnsi"/>
          <w:color w:val="auto"/>
        </w:rPr>
        <w:t>pkt.V</w:t>
      </w:r>
      <w:proofErr w:type="spellEnd"/>
      <w:r w:rsidRPr="00CC6891">
        <w:rPr>
          <w:rFonts w:asciiTheme="minorHAnsi" w:hAnsiTheme="minorHAnsi" w:cstheme="minorHAnsi"/>
          <w:color w:val="auto"/>
        </w:rPr>
        <w:t xml:space="preserve"> „Potwierdzenie odbioru protokołu” przez przedstawiciela firmy przeprowadzającej ekshumację.</w:t>
      </w:r>
    </w:p>
    <w:p w14:paraId="35473FE4" w14:textId="77777777" w:rsidR="00C30930" w:rsidRPr="00CC6891" w:rsidRDefault="00C30930" w:rsidP="00B46293">
      <w:pPr>
        <w:pStyle w:val="Akapitzlist"/>
        <w:numPr>
          <w:ilvl w:val="0"/>
          <w:numId w:val="146"/>
        </w:numPr>
        <w:spacing w:line="276" w:lineRule="auto"/>
        <w:rPr>
          <w:rFonts w:asciiTheme="minorHAnsi" w:hAnsiTheme="minorHAnsi" w:cstheme="minorHAnsi"/>
          <w:color w:val="auto"/>
        </w:rPr>
      </w:pPr>
      <w:bookmarkStart w:id="134" w:name="_Hlk79495803"/>
      <w:r w:rsidRPr="00CC6891">
        <w:rPr>
          <w:rFonts w:asciiTheme="minorHAnsi" w:hAnsiTheme="minorHAnsi" w:cstheme="minorHAnsi"/>
          <w:color w:val="auto"/>
        </w:rPr>
        <w:t>brak dokumentowania zagadnień transportu szczątków ludzkich po dokonanych ekshumacjach celem ich ponownego pochówku w obrębie tych samych cmentarzy</w:t>
      </w:r>
    </w:p>
    <w:bookmarkEnd w:id="134"/>
    <w:p w14:paraId="096AD876" w14:textId="77777777" w:rsidR="005C57DA" w:rsidRPr="00CC6891" w:rsidRDefault="00C30930" w:rsidP="005C57DA">
      <w:pPr>
        <w:suppressAutoHyphens/>
        <w:spacing w:line="276" w:lineRule="auto"/>
        <w:ind w:left="360"/>
        <w:rPr>
          <w:rFonts w:asciiTheme="minorHAnsi" w:hAnsiTheme="minorHAnsi" w:cstheme="minorHAnsi"/>
          <w:color w:val="auto"/>
        </w:rPr>
      </w:pPr>
      <w:r w:rsidRPr="00CC6891">
        <w:rPr>
          <w:rFonts w:asciiTheme="minorHAnsi" w:hAnsiTheme="minorHAnsi" w:cstheme="minorHAnsi"/>
          <w:color w:val="auto"/>
          <w:u w:val="single"/>
          <w:lang w:eastAsia="zh-CN"/>
        </w:rPr>
        <w:t>dowody:</w:t>
      </w:r>
      <w:r w:rsidR="005D5838" w:rsidRPr="00CC6891">
        <w:rPr>
          <w:rFonts w:asciiTheme="minorHAnsi" w:hAnsiTheme="minorHAnsi" w:cstheme="minorHAnsi"/>
          <w:color w:val="auto"/>
          <w:u w:val="single"/>
          <w:lang w:eastAsia="zh-CN"/>
        </w:rPr>
        <w:t xml:space="preserve"> </w:t>
      </w:r>
      <w:r w:rsidRPr="00CC6891">
        <w:rPr>
          <w:rFonts w:asciiTheme="minorHAnsi" w:hAnsiTheme="minorHAnsi" w:cstheme="minorHAnsi"/>
          <w:color w:val="auto"/>
        </w:rPr>
        <w:t xml:space="preserve">protokoły kontroli Nr: HK-85/19, HK-84/19, </w:t>
      </w:r>
      <w:bookmarkStart w:id="135" w:name="_Hlk79481480"/>
      <w:r w:rsidRPr="00CC6891">
        <w:rPr>
          <w:rFonts w:asciiTheme="minorHAnsi" w:hAnsiTheme="minorHAnsi" w:cstheme="minorHAnsi"/>
          <w:color w:val="auto"/>
        </w:rPr>
        <w:t xml:space="preserve">HK-33/19, </w:t>
      </w:r>
      <w:bookmarkEnd w:id="135"/>
      <w:r w:rsidRPr="00CC6891">
        <w:rPr>
          <w:rFonts w:asciiTheme="minorHAnsi" w:hAnsiTheme="minorHAnsi" w:cstheme="minorHAnsi"/>
          <w:color w:val="auto"/>
        </w:rPr>
        <w:t xml:space="preserve">HK-10/20, HK-226/19, </w:t>
      </w:r>
      <w:r w:rsidRPr="00CC6891">
        <w:rPr>
          <w:rFonts w:asciiTheme="minorHAnsi" w:hAnsiTheme="minorHAnsi" w:cstheme="minorHAnsi"/>
          <w:color w:val="auto"/>
        </w:rPr>
        <w:br/>
        <w:t>HK-220/19, HK-78/19, HK-79/19, HK-83/19, HK-85/19</w:t>
      </w:r>
      <w:bookmarkStart w:id="136" w:name="_Hlk79495815"/>
    </w:p>
    <w:p w14:paraId="62FEEE0C" w14:textId="77777777" w:rsidR="00C30930" w:rsidRPr="00CC6891" w:rsidRDefault="00C30930" w:rsidP="00B46293">
      <w:pPr>
        <w:numPr>
          <w:ilvl w:val="0"/>
          <w:numId w:val="173"/>
        </w:numPr>
        <w:suppressAutoHyphens/>
        <w:spacing w:line="276" w:lineRule="auto"/>
        <w:rPr>
          <w:rFonts w:asciiTheme="minorHAnsi" w:hAnsiTheme="minorHAnsi" w:cstheme="minorHAnsi"/>
          <w:color w:val="auto"/>
          <w:u w:val="single"/>
          <w:lang w:eastAsia="zh-CN"/>
        </w:rPr>
      </w:pPr>
      <w:r w:rsidRPr="00CC6891">
        <w:rPr>
          <w:rFonts w:asciiTheme="minorHAnsi" w:hAnsiTheme="minorHAnsi" w:cstheme="minorHAnsi"/>
          <w:color w:val="auto"/>
        </w:rPr>
        <w:t>niekompletne udokumentowanie odbioru korespondencji (brak daty osobistego odbioru decyzji administracyjnej)</w:t>
      </w:r>
      <w:bookmarkEnd w:id="136"/>
      <w:r w:rsidRPr="00CC6891">
        <w:rPr>
          <w:rFonts w:asciiTheme="minorHAnsi" w:hAnsiTheme="minorHAnsi" w:cstheme="minorHAnsi"/>
          <w:color w:val="auto"/>
        </w:rPr>
        <w:t>,</w:t>
      </w:r>
      <w:r w:rsidRPr="00CC6891">
        <w:rPr>
          <w:rFonts w:asciiTheme="minorHAnsi" w:hAnsiTheme="minorHAnsi" w:cstheme="minorHAnsi"/>
          <w:color w:val="auto"/>
          <w:u w:val="single"/>
        </w:rPr>
        <w:t xml:space="preserve">dowód: </w:t>
      </w:r>
      <w:r w:rsidRPr="00CC6891">
        <w:rPr>
          <w:rFonts w:asciiTheme="minorHAnsi" w:hAnsiTheme="minorHAnsi" w:cstheme="minorHAnsi"/>
          <w:color w:val="auto"/>
          <w:lang w:eastAsia="zh-CN"/>
        </w:rPr>
        <w:t>PS.N.HK.500.4430.Ex.84.2019 z dn. 23.12.2019 r.</w:t>
      </w:r>
      <w:bookmarkStart w:id="137" w:name="_Hlk79495827"/>
    </w:p>
    <w:p w14:paraId="68FF31A0" w14:textId="77777777" w:rsidR="00C30930" w:rsidRPr="00CC6891" w:rsidRDefault="00C30930" w:rsidP="00B46293">
      <w:pPr>
        <w:pStyle w:val="Akapitzlist"/>
        <w:numPr>
          <w:ilvl w:val="0"/>
          <w:numId w:val="147"/>
        </w:numPr>
        <w:spacing w:after="200" w:line="276" w:lineRule="auto"/>
        <w:contextualSpacing/>
        <w:rPr>
          <w:rFonts w:asciiTheme="minorHAnsi" w:hAnsiTheme="minorHAnsi" w:cstheme="minorHAnsi"/>
          <w:color w:val="auto"/>
          <w:lang w:eastAsia="zh-CN"/>
        </w:rPr>
      </w:pPr>
      <w:r w:rsidRPr="00CC6891">
        <w:rPr>
          <w:rFonts w:asciiTheme="minorHAnsi" w:hAnsiTheme="minorHAnsi" w:cstheme="minorHAnsi"/>
          <w:color w:val="auto"/>
          <w:lang w:eastAsia="zh-CN"/>
        </w:rPr>
        <w:t>brak zwrotnych potwierdzeń odbioru decyzji administracyjnych</w:t>
      </w:r>
      <w:bookmarkEnd w:id="137"/>
    </w:p>
    <w:p w14:paraId="211FBD37" w14:textId="77777777" w:rsidR="00C30930" w:rsidRPr="00CC6891" w:rsidRDefault="00C30930" w:rsidP="005C57DA">
      <w:pPr>
        <w:pStyle w:val="Akapitzlist"/>
        <w:spacing w:after="200" w:line="276" w:lineRule="auto"/>
        <w:ind w:left="0" w:firstLine="360"/>
        <w:contextualSpacing/>
        <w:rPr>
          <w:rFonts w:asciiTheme="minorHAnsi" w:hAnsiTheme="minorHAnsi" w:cstheme="minorHAnsi"/>
          <w:color w:val="auto"/>
          <w:lang w:eastAsia="zh-CN"/>
        </w:rPr>
      </w:pPr>
      <w:r w:rsidRPr="00CC6891">
        <w:rPr>
          <w:rFonts w:asciiTheme="minorHAnsi" w:hAnsiTheme="minorHAnsi" w:cstheme="minorHAnsi"/>
          <w:color w:val="auto"/>
          <w:u w:val="single"/>
          <w:lang w:eastAsia="zh-CN"/>
        </w:rPr>
        <w:t>dowód</w:t>
      </w:r>
      <w:r w:rsidRPr="00CC6891">
        <w:rPr>
          <w:rFonts w:asciiTheme="minorHAnsi" w:hAnsiTheme="minorHAnsi" w:cstheme="minorHAnsi"/>
          <w:color w:val="auto"/>
          <w:lang w:eastAsia="zh-CN"/>
        </w:rPr>
        <w:t>: PS.N.HK.500.4430.T.Ex.25.2020</w:t>
      </w:r>
    </w:p>
    <w:p w14:paraId="59AAA4A5" w14:textId="77777777" w:rsidR="00C30930" w:rsidRPr="00CC6891" w:rsidRDefault="00C30930" w:rsidP="00B46293">
      <w:pPr>
        <w:pStyle w:val="Akapitzlist"/>
        <w:numPr>
          <w:ilvl w:val="0"/>
          <w:numId w:val="147"/>
        </w:numPr>
        <w:spacing w:after="200" w:line="276" w:lineRule="auto"/>
        <w:contextualSpacing/>
        <w:rPr>
          <w:rFonts w:asciiTheme="minorHAnsi" w:hAnsiTheme="minorHAnsi" w:cstheme="minorHAnsi"/>
          <w:color w:val="auto"/>
          <w:lang w:eastAsia="zh-CN"/>
        </w:rPr>
      </w:pPr>
      <w:bookmarkStart w:id="138" w:name="_Hlk85792953"/>
      <w:r w:rsidRPr="00CC6891">
        <w:rPr>
          <w:rFonts w:asciiTheme="minorHAnsi" w:hAnsiTheme="minorHAnsi" w:cstheme="minorHAnsi"/>
          <w:color w:val="auto"/>
          <w:lang w:eastAsia="zh-CN"/>
        </w:rPr>
        <w:lastRenderedPageBreak/>
        <w:t xml:space="preserve">rozstrzyganie sprawy w oparciu o przyjęte wnioski i oświadczenia wypełnione </w:t>
      </w:r>
      <w:r w:rsidRPr="00CC6891">
        <w:rPr>
          <w:rFonts w:asciiTheme="minorHAnsi" w:hAnsiTheme="minorHAnsi" w:cstheme="minorHAnsi"/>
          <w:color w:val="auto"/>
          <w:lang w:eastAsia="zh-CN"/>
        </w:rPr>
        <w:br/>
        <w:t>w sposób niekompletny/sprzeczny tj.: wypełnione wnioski zawierają sprzeczne oświadczenia lub jest ich brak</w:t>
      </w:r>
    </w:p>
    <w:bookmarkEnd w:id="138"/>
    <w:p w14:paraId="027B3A97" w14:textId="77777777" w:rsidR="00C30930" w:rsidRPr="00CC6891" w:rsidRDefault="00C30930" w:rsidP="00EA4E0F">
      <w:pPr>
        <w:pStyle w:val="Akapitzlist"/>
        <w:spacing w:after="200" w:line="276" w:lineRule="auto"/>
        <w:ind w:left="360"/>
        <w:contextualSpacing/>
        <w:rPr>
          <w:rFonts w:asciiTheme="minorHAnsi" w:hAnsiTheme="minorHAnsi" w:cstheme="minorHAnsi"/>
          <w:color w:val="auto"/>
          <w:lang w:eastAsia="zh-CN"/>
        </w:rPr>
      </w:pPr>
      <w:r w:rsidRPr="00CC6891">
        <w:rPr>
          <w:rFonts w:asciiTheme="minorHAnsi" w:hAnsiTheme="minorHAnsi" w:cstheme="minorHAnsi"/>
          <w:color w:val="auto"/>
          <w:u w:val="single"/>
          <w:lang w:eastAsia="zh-CN"/>
        </w:rPr>
        <w:t>dowody:</w:t>
      </w:r>
      <w:bookmarkStart w:id="139" w:name="_Hlk79480759"/>
      <w:r w:rsidRPr="00CC6891">
        <w:rPr>
          <w:rFonts w:asciiTheme="minorHAnsi" w:hAnsiTheme="minorHAnsi" w:cstheme="minorHAnsi"/>
          <w:color w:val="auto"/>
          <w:lang w:eastAsia="zh-CN"/>
        </w:rPr>
        <w:t xml:space="preserve"> PS.N.HK.500.4430.T.Ex.13.2020</w:t>
      </w:r>
      <w:bookmarkEnd w:id="139"/>
      <w:r w:rsidRPr="00CC6891">
        <w:rPr>
          <w:rFonts w:asciiTheme="minorHAnsi" w:hAnsiTheme="minorHAnsi" w:cstheme="minorHAnsi"/>
          <w:color w:val="auto"/>
          <w:lang w:eastAsia="zh-CN"/>
        </w:rPr>
        <w:t xml:space="preserve">, PS.N.HK.500.4430.Ex.84.2019, HK.500.4430.Ex.32.2019, HK.500.4430.Ex.10.2019, </w:t>
      </w:r>
      <w:bookmarkStart w:id="140" w:name="_Hlk79483011"/>
      <w:r w:rsidRPr="00CC6891">
        <w:rPr>
          <w:rFonts w:asciiTheme="minorHAnsi" w:hAnsiTheme="minorHAnsi" w:cstheme="minorHAnsi"/>
          <w:color w:val="auto"/>
          <w:lang w:eastAsia="zh-CN"/>
        </w:rPr>
        <w:t xml:space="preserve">PS.N.HK.500.4430.Ex.43.2020, </w:t>
      </w:r>
      <w:bookmarkStart w:id="141" w:name="_Hlk79495856"/>
      <w:bookmarkEnd w:id="140"/>
    </w:p>
    <w:p w14:paraId="4C8374DE" w14:textId="77777777" w:rsidR="00C30930" w:rsidRPr="00CC6891" w:rsidRDefault="00C30930" w:rsidP="00EA4E0F">
      <w:pPr>
        <w:pStyle w:val="Akapitzlist"/>
        <w:spacing w:after="200" w:line="276" w:lineRule="auto"/>
        <w:ind w:left="709"/>
        <w:contextualSpacing/>
        <w:rPr>
          <w:rFonts w:asciiTheme="minorHAnsi" w:hAnsiTheme="minorHAnsi" w:cstheme="minorHAnsi"/>
          <w:color w:val="auto"/>
          <w:lang w:eastAsia="zh-CN"/>
        </w:rPr>
      </w:pPr>
    </w:p>
    <w:p w14:paraId="6A274376" w14:textId="77777777" w:rsidR="00C30930" w:rsidRPr="00CC6891" w:rsidRDefault="00C30930" w:rsidP="00B46293">
      <w:pPr>
        <w:pStyle w:val="Akapitzlist"/>
        <w:numPr>
          <w:ilvl w:val="0"/>
          <w:numId w:val="147"/>
        </w:numPr>
        <w:spacing w:after="200" w:line="276" w:lineRule="auto"/>
        <w:contextualSpacing/>
        <w:rPr>
          <w:rFonts w:asciiTheme="minorHAnsi" w:hAnsiTheme="minorHAnsi" w:cstheme="minorHAnsi"/>
          <w:color w:val="auto"/>
        </w:rPr>
      </w:pPr>
      <w:r w:rsidRPr="00CC6891">
        <w:rPr>
          <w:rFonts w:asciiTheme="minorHAnsi" w:hAnsiTheme="minorHAnsi" w:cstheme="minorHAnsi"/>
          <w:color w:val="auto"/>
          <w:lang w:eastAsia="zh-CN"/>
        </w:rPr>
        <w:t xml:space="preserve">brak poświadczenia za zgodność z oryginałem dokumentów przedstawionych przez stronę na potrzeby postępowania np. odpis skróconego aktu zgonu, których jedynie kserokopie znajdują się w aktach sprawy (w oparciu o upoważnienie o jakim mowa </w:t>
      </w:r>
      <w:r w:rsidR="00243852" w:rsidRPr="00CC6891">
        <w:rPr>
          <w:rFonts w:asciiTheme="minorHAnsi" w:hAnsiTheme="minorHAnsi" w:cstheme="minorHAnsi"/>
          <w:color w:val="auto"/>
          <w:lang w:eastAsia="zh-CN"/>
        </w:rPr>
        <w:br/>
      </w:r>
      <w:r w:rsidRPr="00CC6891">
        <w:rPr>
          <w:rFonts w:asciiTheme="minorHAnsi" w:hAnsiTheme="minorHAnsi" w:cstheme="minorHAnsi"/>
          <w:color w:val="auto"/>
          <w:lang w:eastAsia="zh-CN"/>
        </w:rPr>
        <w:t xml:space="preserve">w art. 268a k.p.a.) bądź brak informacji dot. przedstawienia do wyglądu oryginału </w:t>
      </w:r>
      <w:r w:rsidR="00243852" w:rsidRPr="00CC6891">
        <w:rPr>
          <w:rFonts w:asciiTheme="minorHAnsi" w:hAnsiTheme="minorHAnsi" w:cstheme="minorHAnsi"/>
          <w:color w:val="auto"/>
          <w:lang w:eastAsia="zh-CN"/>
        </w:rPr>
        <w:br/>
      </w:r>
      <w:r w:rsidRPr="00CC6891">
        <w:rPr>
          <w:rFonts w:asciiTheme="minorHAnsi" w:hAnsiTheme="minorHAnsi" w:cstheme="minorHAnsi"/>
          <w:color w:val="auto"/>
          <w:lang w:eastAsia="zh-CN"/>
        </w:rPr>
        <w:t>ww. dokumentów,</w:t>
      </w:r>
    </w:p>
    <w:bookmarkEnd w:id="141"/>
    <w:p w14:paraId="7F53FC66" w14:textId="77777777" w:rsidR="00C30930" w:rsidRPr="00CC6891" w:rsidRDefault="00C30930" w:rsidP="00D117D5">
      <w:pPr>
        <w:pStyle w:val="Akapitzlist"/>
        <w:spacing w:after="200" w:line="276" w:lineRule="auto"/>
        <w:ind w:left="360"/>
        <w:contextualSpacing/>
        <w:jc w:val="left"/>
        <w:rPr>
          <w:rFonts w:asciiTheme="minorHAnsi" w:hAnsiTheme="minorHAnsi" w:cstheme="minorHAnsi"/>
          <w:color w:val="auto"/>
          <w:lang w:eastAsia="zh-CN"/>
        </w:rPr>
      </w:pPr>
      <w:r w:rsidRPr="00CC6891">
        <w:rPr>
          <w:rFonts w:asciiTheme="minorHAnsi" w:hAnsiTheme="minorHAnsi" w:cstheme="minorHAnsi"/>
          <w:color w:val="auto"/>
          <w:u w:val="single"/>
          <w:lang w:eastAsia="zh-CN"/>
        </w:rPr>
        <w:t>dowody:</w:t>
      </w:r>
      <w:r w:rsidRPr="00CC6891">
        <w:rPr>
          <w:rFonts w:asciiTheme="minorHAnsi" w:hAnsiTheme="minorHAnsi" w:cstheme="minorHAnsi"/>
          <w:color w:val="auto"/>
          <w:lang w:eastAsia="zh-CN"/>
        </w:rPr>
        <w:t xml:space="preserve"> </w:t>
      </w:r>
      <w:bookmarkStart w:id="142" w:name="_Hlk79752650"/>
      <w:r w:rsidRPr="00CC6891">
        <w:rPr>
          <w:rFonts w:asciiTheme="minorHAnsi" w:hAnsiTheme="minorHAnsi" w:cstheme="minorHAnsi"/>
          <w:color w:val="auto"/>
          <w:lang w:eastAsia="zh-CN"/>
        </w:rPr>
        <w:t>HK.500.4430.Ex.22.2019, PS.N.HK.500.4430.Ex.77.2019,</w:t>
      </w:r>
      <w:bookmarkStart w:id="143" w:name="_Hlk79480797"/>
      <w:r w:rsidRPr="00CC6891">
        <w:rPr>
          <w:rFonts w:asciiTheme="minorHAnsi" w:hAnsiTheme="minorHAnsi" w:cstheme="minorHAnsi"/>
          <w:color w:val="auto"/>
        </w:rPr>
        <w:t xml:space="preserve">  </w:t>
      </w:r>
      <w:r w:rsidRPr="00CC6891">
        <w:rPr>
          <w:rFonts w:asciiTheme="minorHAnsi" w:hAnsiTheme="minorHAnsi" w:cstheme="minorHAnsi"/>
          <w:color w:val="auto"/>
          <w:lang w:eastAsia="zh-CN"/>
        </w:rPr>
        <w:t>PS.N.HK.500.4430.T.Ex.13.2020</w:t>
      </w:r>
      <w:bookmarkEnd w:id="143"/>
      <w:r w:rsidRPr="00CC6891">
        <w:rPr>
          <w:rFonts w:asciiTheme="minorHAnsi" w:hAnsiTheme="minorHAnsi" w:cstheme="minorHAnsi"/>
          <w:color w:val="auto"/>
          <w:lang w:eastAsia="zh-CN"/>
        </w:rPr>
        <w:t>, PS.N.HK.500.4430.Ex.91.2019, HK.500.4430.Ex.3.2019, PS.N.HK.500.4430.Ex.90.2019,</w:t>
      </w:r>
      <w:r w:rsidRPr="00CC6891">
        <w:rPr>
          <w:rFonts w:asciiTheme="minorHAnsi" w:hAnsiTheme="minorHAnsi" w:cstheme="minorHAnsi"/>
          <w:color w:val="auto"/>
        </w:rPr>
        <w:t xml:space="preserve"> </w:t>
      </w:r>
      <w:r w:rsidRPr="00CC6891">
        <w:rPr>
          <w:rFonts w:asciiTheme="minorHAnsi" w:hAnsiTheme="minorHAnsi" w:cstheme="minorHAnsi"/>
          <w:color w:val="auto"/>
          <w:lang w:eastAsia="zh-CN"/>
        </w:rPr>
        <w:t xml:space="preserve">HK.500.4430.Ex.10.2019, HK.500.4430.T.Ex.6.2019, HK.500.4430.Ex.18.2019, HK.500.4430.Ex.19.2019, </w:t>
      </w:r>
      <w:bookmarkStart w:id="144" w:name="_Hlk79483053"/>
      <w:r w:rsidRPr="00CC6891">
        <w:rPr>
          <w:rFonts w:asciiTheme="minorHAnsi" w:hAnsiTheme="minorHAnsi" w:cstheme="minorHAnsi"/>
          <w:color w:val="auto"/>
          <w:lang w:eastAsia="zh-CN"/>
        </w:rPr>
        <w:t xml:space="preserve">PS.N.HK.500.4430.Ex.43.2020, </w:t>
      </w:r>
      <w:bookmarkEnd w:id="144"/>
      <w:r w:rsidRPr="00CC6891">
        <w:rPr>
          <w:rFonts w:asciiTheme="minorHAnsi" w:hAnsiTheme="minorHAnsi" w:cstheme="minorHAnsi"/>
          <w:color w:val="auto"/>
          <w:lang w:eastAsia="zh-CN"/>
        </w:rPr>
        <w:t>HK.500.4430.Ex.8.2019, HK.500.4430.Ex.23.2019, PS.N.HK.500.4430.Ex.82.2019,</w:t>
      </w:r>
      <w:bookmarkStart w:id="145" w:name="_Hlk79495884"/>
      <w:bookmarkEnd w:id="142"/>
    </w:p>
    <w:p w14:paraId="5406E2E5" w14:textId="77777777" w:rsidR="00C30930" w:rsidRPr="00CC6891" w:rsidRDefault="00C30930" w:rsidP="00B46293">
      <w:pPr>
        <w:pStyle w:val="Akapitzlist"/>
        <w:numPr>
          <w:ilvl w:val="0"/>
          <w:numId w:val="147"/>
        </w:numPr>
        <w:spacing w:after="200" w:line="276" w:lineRule="auto"/>
        <w:contextualSpacing/>
        <w:rPr>
          <w:rFonts w:asciiTheme="minorHAnsi" w:hAnsiTheme="minorHAnsi" w:cstheme="minorHAnsi"/>
          <w:color w:val="auto"/>
          <w:lang w:eastAsia="zh-CN"/>
        </w:rPr>
      </w:pPr>
      <w:r w:rsidRPr="00CC6891">
        <w:rPr>
          <w:rFonts w:asciiTheme="minorHAnsi" w:hAnsiTheme="minorHAnsi" w:cstheme="minorHAnsi"/>
          <w:color w:val="auto"/>
          <w:lang w:eastAsia="zh-CN"/>
        </w:rPr>
        <w:t>brak udokumentowania kontroli przewozu zwłok i szczątków ludzkich oraz opieczętowania trumny po dokonanych ekshumacjach celem ich ponownego pochówku bądź celem ich spopielenia przed ponownym pochówkiem (przy przewozie powyżej 60 km)</w:t>
      </w:r>
      <w:bookmarkEnd w:id="145"/>
      <w:r w:rsidR="00243852" w:rsidRPr="00CC6891">
        <w:rPr>
          <w:rFonts w:asciiTheme="minorHAnsi" w:hAnsiTheme="minorHAnsi" w:cstheme="minorHAnsi"/>
          <w:color w:val="auto"/>
          <w:lang w:eastAsia="zh-CN"/>
        </w:rPr>
        <w:t xml:space="preserve"> </w:t>
      </w:r>
      <w:r w:rsidRPr="00CC6891">
        <w:rPr>
          <w:rFonts w:asciiTheme="minorHAnsi" w:hAnsiTheme="minorHAnsi" w:cstheme="minorHAnsi"/>
          <w:color w:val="auto"/>
          <w:u w:val="single"/>
          <w:lang w:eastAsia="zh-CN"/>
        </w:rPr>
        <w:t>dowody:</w:t>
      </w:r>
      <w:r w:rsidRPr="00CC6891">
        <w:rPr>
          <w:rFonts w:asciiTheme="minorHAnsi" w:hAnsiTheme="minorHAnsi" w:cstheme="minorHAnsi"/>
          <w:color w:val="auto"/>
        </w:rPr>
        <w:t xml:space="preserve"> </w:t>
      </w:r>
      <w:r w:rsidRPr="00CC6891">
        <w:rPr>
          <w:rFonts w:asciiTheme="minorHAnsi" w:hAnsiTheme="minorHAnsi" w:cstheme="minorHAnsi"/>
          <w:color w:val="auto"/>
          <w:lang w:eastAsia="zh-CN"/>
        </w:rPr>
        <w:t>PS.N.HK.500.4430.T.Ex.13.2020</w:t>
      </w:r>
    </w:p>
    <w:p w14:paraId="273B3F30" w14:textId="77777777" w:rsidR="00C30930" w:rsidRPr="00CC6891" w:rsidRDefault="00C30930" w:rsidP="00EA4E0F">
      <w:pPr>
        <w:spacing w:line="276" w:lineRule="auto"/>
        <w:contextualSpacing/>
        <w:rPr>
          <w:rFonts w:asciiTheme="minorHAnsi" w:hAnsiTheme="minorHAnsi" w:cstheme="minorHAnsi"/>
          <w:color w:val="auto"/>
        </w:rPr>
      </w:pPr>
      <w:r w:rsidRPr="00CC6891">
        <w:rPr>
          <w:rFonts w:asciiTheme="minorHAnsi" w:hAnsiTheme="minorHAnsi" w:cstheme="minorHAnsi"/>
          <w:color w:val="auto"/>
        </w:rPr>
        <w:t>Działalność Powiatowej Stacji Sanitarno – Epidemiologicznej w Choszcznie oceniono pozytywnie z nieprawidłowościami w powyższym zakresie.</w:t>
      </w:r>
    </w:p>
    <w:p w14:paraId="26F3DFAB" w14:textId="77777777" w:rsidR="00C30930" w:rsidRPr="00CC6891" w:rsidRDefault="00C30930" w:rsidP="00EA4E0F">
      <w:pPr>
        <w:spacing w:line="276" w:lineRule="auto"/>
        <w:contextualSpacing/>
        <w:rPr>
          <w:rFonts w:asciiTheme="minorHAnsi" w:hAnsiTheme="minorHAnsi" w:cstheme="minorHAnsi"/>
          <w:color w:val="auto"/>
        </w:rPr>
      </w:pPr>
    </w:p>
    <w:p w14:paraId="74D864AE" w14:textId="77777777" w:rsidR="00C30930" w:rsidRPr="00CC6891" w:rsidRDefault="00C30728" w:rsidP="0062038A">
      <w:pPr>
        <w:pStyle w:val="Akapitzlist"/>
        <w:spacing w:line="276" w:lineRule="auto"/>
        <w:ind w:left="0"/>
        <w:rPr>
          <w:rFonts w:asciiTheme="minorHAnsi" w:hAnsiTheme="minorHAnsi" w:cstheme="minorHAnsi"/>
          <w:i/>
          <w:iCs/>
          <w:color w:val="auto"/>
          <w:u w:val="single"/>
        </w:rPr>
      </w:pPr>
      <w:r w:rsidRPr="00CC6891">
        <w:rPr>
          <w:rFonts w:asciiTheme="minorHAnsi" w:hAnsiTheme="minorHAnsi" w:cstheme="minorHAnsi"/>
          <w:color w:val="auto"/>
          <w:u w:val="single"/>
        </w:rPr>
        <w:t>8.2.</w:t>
      </w:r>
      <w:r w:rsidR="00C30930" w:rsidRPr="00CC6891">
        <w:rPr>
          <w:rFonts w:asciiTheme="minorHAnsi" w:hAnsiTheme="minorHAnsi" w:cstheme="minorHAnsi"/>
          <w:color w:val="auto"/>
          <w:u w:val="single"/>
        </w:rPr>
        <w:t xml:space="preserve">sprawowanie bieżącego nadzoru nad jakością ciepłej wody użytkowej w zakresie bakterii </w:t>
      </w:r>
      <w:r w:rsidR="00C30930" w:rsidRPr="00CC6891">
        <w:rPr>
          <w:rFonts w:asciiTheme="minorHAnsi" w:hAnsiTheme="minorHAnsi" w:cstheme="minorHAnsi"/>
          <w:i/>
          <w:iCs/>
          <w:color w:val="auto"/>
          <w:u w:val="single"/>
        </w:rPr>
        <w:t>Legionella sp.</w:t>
      </w:r>
    </w:p>
    <w:p w14:paraId="2C9B64F1" w14:textId="77777777" w:rsidR="00C30930" w:rsidRPr="00CC6891" w:rsidRDefault="00C30930" w:rsidP="00243852">
      <w:pPr>
        <w:pStyle w:val="Akapitzlist"/>
        <w:spacing w:line="276" w:lineRule="auto"/>
        <w:ind w:left="0"/>
        <w:rPr>
          <w:rFonts w:asciiTheme="minorHAnsi" w:hAnsiTheme="minorHAnsi" w:cstheme="minorHAnsi"/>
          <w:color w:val="auto"/>
        </w:rPr>
      </w:pPr>
      <w:r w:rsidRPr="00CC6891">
        <w:rPr>
          <w:rFonts w:asciiTheme="minorHAnsi" w:hAnsiTheme="minorHAnsi" w:cstheme="minorHAnsi"/>
          <w:color w:val="auto"/>
        </w:rPr>
        <w:t xml:space="preserve">Państwowy Powiatowy Inspektor Sanitarny w Choszcznie wykonuje badania ciepłej wody w kierunku obecności bakterii </w:t>
      </w:r>
      <w:r w:rsidRPr="00CC6891">
        <w:rPr>
          <w:rFonts w:asciiTheme="minorHAnsi" w:hAnsiTheme="minorHAnsi" w:cstheme="minorHAnsi"/>
          <w:i/>
          <w:iCs/>
          <w:color w:val="auto"/>
        </w:rPr>
        <w:t>Legionella sp.</w:t>
      </w:r>
      <w:r w:rsidRPr="00CC6891">
        <w:rPr>
          <w:rFonts w:asciiTheme="minorHAnsi" w:hAnsiTheme="minorHAnsi" w:cstheme="minorHAnsi"/>
          <w:color w:val="auto"/>
        </w:rPr>
        <w:t xml:space="preserve"> w podmiotach wykonujących działalność leczniczą w rodzaju stacjonarnych i całodobowych świadczeń zdrowotnych. Ponadto monitoringiem objęto jakość ciepłej wody w innych wybranych obiektach, tj. domach pomocy społecznej.</w:t>
      </w:r>
    </w:p>
    <w:p w14:paraId="607C4398" w14:textId="77777777" w:rsidR="00C30930" w:rsidRPr="00CC6891" w:rsidRDefault="00C30930" w:rsidP="00243852">
      <w:pPr>
        <w:pStyle w:val="Akapitzlist"/>
        <w:spacing w:line="276" w:lineRule="auto"/>
        <w:ind w:left="0"/>
        <w:rPr>
          <w:rFonts w:asciiTheme="minorHAnsi" w:hAnsiTheme="minorHAnsi" w:cstheme="minorHAnsi"/>
          <w:color w:val="auto"/>
        </w:rPr>
      </w:pPr>
      <w:r w:rsidRPr="00CC6891">
        <w:rPr>
          <w:rFonts w:asciiTheme="minorHAnsi" w:hAnsiTheme="minorHAnsi" w:cstheme="minorHAnsi"/>
          <w:color w:val="auto"/>
        </w:rPr>
        <w:t xml:space="preserve">Na podstawie sprawozdań z badań ciepłej wody użytkowej Państwowy Powiatowy Inspektor Sanitarny w Choszcznie każdorazowo dokonywał oceny skażenia instalacji bakteriami Legionella sp., zgodnie z załącznikiem Nr 8 do rozporządzenia Ministra Zdrowia z dnia 7 grudnia 2017 r. </w:t>
      </w:r>
      <w:r w:rsidRPr="00CC6891">
        <w:rPr>
          <w:rFonts w:asciiTheme="minorHAnsi" w:hAnsiTheme="minorHAnsi" w:cstheme="minorHAnsi"/>
          <w:i/>
          <w:iCs/>
          <w:color w:val="auto"/>
        </w:rPr>
        <w:t>w sprawie jakości wody przeznaczonej do spożycia przez ludzi</w:t>
      </w:r>
      <w:r w:rsidRPr="00CC6891">
        <w:rPr>
          <w:rFonts w:asciiTheme="minorHAnsi" w:hAnsiTheme="minorHAnsi" w:cstheme="minorHAnsi"/>
          <w:color w:val="auto"/>
        </w:rPr>
        <w:t>.</w:t>
      </w:r>
    </w:p>
    <w:p w14:paraId="1A3A1A74" w14:textId="77777777" w:rsidR="00C30930" w:rsidRPr="00CC6891" w:rsidRDefault="00C30930" w:rsidP="00243852">
      <w:pPr>
        <w:pStyle w:val="Akapitzlist"/>
        <w:spacing w:line="276" w:lineRule="auto"/>
        <w:ind w:left="0"/>
        <w:rPr>
          <w:rFonts w:asciiTheme="minorHAnsi" w:hAnsiTheme="minorHAnsi" w:cstheme="minorHAnsi"/>
          <w:color w:val="auto"/>
        </w:rPr>
      </w:pPr>
      <w:r w:rsidRPr="00CC6891">
        <w:rPr>
          <w:rFonts w:asciiTheme="minorHAnsi" w:hAnsiTheme="minorHAnsi" w:cstheme="minorHAnsi"/>
          <w:color w:val="auto"/>
        </w:rPr>
        <w:t>W kontrolowanym okresie Państwowy Powiatowy Inspektor Sanitarny w Choszcznie prowadził 4 postępowania administracyjne w zakresie ciepłej wody użytkowej (pływalnie, szpital).</w:t>
      </w:r>
    </w:p>
    <w:p w14:paraId="42158DC3" w14:textId="77777777" w:rsidR="00C30930" w:rsidRPr="00CC6891" w:rsidRDefault="00C30930" w:rsidP="00243852">
      <w:pPr>
        <w:pStyle w:val="Akapitzlist"/>
        <w:spacing w:line="276" w:lineRule="auto"/>
        <w:ind w:left="0"/>
        <w:rPr>
          <w:rFonts w:asciiTheme="minorHAnsi" w:hAnsiTheme="minorHAnsi" w:cstheme="minorHAnsi"/>
          <w:color w:val="auto"/>
          <w:u w:val="single"/>
        </w:rPr>
      </w:pPr>
      <w:r w:rsidRPr="00CC6891">
        <w:rPr>
          <w:rFonts w:asciiTheme="minorHAnsi" w:hAnsiTheme="minorHAnsi" w:cstheme="minorHAnsi"/>
          <w:color w:val="auto"/>
          <w:u w:val="single"/>
        </w:rPr>
        <w:t>Stwierdzono:</w:t>
      </w:r>
    </w:p>
    <w:p w14:paraId="4FEC3F77" w14:textId="77777777" w:rsidR="00C30930" w:rsidRPr="00CC6891" w:rsidRDefault="00C30930" w:rsidP="00B46293">
      <w:pPr>
        <w:pStyle w:val="Akapitzlist"/>
        <w:numPr>
          <w:ilvl w:val="0"/>
          <w:numId w:val="147"/>
        </w:numPr>
        <w:spacing w:line="276" w:lineRule="auto"/>
        <w:rPr>
          <w:rFonts w:asciiTheme="minorHAnsi" w:hAnsiTheme="minorHAnsi" w:cstheme="minorHAnsi"/>
          <w:color w:val="auto"/>
        </w:rPr>
      </w:pPr>
      <w:r w:rsidRPr="00CC6891">
        <w:rPr>
          <w:rFonts w:asciiTheme="minorHAnsi" w:hAnsiTheme="minorHAnsi" w:cstheme="minorHAnsi"/>
          <w:color w:val="auto"/>
        </w:rPr>
        <w:t xml:space="preserve">brak utrwalenia w aktach sprawy przyczyny odstąpienia od zasady czynnego udziału strony w postępowaniu. W myśl zapisu w art. 10 § 2 k.p.a. wyjątkiem od zapewnienia stronie czynnego udziału jest sytuacja, w której załatwienie sprawy nie cierpi zwłoki ze względu na niebezpieczeństwo dla życia lub zdrowia ludzkiego albo grożącą niepowetowaną szkodę materialną. Organ administracji publicznej obowiązany jest  jedynie utrwalić w aktach </w:t>
      </w:r>
      <w:r w:rsidRPr="00CC6891">
        <w:rPr>
          <w:rFonts w:asciiTheme="minorHAnsi" w:hAnsiTheme="minorHAnsi" w:cstheme="minorHAnsi"/>
          <w:color w:val="auto"/>
        </w:rPr>
        <w:lastRenderedPageBreak/>
        <w:t>sprawy przyczyny odstąpienia od zasady czynnego udziału strony w postępowaniu (art. 10 § 3 k.p.a.).</w:t>
      </w:r>
    </w:p>
    <w:p w14:paraId="354B98F7" w14:textId="77777777" w:rsidR="00C30930" w:rsidRPr="00CC6891" w:rsidRDefault="00C30930" w:rsidP="00D117D5">
      <w:pPr>
        <w:pStyle w:val="Akapitzlist"/>
        <w:spacing w:line="276" w:lineRule="auto"/>
        <w:ind w:left="360"/>
        <w:jc w:val="left"/>
        <w:rPr>
          <w:rFonts w:asciiTheme="minorHAnsi" w:hAnsiTheme="minorHAnsi" w:cstheme="minorHAnsi"/>
          <w:color w:val="auto"/>
          <w:u w:val="single"/>
        </w:rPr>
      </w:pPr>
      <w:r w:rsidRPr="00CC6891">
        <w:rPr>
          <w:rFonts w:asciiTheme="minorHAnsi" w:hAnsiTheme="minorHAnsi" w:cstheme="minorHAnsi"/>
          <w:color w:val="auto"/>
          <w:u w:val="single"/>
        </w:rPr>
        <w:t>dowody:</w:t>
      </w:r>
      <w:r w:rsidRPr="00CC6891">
        <w:rPr>
          <w:rFonts w:asciiTheme="minorHAnsi" w:hAnsiTheme="minorHAnsi" w:cstheme="minorHAnsi"/>
          <w:color w:val="auto"/>
        </w:rPr>
        <w:t xml:space="preserve"> decyzja HK.9020.1.201.241-250.2020 z dn. 25.09.2020 r., HK.500.4400.KWP02.19 z dn. 29.03.2019 r., HK.500.4400.KWP01.19 z dn. 13.03.2019 r., HK.9020.1.209.267-270.2020 z dn. 09.10.2020 r.</w:t>
      </w:r>
    </w:p>
    <w:p w14:paraId="30380250" w14:textId="77777777" w:rsidR="00C30930" w:rsidRPr="00CC6891" w:rsidRDefault="00C30930" w:rsidP="00EA4E0F">
      <w:pPr>
        <w:spacing w:line="276" w:lineRule="auto"/>
        <w:contextualSpacing/>
        <w:rPr>
          <w:rFonts w:asciiTheme="minorHAnsi" w:hAnsiTheme="minorHAnsi" w:cstheme="minorHAnsi"/>
          <w:color w:val="auto"/>
        </w:rPr>
      </w:pPr>
    </w:p>
    <w:p w14:paraId="6FBD94F2" w14:textId="77777777" w:rsidR="009712E9" w:rsidRPr="00CC6891" w:rsidRDefault="00C30930"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rPr>
        <w:t>Działalność Powiatowej Stacji Sanitarno – Epidemiologicznej w Choszcznie oceniono pozytywnie z nieprawidłowościami w powyższym zakresie.</w:t>
      </w:r>
    </w:p>
    <w:p w14:paraId="5707F89B" w14:textId="77777777" w:rsidR="009712E9" w:rsidRPr="00CC6891" w:rsidRDefault="009712E9" w:rsidP="00EA4E0F">
      <w:pPr>
        <w:spacing w:line="276" w:lineRule="auto"/>
        <w:rPr>
          <w:rFonts w:asciiTheme="minorHAnsi" w:hAnsiTheme="minorHAnsi" w:cstheme="minorHAnsi"/>
          <w:color w:val="auto"/>
        </w:rPr>
      </w:pPr>
    </w:p>
    <w:p w14:paraId="67D93357" w14:textId="77777777" w:rsidR="00C30930" w:rsidRPr="00CC6891" w:rsidRDefault="00C30728" w:rsidP="00C30728">
      <w:pPr>
        <w:pStyle w:val="Akapitzlist"/>
        <w:spacing w:line="276" w:lineRule="auto"/>
        <w:ind w:left="0"/>
        <w:jc w:val="left"/>
        <w:rPr>
          <w:rFonts w:asciiTheme="minorHAnsi" w:hAnsiTheme="minorHAnsi" w:cstheme="minorHAnsi"/>
          <w:color w:val="auto"/>
          <w:u w:val="single"/>
        </w:rPr>
      </w:pPr>
      <w:r w:rsidRPr="00CC6891">
        <w:rPr>
          <w:rFonts w:asciiTheme="minorHAnsi" w:hAnsiTheme="minorHAnsi" w:cstheme="minorHAnsi"/>
          <w:color w:val="auto"/>
          <w:u w:val="single"/>
        </w:rPr>
        <w:t>8.3.</w:t>
      </w:r>
      <w:r w:rsidR="00C30930" w:rsidRPr="00CC6891">
        <w:rPr>
          <w:rFonts w:asciiTheme="minorHAnsi" w:hAnsiTheme="minorHAnsi" w:cstheme="minorHAnsi"/>
          <w:color w:val="auto"/>
          <w:u w:val="single"/>
        </w:rPr>
        <w:t>sprawowanie bieżącego nadzoru nad imprezami masowymi:</w:t>
      </w:r>
    </w:p>
    <w:p w14:paraId="12937310" w14:textId="77777777" w:rsidR="00C30930" w:rsidRPr="00CC6891" w:rsidRDefault="00C30930" w:rsidP="00EA4E0F">
      <w:pPr>
        <w:pStyle w:val="Akapitzlist"/>
        <w:spacing w:line="276" w:lineRule="auto"/>
        <w:ind w:left="720"/>
        <w:rPr>
          <w:rFonts w:asciiTheme="minorHAnsi" w:hAnsiTheme="minorHAnsi" w:cstheme="minorHAnsi"/>
          <w:color w:val="auto"/>
        </w:rPr>
      </w:pPr>
    </w:p>
    <w:p w14:paraId="3DB1FA37" w14:textId="77777777" w:rsidR="00C30930" w:rsidRPr="00CC6891" w:rsidRDefault="00C30930" w:rsidP="00EA4E0F">
      <w:pPr>
        <w:spacing w:line="276" w:lineRule="auto"/>
        <w:rPr>
          <w:rFonts w:asciiTheme="minorHAnsi" w:hAnsiTheme="minorHAnsi" w:cstheme="minorHAnsi"/>
          <w:color w:val="auto"/>
        </w:rPr>
      </w:pPr>
      <w:r w:rsidRPr="00CC6891">
        <w:rPr>
          <w:rFonts w:asciiTheme="minorHAnsi" w:hAnsiTheme="minorHAnsi" w:cstheme="minorHAnsi"/>
          <w:color w:val="auto"/>
        </w:rPr>
        <w:t>W kontrolowanym okresie wydano 3 opinie w sprawie zabezpieczenia sanitarnego imprez masowych, poddając kontroli 3 opinie z 2019 r. wraz z dokumentacją związaną, co stanowi 100 % dokumentacji w zakresie imprez masowych.</w:t>
      </w:r>
    </w:p>
    <w:p w14:paraId="6FD8DBCE" w14:textId="77777777" w:rsidR="00C30930" w:rsidRPr="00CC6891" w:rsidRDefault="00C30930" w:rsidP="00EA4E0F">
      <w:pPr>
        <w:spacing w:line="276" w:lineRule="auto"/>
        <w:rPr>
          <w:rFonts w:asciiTheme="minorHAnsi" w:hAnsiTheme="minorHAnsi" w:cstheme="minorHAnsi"/>
          <w:color w:val="auto"/>
          <w:lang w:eastAsia="ar-SA"/>
        </w:rPr>
      </w:pPr>
      <w:r w:rsidRPr="00CC6891">
        <w:rPr>
          <w:rFonts w:asciiTheme="minorHAnsi" w:hAnsiTheme="minorHAnsi" w:cstheme="minorHAnsi"/>
          <w:color w:val="auto"/>
        </w:rPr>
        <w:t>Stwierdzono, że</w:t>
      </w:r>
      <w:r w:rsidRPr="00CC6891">
        <w:rPr>
          <w:rFonts w:asciiTheme="minorHAnsi" w:hAnsiTheme="minorHAnsi" w:cstheme="minorHAnsi"/>
          <w:color w:val="auto"/>
          <w:lang w:eastAsia="ar-SA"/>
        </w:rPr>
        <w:t xml:space="preserve"> opinie zostały wydane bezzwłocznie, w terminie krótszym niż 14 dni od daty złożenia kompletnego wniosku, w tym w oparciu o załączony do wniosku program </w:t>
      </w:r>
      <w:r w:rsidRPr="00CC6891">
        <w:rPr>
          <w:rFonts w:asciiTheme="minorHAnsi" w:hAnsiTheme="minorHAnsi" w:cstheme="minorHAnsi"/>
          <w:color w:val="auto"/>
          <w:lang w:eastAsia="ar-SA"/>
        </w:rPr>
        <w:br/>
        <w:t xml:space="preserve">i regulamin imprezy, plan graficzny miejsca imprezy wraz ze wskazaniem lokalizacji punktów czerpalnych wody pitnej i toalet oraz załącznik dotyczący zorganizowania i wyposażenia zaplecza higieniczno - sanitarnego. Całość dokumentów pozostaje trwale chronologicznie spięta. </w:t>
      </w:r>
    </w:p>
    <w:p w14:paraId="6D756724" w14:textId="77777777" w:rsidR="00C30930" w:rsidRPr="00CC6891" w:rsidRDefault="00C30930" w:rsidP="00EA4E0F">
      <w:pPr>
        <w:spacing w:line="276" w:lineRule="auto"/>
        <w:rPr>
          <w:rFonts w:asciiTheme="minorHAnsi" w:hAnsiTheme="minorHAnsi" w:cstheme="minorHAnsi"/>
          <w:color w:val="auto"/>
          <w:lang w:eastAsia="ar-SA"/>
        </w:rPr>
      </w:pPr>
      <w:r w:rsidRPr="00CC6891">
        <w:rPr>
          <w:rFonts w:asciiTheme="minorHAnsi" w:hAnsiTheme="minorHAnsi" w:cstheme="minorHAnsi"/>
          <w:color w:val="auto"/>
          <w:lang w:eastAsia="ar-SA"/>
        </w:rPr>
        <w:t xml:space="preserve">Opinie wydano na podstawie przedstawionego przez organizatora wniosku wraz </w:t>
      </w:r>
      <w:r w:rsidRPr="00CC6891">
        <w:rPr>
          <w:rFonts w:asciiTheme="minorHAnsi" w:hAnsiTheme="minorHAnsi" w:cstheme="minorHAnsi"/>
          <w:color w:val="auto"/>
          <w:lang w:eastAsia="ar-SA"/>
        </w:rPr>
        <w:br/>
        <w:t xml:space="preserve">z dołączonymi dokumentami podczas analizy, których PPIS w Choszcznie stwierdził brak zastrzeżeń pod względem wymagań higieniczno – sanitarnych dla imprez masowych </w:t>
      </w:r>
      <w:r w:rsidRPr="00CC6891">
        <w:rPr>
          <w:rFonts w:asciiTheme="minorHAnsi" w:hAnsiTheme="minorHAnsi" w:cstheme="minorHAnsi"/>
          <w:color w:val="auto"/>
          <w:lang w:eastAsia="ar-SA"/>
        </w:rPr>
        <w:br/>
        <w:t>pn. „Lato nad Drawą”, „Pożegnanie Sobótki 2019”, „Letnia Biesiada Pełczycka”.</w:t>
      </w:r>
    </w:p>
    <w:p w14:paraId="4C02D347" w14:textId="77777777" w:rsidR="00C30930" w:rsidRPr="00CC6891" w:rsidRDefault="00C30930" w:rsidP="00EA4E0F">
      <w:pPr>
        <w:spacing w:line="276" w:lineRule="auto"/>
        <w:rPr>
          <w:rFonts w:asciiTheme="minorHAnsi" w:hAnsiTheme="minorHAnsi" w:cstheme="minorHAnsi"/>
          <w:color w:val="auto"/>
        </w:rPr>
      </w:pPr>
    </w:p>
    <w:p w14:paraId="590F4E07" w14:textId="24602847" w:rsidR="008A4282" w:rsidRDefault="00C30930" w:rsidP="00ED4986">
      <w:pPr>
        <w:spacing w:line="276" w:lineRule="auto"/>
        <w:contextualSpacing/>
        <w:rPr>
          <w:rFonts w:asciiTheme="minorHAnsi" w:hAnsiTheme="minorHAnsi" w:cstheme="minorHAnsi"/>
          <w:color w:val="auto"/>
        </w:rPr>
      </w:pPr>
      <w:r w:rsidRPr="00CC6891">
        <w:rPr>
          <w:rFonts w:asciiTheme="minorHAnsi" w:hAnsiTheme="minorHAnsi" w:cstheme="minorHAnsi"/>
          <w:color w:val="auto"/>
        </w:rPr>
        <w:t>Działalność Powiatowej Stacji Sanitarno – Epidemiologicznej w Choszcznie oceniono pozytywnie w powyższym zakresie.</w:t>
      </w:r>
    </w:p>
    <w:p w14:paraId="6CF4559B" w14:textId="77777777" w:rsidR="008A4282" w:rsidRPr="00CC6891" w:rsidRDefault="008A4282" w:rsidP="00EA4E0F">
      <w:pPr>
        <w:pStyle w:val="Akapitzlist"/>
        <w:spacing w:line="276" w:lineRule="auto"/>
        <w:ind w:left="0"/>
        <w:contextualSpacing/>
        <w:rPr>
          <w:rFonts w:asciiTheme="minorHAnsi" w:hAnsiTheme="minorHAnsi" w:cstheme="minorHAnsi"/>
          <w:color w:val="auto"/>
        </w:rPr>
      </w:pPr>
    </w:p>
    <w:p w14:paraId="027E7F03" w14:textId="77777777" w:rsidR="00C30930" w:rsidRPr="00CC6891" w:rsidRDefault="00C30728" w:rsidP="00EA4E0F">
      <w:pPr>
        <w:pStyle w:val="Akapitzlist"/>
        <w:spacing w:line="276" w:lineRule="auto"/>
        <w:ind w:left="0"/>
        <w:contextualSpacing/>
        <w:rPr>
          <w:rFonts w:asciiTheme="minorHAnsi" w:hAnsiTheme="minorHAnsi" w:cstheme="minorHAnsi"/>
          <w:color w:val="auto"/>
          <w:u w:val="single"/>
        </w:rPr>
      </w:pPr>
      <w:r w:rsidRPr="00CC6891">
        <w:rPr>
          <w:rFonts w:asciiTheme="minorHAnsi" w:hAnsiTheme="minorHAnsi" w:cstheme="minorHAnsi"/>
          <w:color w:val="auto"/>
          <w:u w:val="single"/>
        </w:rPr>
        <w:t xml:space="preserve">8.4. Informacja publiczna </w:t>
      </w:r>
    </w:p>
    <w:p w14:paraId="49DB4871" w14:textId="77777777" w:rsidR="00C30930" w:rsidRPr="00CC6891" w:rsidRDefault="00C30930" w:rsidP="00EA4E0F">
      <w:pPr>
        <w:pStyle w:val="Akapitzlist"/>
        <w:spacing w:line="276" w:lineRule="auto"/>
        <w:ind w:left="0"/>
        <w:contextualSpacing/>
        <w:rPr>
          <w:rFonts w:asciiTheme="minorHAnsi" w:hAnsiTheme="minorHAnsi" w:cstheme="minorHAnsi"/>
          <w:color w:val="auto"/>
        </w:rPr>
      </w:pPr>
      <w:r w:rsidRPr="00CC6891">
        <w:rPr>
          <w:rFonts w:asciiTheme="minorHAnsi" w:hAnsiTheme="minorHAnsi" w:cstheme="minorHAnsi"/>
          <w:color w:val="auto"/>
        </w:rPr>
        <w:t xml:space="preserve">W kontrolowanym okresie do Powiatowej Stacji Sanitarno - Epidemiologicznej </w:t>
      </w:r>
      <w:r w:rsidRPr="00CC6891">
        <w:rPr>
          <w:rFonts w:asciiTheme="minorHAnsi" w:hAnsiTheme="minorHAnsi" w:cstheme="minorHAnsi"/>
          <w:color w:val="auto"/>
        </w:rPr>
        <w:br/>
        <w:t xml:space="preserve">w Choszcznie nie wpłynęły żadne wnioski o udostępnienie informacji publicznej w myśl ustawy z dnia 6 września 2001 r. </w:t>
      </w:r>
      <w:r w:rsidRPr="00CC6891">
        <w:rPr>
          <w:rFonts w:asciiTheme="minorHAnsi" w:hAnsiTheme="minorHAnsi" w:cstheme="minorHAnsi"/>
          <w:i/>
          <w:color w:val="auto"/>
        </w:rPr>
        <w:t>o dostępie do informacji publicznej</w:t>
      </w:r>
      <w:r w:rsidRPr="00CC6891">
        <w:rPr>
          <w:rFonts w:asciiTheme="minorHAnsi" w:hAnsiTheme="minorHAnsi" w:cstheme="minorHAnsi"/>
          <w:color w:val="auto"/>
        </w:rPr>
        <w:t xml:space="preserve"> (t. j. Dz. U. z 2020 r., poz. 2176). </w:t>
      </w:r>
    </w:p>
    <w:p w14:paraId="7C76F349" w14:textId="77777777" w:rsidR="00C30930" w:rsidRPr="00CC6891" w:rsidRDefault="00C30930" w:rsidP="00EA4E0F">
      <w:pPr>
        <w:pStyle w:val="Akapitzlist"/>
        <w:spacing w:line="276" w:lineRule="auto"/>
        <w:ind w:left="0"/>
        <w:contextualSpacing/>
        <w:rPr>
          <w:rFonts w:asciiTheme="minorHAnsi" w:hAnsiTheme="minorHAnsi" w:cstheme="minorHAnsi"/>
          <w:color w:val="auto"/>
        </w:rPr>
      </w:pPr>
    </w:p>
    <w:p w14:paraId="7A603F5C" w14:textId="77777777" w:rsidR="00C30930" w:rsidRPr="00CC6891" w:rsidRDefault="00C30930" w:rsidP="00EA4E0F">
      <w:pPr>
        <w:pStyle w:val="Akapitzlist"/>
        <w:spacing w:line="276" w:lineRule="auto"/>
        <w:ind w:left="0"/>
        <w:contextualSpacing/>
        <w:rPr>
          <w:rFonts w:asciiTheme="minorHAnsi" w:hAnsiTheme="minorHAnsi" w:cstheme="minorHAnsi"/>
          <w:color w:val="auto"/>
        </w:rPr>
      </w:pPr>
      <w:r w:rsidRPr="00CC6891">
        <w:rPr>
          <w:rFonts w:asciiTheme="minorHAnsi" w:hAnsiTheme="minorHAnsi" w:cstheme="minorHAnsi"/>
          <w:color w:val="auto"/>
        </w:rPr>
        <w:t>W związku z powyższym nie oceniono działalności Powiatowej Stacji Sanitarno – Epidemiologicznej w Choszcznie w tym zakresie.</w:t>
      </w:r>
    </w:p>
    <w:p w14:paraId="596BB8C3" w14:textId="77777777" w:rsidR="00637B22" w:rsidRPr="00CC6891" w:rsidRDefault="00637B22" w:rsidP="00EA4E0F">
      <w:pPr>
        <w:pStyle w:val="Akapitzlist"/>
        <w:spacing w:line="276" w:lineRule="auto"/>
        <w:ind w:left="0"/>
        <w:rPr>
          <w:rFonts w:asciiTheme="minorHAnsi" w:hAnsiTheme="minorHAnsi" w:cstheme="minorHAnsi"/>
          <w:color w:val="auto"/>
          <w:u w:val="single"/>
        </w:rPr>
      </w:pPr>
    </w:p>
    <w:p w14:paraId="149BF2ED" w14:textId="77777777" w:rsidR="00083663" w:rsidRPr="00CC6891" w:rsidRDefault="005A0EDC" w:rsidP="00EA4E0F">
      <w:pPr>
        <w:pStyle w:val="Akapitzlist"/>
        <w:spacing w:line="276" w:lineRule="auto"/>
        <w:ind w:left="0"/>
        <w:rPr>
          <w:rFonts w:asciiTheme="minorHAnsi" w:hAnsiTheme="minorHAnsi" w:cstheme="minorHAnsi"/>
          <w:color w:val="auto"/>
          <w:u w:val="single"/>
        </w:rPr>
      </w:pPr>
      <w:r w:rsidRPr="00CC6891">
        <w:rPr>
          <w:rFonts w:asciiTheme="minorHAnsi" w:hAnsiTheme="minorHAnsi" w:cstheme="minorHAnsi"/>
          <w:color w:val="auto"/>
          <w:u w:val="single"/>
        </w:rPr>
        <w:t xml:space="preserve">W ZAKRESIE HIGIENY ŻYWNOŚCI, ŻYWIENIA I PRZEDMIOTÓW UŻYTKU: </w:t>
      </w:r>
    </w:p>
    <w:p w14:paraId="2DA34E9F" w14:textId="077F8CC1" w:rsidR="008A4282" w:rsidRPr="00CC6891" w:rsidRDefault="005A5786"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8.1.</w:t>
      </w:r>
      <w:r w:rsidR="0025749D" w:rsidRPr="00CC6891">
        <w:rPr>
          <w:rFonts w:asciiTheme="minorHAnsi" w:hAnsiTheme="minorHAnsi" w:cstheme="minorHAnsi"/>
          <w:color w:val="auto"/>
          <w:u w:val="single"/>
        </w:rPr>
        <w:t xml:space="preserve">Realizacja „Planu pobierania próbek do badania żywności w ramach urzędowej kontroli </w:t>
      </w:r>
      <w:r w:rsidR="0025749D" w:rsidRPr="00CC6891">
        <w:rPr>
          <w:rFonts w:asciiTheme="minorHAnsi" w:hAnsiTheme="minorHAnsi" w:cstheme="minorHAnsi"/>
          <w:color w:val="auto"/>
          <w:u w:val="single"/>
        </w:rPr>
        <w:br/>
        <w:t xml:space="preserve">i monitoringu dla PIS. </w:t>
      </w:r>
    </w:p>
    <w:p w14:paraId="0095C578" w14:textId="77777777" w:rsidR="0025749D" w:rsidRPr="00CC6891" w:rsidRDefault="0025749D" w:rsidP="00EA4E0F">
      <w:pPr>
        <w:spacing w:line="276" w:lineRule="auto"/>
        <w:ind w:firstLine="567"/>
        <w:rPr>
          <w:rFonts w:asciiTheme="minorHAnsi" w:hAnsiTheme="minorHAnsi" w:cstheme="minorHAnsi"/>
          <w:color w:val="auto"/>
        </w:rPr>
      </w:pPr>
      <w:r w:rsidRPr="00CC6891">
        <w:rPr>
          <w:rFonts w:asciiTheme="minorHAnsi" w:hAnsiTheme="minorHAnsi" w:cstheme="minorHAnsi"/>
          <w:color w:val="auto"/>
        </w:rPr>
        <w:t xml:space="preserve">Przeanalizowano sposób postępowania pracowników Powiatowej Stacji Sanitarno- Epidemiologicznej w Choszcznie przy realizacji </w:t>
      </w:r>
      <w:r w:rsidRPr="00CC6891">
        <w:rPr>
          <w:rFonts w:asciiTheme="minorHAnsi" w:hAnsiTheme="minorHAnsi" w:cstheme="minorHAnsi"/>
          <w:i/>
          <w:iCs/>
          <w:color w:val="auto"/>
        </w:rPr>
        <w:t>Planu pobierania próbek do badania żywności w ramach urzędowej kontroli i monitoringu dla PIS</w:t>
      </w:r>
      <w:r w:rsidRPr="00CC6891">
        <w:rPr>
          <w:rFonts w:asciiTheme="minorHAnsi" w:hAnsiTheme="minorHAnsi" w:cstheme="minorHAnsi"/>
          <w:color w:val="auto"/>
        </w:rPr>
        <w:t xml:space="preserve"> w okresie od 02.01.2019r. do  31.12.2020r. </w:t>
      </w:r>
    </w:p>
    <w:p w14:paraId="04E77359" w14:textId="1753DE30" w:rsidR="0025749D" w:rsidRPr="00CC6891" w:rsidRDefault="0025749D" w:rsidP="00ED4986">
      <w:pPr>
        <w:spacing w:line="276" w:lineRule="auto"/>
        <w:ind w:firstLine="567"/>
        <w:rPr>
          <w:rFonts w:asciiTheme="minorHAnsi" w:hAnsiTheme="minorHAnsi" w:cstheme="minorHAnsi"/>
          <w:color w:val="auto"/>
        </w:rPr>
      </w:pPr>
      <w:r w:rsidRPr="00CC6891">
        <w:rPr>
          <w:rFonts w:asciiTheme="minorHAnsi" w:hAnsiTheme="minorHAnsi" w:cstheme="minorHAnsi"/>
          <w:color w:val="auto"/>
        </w:rPr>
        <w:lastRenderedPageBreak/>
        <w:t xml:space="preserve">W dniach: 01.02.2019 r., 04.02.2019 r., 14.05.2019 r., 14.08.2019 r., 23.10.2019 r., 21.04.2020 r. odbyły się szkolenia wewnętrzne dla pracowników obszaru HŻŻiPU PSSE </w:t>
      </w:r>
      <w:r w:rsidRPr="00CC6891">
        <w:rPr>
          <w:rFonts w:asciiTheme="minorHAnsi" w:hAnsiTheme="minorHAnsi" w:cstheme="minorHAnsi"/>
          <w:color w:val="auto"/>
        </w:rPr>
        <w:br/>
        <w:t>w Choszcznie, na których omówiono plan pobierania próbek i badania żywności w ramach urzędowej kontroli i monitoringu w Państwowej Inspekcji Sanitarnej odpowiednio na rok 2019 i 2020 oraz sposób poboru próbek. Szkolenia udokumentowane zostały protokołami nr</w:t>
      </w:r>
      <w:r w:rsidR="008A4282">
        <w:rPr>
          <w:rFonts w:asciiTheme="minorHAnsi" w:hAnsiTheme="minorHAnsi" w:cstheme="minorHAnsi"/>
          <w:color w:val="auto"/>
        </w:rPr>
        <w:t> </w:t>
      </w:r>
      <w:r w:rsidRPr="00CC6891">
        <w:rPr>
          <w:rFonts w:asciiTheme="minorHAnsi" w:hAnsiTheme="minorHAnsi" w:cstheme="minorHAnsi"/>
          <w:color w:val="auto"/>
        </w:rPr>
        <w:t>HŻŻiPU/Nr 2/2019, HŻŻiPU/Nr 5/2019, HŻŻiPU/Nr 12/2019, HŻŻiPU/Nr 14/2019, HŻŻiPU/Nr</w:t>
      </w:r>
      <w:r w:rsidR="00ED4986">
        <w:rPr>
          <w:rFonts w:asciiTheme="minorHAnsi" w:hAnsiTheme="minorHAnsi" w:cstheme="minorHAnsi"/>
          <w:color w:val="auto"/>
        </w:rPr>
        <w:t> </w:t>
      </w:r>
      <w:r w:rsidRPr="00CC6891">
        <w:rPr>
          <w:rFonts w:asciiTheme="minorHAnsi" w:hAnsiTheme="minorHAnsi" w:cstheme="minorHAnsi"/>
          <w:color w:val="auto"/>
        </w:rPr>
        <w:t xml:space="preserve">4a/2020. Pracownicy przed przeprowadzeniem kontroli związanej </w:t>
      </w:r>
      <w:r w:rsidRPr="00CC6891">
        <w:rPr>
          <w:rFonts w:asciiTheme="minorHAnsi" w:hAnsiTheme="minorHAnsi" w:cstheme="minorHAnsi"/>
          <w:color w:val="auto"/>
        </w:rPr>
        <w:br/>
        <w:t xml:space="preserve">z </w:t>
      </w:r>
      <w:proofErr w:type="spellStart"/>
      <w:r w:rsidRPr="00CC6891">
        <w:rPr>
          <w:rFonts w:asciiTheme="minorHAnsi" w:hAnsiTheme="minorHAnsi" w:cstheme="minorHAnsi"/>
          <w:color w:val="auto"/>
        </w:rPr>
        <w:t>próbkobraniem</w:t>
      </w:r>
      <w:proofErr w:type="spellEnd"/>
      <w:r w:rsidRPr="00CC6891">
        <w:rPr>
          <w:rFonts w:asciiTheme="minorHAnsi" w:hAnsiTheme="minorHAnsi" w:cstheme="minorHAnsi"/>
          <w:color w:val="auto"/>
        </w:rPr>
        <w:t xml:space="preserve"> przygotowują się poprzez pobranie odpowiedniej dokumentacji, nadanie kolejnego numeru porządkowego zgodnie z </w:t>
      </w:r>
      <w:r w:rsidRPr="00CC6891">
        <w:rPr>
          <w:rFonts w:asciiTheme="minorHAnsi" w:hAnsiTheme="minorHAnsi" w:cstheme="minorHAnsi"/>
          <w:i/>
          <w:color w:val="auto"/>
        </w:rPr>
        <w:t>rejestrem protokołów pobrania próbek środków spożywczych, próbek sanitarnych oraz materiałów i wyrobów przeznaczonych do kontaktu z</w:t>
      </w:r>
      <w:r w:rsidR="008A4282">
        <w:rPr>
          <w:rFonts w:asciiTheme="minorHAnsi" w:hAnsiTheme="minorHAnsi" w:cstheme="minorHAnsi"/>
          <w:i/>
          <w:color w:val="auto"/>
        </w:rPr>
        <w:t> </w:t>
      </w:r>
      <w:r w:rsidRPr="00CC6891">
        <w:rPr>
          <w:rFonts w:asciiTheme="minorHAnsi" w:hAnsiTheme="minorHAnsi" w:cstheme="minorHAnsi"/>
          <w:i/>
          <w:color w:val="auto"/>
        </w:rPr>
        <w:t>żywnością</w:t>
      </w:r>
      <w:r w:rsidRPr="00CC6891">
        <w:rPr>
          <w:rFonts w:asciiTheme="minorHAnsi" w:hAnsiTheme="minorHAnsi" w:cstheme="minorHAnsi"/>
          <w:color w:val="auto"/>
        </w:rPr>
        <w:t xml:space="preserve"> oraz pobranie właściwego, niezbędnego wyposażenia.</w:t>
      </w:r>
    </w:p>
    <w:p w14:paraId="3E40CB4D" w14:textId="77777777" w:rsidR="0025749D" w:rsidRPr="00CC6891" w:rsidRDefault="0025749D" w:rsidP="00EA4E0F">
      <w:pPr>
        <w:spacing w:line="276" w:lineRule="auto"/>
        <w:ind w:left="851" w:hanging="851"/>
        <w:rPr>
          <w:rFonts w:asciiTheme="minorHAnsi" w:hAnsiTheme="minorHAnsi" w:cstheme="minorHAnsi"/>
          <w:color w:val="auto"/>
        </w:rPr>
      </w:pPr>
      <w:bookmarkStart w:id="146" w:name="_Hlk78444651"/>
      <w:r w:rsidRPr="00CC6891">
        <w:rPr>
          <w:rFonts w:asciiTheme="minorHAnsi" w:hAnsiTheme="minorHAnsi" w:cstheme="minorHAnsi"/>
          <w:color w:val="auto"/>
        </w:rPr>
        <w:t>Wykaz próbek pobranych do badań przez PSSE w Choszcznie w 2019r.</w:t>
      </w:r>
    </w:p>
    <w:tbl>
      <w:tblPr>
        <w:tblStyle w:val="Siatkatabelijasna"/>
        <w:tblW w:w="8415" w:type="dxa"/>
        <w:tblLayout w:type="fixed"/>
        <w:tblLook w:val="01E0" w:firstRow="1" w:lastRow="1" w:firstColumn="1" w:lastColumn="1" w:noHBand="0" w:noVBand="0"/>
        <w:tblCaption w:val="Wykaz próbek pobranych do badań przez PSSE w Choszcznie w 2019r."/>
        <w:tblDescription w:val="Wykaz próbek pobranych do badań przez PSSE w Choszcznie w 2019r."/>
      </w:tblPr>
      <w:tblGrid>
        <w:gridCol w:w="692"/>
        <w:gridCol w:w="2311"/>
        <w:gridCol w:w="1292"/>
        <w:gridCol w:w="1370"/>
        <w:gridCol w:w="44"/>
        <w:gridCol w:w="1259"/>
        <w:gridCol w:w="1447"/>
      </w:tblGrid>
      <w:tr w:rsidR="00943ED8" w:rsidRPr="00CC6891" w14:paraId="0CB13B1F" w14:textId="77777777" w:rsidTr="00B77399">
        <w:trPr>
          <w:trHeight w:val="580"/>
        </w:trPr>
        <w:tc>
          <w:tcPr>
            <w:tcW w:w="692" w:type="dxa"/>
            <w:hideMark/>
          </w:tcPr>
          <w:p w14:paraId="56C42060" w14:textId="77777777" w:rsidR="00943ED8" w:rsidRPr="00CC6891" w:rsidRDefault="00943ED8"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Lp.</w:t>
            </w:r>
          </w:p>
        </w:tc>
        <w:tc>
          <w:tcPr>
            <w:tcW w:w="2311" w:type="dxa"/>
            <w:hideMark/>
          </w:tcPr>
          <w:p w14:paraId="3D1AEB7A" w14:textId="77777777" w:rsidR="00943ED8" w:rsidRPr="00CC6891" w:rsidRDefault="00943ED8"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Rodzaj próbek</w:t>
            </w:r>
          </w:p>
        </w:tc>
        <w:tc>
          <w:tcPr>
            <w:tcW w:w="2706" w:type="dxa"/>
            <w:gridSpan w:val="3"/>
            <w:hideMark/>
          </w:tcPr>
          <w:p w14:paraId="174509EE" w14:textId="77777777" w:rsidR="00943ED8" w:rsidRPr="00CC6891" w:rsidRDefault="00943ED8"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Ilość pobranych próbek</w:t>
            </w:r>
          </w:p>
        </w:tc>
        <w:tc>
          <w:tcPr>
            <w:tcW w:w="2706" w:type="dxa"/>
            <w:gridSpan w:val="2"/>
          </w:tcPr>
          <w:p w14:paraId="40977005" w14:textId="7F37B5C4" w:rsidR="00943ED8" w:rsidRPr="00CC6891" w:rsidRDefault="00943ED8"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Ilość zakwestionowanych próbek</w:t>
            </w:r>
          </w:p>
        </w:tc>
      </w:tr>
      <w:tr w:rsidR="00CC6891" w:rsidRPr="00CC6891" w14:paraId="7455051A" w14:textId="77777777" w:rsidTr="000C1774">
        <w:trPr>
          <w:trHeight w:val="154"/>
        </w:trPr>
        <w:tc>
          <w:tcPr>
            <w:tcW w:w="692" w:type="dxa"/>
            <w:hideMark/>
          </w:tcPr>
          <w:p w14:paraId="0635DCCC" w14:textId="77777777" w:rsidR="0025749D" w:rsidRPr="00CC6891" w:rsidRDefault="0025749D" w:rsidP="00EA4E0F">
            <w:pPr>
              <w:spacing w:line="276" w:lineRule="auto"/>
              <w:jc w:val="center"/>
              <w:rPr>
                <w:rFonts w:asciiTheme="minorHAnsi" w:hAnsiTheme="minorHAnsi" w:cstheme="minorHAnsi"/>
                <w:color w:val="auto"/>
                <w:lang w:eastAsia="en-US"/>
              </w:rPr>
            </w:pPr>
          </w:p>
        </w:tc>
        <w:tc>
          <w:tcPr>
            <w:tcW w:w="2311" w:type="dxa"/>
            <w:hideMark/>
          </w:tcPr>
          <w:p w14:paraId="5B642AFD" w14:textId="77777777" w:rsidR="0025749D" w:rsidRPr="00CC6891" w:rsidRDefault="0025749D" w:rsidP="00EA4E0F">
            <w:pPr>
              <w:spacing w:line="276" w:lineRule="auto"/>
              <w:jc w:val="center"/>
              <w:rPr>
                <w:rFonts w:asciiTheme="minorHAnsi" w:hAnsiTheme="minorHAnsi" w:cstheme="minorHAnsi"/>
                <w:color w:val="auto"/>
                <w:lang w:eastAsia="en-US"/>
              </w:rPr>
            </w:pPr>
          </w:p>
        </w:tc>
        <w:tc>
          <w:tcPr>
            <w:tcW w:w="1292" w:type="dxa"/>
            <w:hideMark/>
          </w:tcPr>
          <w:p w14:paraId="2CD2248C"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UKŻ</w:t>
            </w:r>
          </w:p>
        </w:tc>
        <w:tc>
          <w:tcPr>
            <w:tcW w:w="1370" w:type="dxa"/>
            <w:hideMark/>
          </w:tcPr>
          <w:p w14:paraId="14D0D346"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M</w:t>
            </w:r>
          </w:p>
        </w:tc>
        <w:tc>
          <w:tcPr>
            <w:tcW w:w="1303" w:type="dxa"/>
            <w:gridSpan w:val="2"/>
            <w:hideMark/>
          </w:tcPr>
          <w:p w14:paraId="2A45D1B0"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UKŻ</w:t>
            </w:r>
          </w:p>
        </w:tc>
        <w:tc>
          <w:tcPr>
            <w:tcW w:w="1447" w:type="dxa"/>
            <w:hideMark/>
          </w:tcPr>
          <w:p w14:paraId="538A1BB0"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M</w:t>
            </w:r>
          </w:p>
        </w:tc>
      </w:tr>
      <w:tr w:rsidR="00CC6891" w:rsidRPr="00CC6891" w14:paraId="56264FC6" w14:textId="77777777" w:rsidTr="000C1774">
        <w:trPr>
          <w:trHeight w:val="280"/>
        </w:trPr>
        <w:tc>
          <w:tcPr>
            <w:tcW w:w="692" w:type="dxa"/>
            <w:hideMark/>
          </w:tcPr>
          <w:p w14:paraId="7CB1B24C" w14:textId="0E8F65A1" w:rsidR="0025749D" w:rsidRPr="00CC6891" w:rsidRDefault="009F014C" w:rsidP="009F014C">
            <w:pPr>
              <w:spacing w:line="276" w:lineRule="auto"/>
              <w:rPr>
                <w:rFonts w:asciiTheme="minorHAnsi" w:hAnsiTheme="minorHAnsi" w:cstheme="minorHAnsi"/>
                <w:color w:val="auto"/>
                <w:lang w:eastAsia="en-US"/>
              </w:rPr>
            </w:pPr>
            <w:r>
              <w:rPr>
                <w:rFonts w:asciiTheme="minorHAnsi" w:hAnsiTheme="minorHAnsi" w:cstheme="minorHAnsi"/>
                <w:color w:val="auto"/>
                <w:lang w:eastAsia="en-US"/>
              </w:rPr>
              <w:t>1.</w:t>
            </w:r>
          </w:p>
        </w:tc>
        <w:tc>
          <w:tcPr>
            <w:tcW w:w="2311" w:type="dxa"/>
            <w:hideMark/>
          </w:tcPr>
          <w:p w14:paraId="4812178D"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Żywność</w:t>
            </w:r>
          </w:p>
        </w:tc>
        <w:tc>
          <w:tcPr>
            <w:tcW w:w="1292" w:type="dxa"/>
          </w:tcPr>
          <w:p w14:paraId="791E657E"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149</w:t>
            </w:r>
          </w:p>
        </w:tc>
        <w:tc>
          <w:tcPr>
            <w:tcW w:w="1370" w:type="dxa"/>
          </w:tcPr>
          <w:p w14:paraId="1E289AD8" w14:textId="77777777" w:rsidR="0025749D" w:rsidRPr="00CC6891" w:rsidRDefault="0025749D" w:rsidP="00EA4E0F">
            <w:pPr>
              <w:spacing w:line="276" w:lineRule="auto"/>
              <w:ind w:left="-494" w:firstLine="494"/>
              <w:jc w:val="center"/>
              <w:rPr>
                <w:rFonts w:asciiTheme="minorHAnsi" w:hAnsiTheme="minorHAnsi" w:cstheme="minorHAnsi"/>
                <w:color w:val="auto"/>
                <w:lang w:eastAsia="en-US"/>
              </w:rPr>
            </w:pPr>
            <w:r w:rsidRPr="00CC6891">
              <w:rPr>
                <w:rFonts w:asciiTheme="minorHAnsi" w:hAnsiTheme="minorHAnsi" w:cstheme="minorHAnsi"/>
                <w:color w:val="auto"/>
                <w:lang w:eastAsia="en-US"/>
              </w:rPr>
              <w:t>26</w:t>
            </w:r>
          </w:p>
        </w:tc>
        <w:tc>
          <w:tcPr>
            <w:tcW w:w="1303" w:type="dxa"/>
            <w:gridSpan w:val="2"/>
          </w:tcPr>
          <w:p w14:paraId="16C924EA"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11</w:t>
            </w:r>
          </w:p>
        </w:tc>
        <w:tc>
          <w:tcPr>
            <w:tcW w:w="1447" w:type="dxa"/>
          </w:tcPr>
          <w:p w14:paraId="3D99F3AF"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0</w:t>
            </w:r>
          </w:p>
        </w:tc>
      </w:tr>
      <w:tr w:rsidR="00CC6891" w:rsidRPr="00CC6891" w14:paraId="4D4A6318" w14:textId="77777777" w:rsidTr="000C1774">
        <w:trPr>
          <w:trHeight w:val="580"/>
        </w:trPr>
        <w:tc>
          <w:tcPr>
            <w:tcW w:w="692" w:type="dxa"/>
            <w:hideMark/>
          </w:tcPr>
          <w:p w14:paraId="16CF388C" w14:textId="178313BA" w:rsidR="0025749D" w:rsidRPr="00CC6891" w:rsidRDefault="009F014C" w:rsidP="009F014C">
            <w:pPr>
              <w:spacing w:line="276" w:lineRule="auto"/>
              <w:rPr>
                <w:rFonts w:asciiTheme="minorHAnsi" w:hAnsiTheme="minorHAnsi" w:cstheme="minorHAnsi"/>
                <w:color w:val="auto"/>
                <w:lang w:eastAsia="en-US"/>
              </w:rPr>
            </w:pPr>
            <w:r>
              <w:rPr>
                <w:rFonts w:asciiTheme="minorHAnsi" w:hAnsiTheme="minorHAnsi" w:cstheme="minorHAnsi"/>
                <w:color w:val="auto"/>
                <w:lang w:eastAsia="en-US"/>
              </w:rPr>
              <w:t>2.</w:t>
            </w:r>
          </w:p>
        </w:tc>
        <w:tc>
          <w:tcPr>
            <w:tcW w:w="2311" w:type="dxa"/>
            <w:hideMark/>
          </w:tcPr>
          <w:p w14:paraId="26B90FA1"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Materiały i wyroby do kontaktu z żywnością</w:t>
            </w:r>
          </w:p>
        </w:tc>
        <w:tc>
          <w:tcPr>
            <w:tcW w:w="1292" w:type="dxa"/>
          </w:tcPr>
          <w:p w14:paraId="249952E1"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0</w:t>
            </w:r>
          </w:p>
        </w:tc>
        <w:tc>
          <w:tcPr>
            <w:tcW w:w="1370" w:type="dxa"/>
          </w:tcPr>
          <w:p w14:paraId="290D4ED7"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1</w:t>
            </w:r>
          </w:p>
        </w:tc>
        <w:tc>
          <w:tcPr>
            <w:tcW w:w="1303" w:type="dxa"/>
            <w:gridSpan w:val="2"/>
          </w:tcPr>
          <w:p w14:paraId="7E96646B"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0</w:t>
            </w:r>
          </w:p>
        </w:tc>
        <w:tc>
          <w:tcPr>
            <w:tcW w:w="1447" w:type="dxa"/>
          </w:tcPr>
          <w:p w14:paraId="6A9766A9"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0</w:t>
            </w:r>
          </w:p>
        </w:tc>
      </w:tr>
      <w:tr w:rsidR="00CC6891" w:rsidRPr="00CC6891" w14:paraId="4FE1E86B" w14:textId="77777777" w:rsidTr="000C1774">
        <w:trPr>
          <w:trHeight w:val="280"/>
        </w:trPr>
        <w:tc>
          <w:tcPr>
            <w:tcW w:w="692" w:type="dxa"/>
            <w:hideMark/>
          </w:tcPr>
          <w:p w14:paraId="39C879AB" w14:textId="4C799FE6" w:rsidR="0025749D" w:rsidRPr="00CC6891" w:rsidRDefault="009F014C" w:rsidP="009F014C">
            <w:pPr>
              <w:spacing w:line="276" w:lineRule="auto"/>
              <w:rPr>
                <w:rFonts w:asciiTheme="minorHAnsi" w:hAnsiTheme="minorHAnsi" w:cstheme="minorHAnsi"/>
                <w:color w:val="auto"/>
                <w:lang w:eastAsia="en-US"/>
              </w:rPr>
            </w:pPr>
            <w:r>
              <w:rPr>
                <w:rFonts w:asciiTheme="minorHAnsi" w:hAnsiTheme="minorHAnsi" w:cstheme="minorHAnsi"/>
                <w:color w:val="auto"/>
                <w:lang w:eastAsia="en-US"/>
              </w:rPr>
              <w:t>3.</w:t>
            </w:r>
          </w:p>
        </w:tc>
        <w:tc>
          <w:tcPr>
            <w:tcW w:w="2311" w:type="dxa"/>
            <w:hideMark/>
          </w:tcPr>
          <w:p w14:paraId="5AF068D1"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Wymazy sanitarne</w:t>
            </w:r>
          </w:p>
        </w:tc>
        <w:tc>
          <w:tcPr>
            <w:tcW w:w="1292" w:type="dxa"/>
          </w:tcPr>
          <w:p w14:paraId="53F1EFA5"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6</w:t>
            </w:r>
          </w:p>
        </w:tc>
        <w:tc>
          <w:tcPr>
            <w:tcW w:w="1370" w:type="dxa"/>
          </w:tcPr>
          <w:p w14:paraId="03835EFE"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0</w:t>
            </w:r>
          </w:p>
        </w:tc>
        <w:tc>
          <w:tcPr>
            <w:tcW w:w="1303" w:type="dxa"/>
            <w:gridSpan w:val="2"/>
          </w:tcPr>
          <w:p w14:paraId="61DFE5C7"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0</w:t>
            </w:r>
          </w:p>
        </w:tc>
        <w:tc>
          <w:tcPr>
            <w:tcW w:w="1447" w:type="dxa"/>
          </w:tcPr>
          <w:p w14:paraId="657EE346"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0</w:t>
            </w:r>
          </w:p>
        </w:tc>
      </w:tr>
      <w:tr w:rsidR="00CC6891" w:rsidRPr="00CC6891" w14:paraId="19FC223B" w14:textId="77777777" w:rsidTr="000C1774">
        <w:trPr>
          <w:trHeight w:val="301"/>
        </w:trPr>
        <w:tc>
          <w:tcPr>
            <w:tcW w:w="692" w:type="dxa"/>
            <w:hideMark/>
          </w:tcPr>
          <w:p w14:paraId="289E319B" w14:textId="4A6B1F4A" w:rsidR="0025749D" w:rsidRPr="00CC6891" w:rsidRDefault="009F014C" w:rsidP="009F014C">
            <w:pPr>
              <w:spacing w:line="276" w:lineRule="auto"/>
              <w:rPr>
                <w:rFonts w:asciiTheme="minorHAnsi" w:hAnsiTheme="minorHAnsi" w:cstheme="minorHAnsi"/>
                <w:color w:val="auto"/>
                <w:lang w:eastAsia="en-US"/>
              </w:rPr>
            </w:pPr>
            <w:r>
              <w:rPr>
                <w:rFonts w:asciiTheme="minorHAnsi" w:hAnsiTheme="minorHAnsi" w:cstheme="minorHAnsi"/>
                <w:color w:val="auto"/>
                <w:lang w:eastAsia="en-US"/>
              </w:rPr>
              <w:t>4.</w:t>
            </w:r>
          </w:p>
        </w:tc>
        <w:tc>
          <w:tcPr>
            <w:tcW w:w="2311" w:type="dxa"/>
            <w:hideMark/>
          </w:tcPr>
          <w:p w14:paraId="57E1CDE4"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Zmiotki</w:t>
            </w:r>
          </w:p>
        </w:tc>
        <w:tc>
          <w:tcPr>
            <w:tcW w:w="1292" w:type="dxa"/>
          </w:tcPr>
          <w:p w14:paraId="0CA481B7"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8</w:t>
            </w:r>
          </w:p>
        </w:tc>
        <w:tc>
          <w:tcPr>
            <w:tcW w:w="1370" w:type="dxa"/>
          </w:tcPr>
          <w:p w14:paraId="1E1113D0"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0</w:t>
            </w:r>
          </w:p>
        </w:tc>
        <w:tc>
          <w:tcPr>
            <w:tcW w:w="1303" w:type="dxa"/>
            <w:gridSpan w:val="2"/>
          </w:tcPr>
          <w:p w14:paraId="1031CD3C"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2</w:t>
            </w:r>
          </w:p>
        </w:tc>
        <w:tc>
          <w:tcPr>
            <w:tcW w:w="1447" w:type="dxa"/>
          </w:tcPr>
          <w:p w14:paraId="619B32E3"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0</w:t>
            </w:r>
          </w:p>
        </w:tc>
      </w:tr>
      <w:tr w:rsidR="00CC6891" w:rsidRPr="00CC6891" w14:paraId="60FD7C91" w14:textId="77777777" w:rsidTr="000C1774">
        <w:trPr>
          <w:trHeight w:val="280"/>
        </w:trPr>
        <w:tc>
          <w:tcPr>
            <w:tcW w:w="692" w:type="dxa"/>
            <w:hideMark/>
          </w:tcPr>
          <w:p w14:paraId="78B9FD42" w14:textId="4E1F5591" w:rsidR="0025749D" w:rsidRPr="00CC6891" w:rsidRDefault="009F014C" w:rsidP="009F014C">
            <w:pPr>
              <w:spacing w:line="276" w:lineRule="auto"/>
              <w:rPr>
                <w:rFonts w:asciiTheme="minorHAnsi" w:hAnsiTheme="minorHAnsi" w:cstheme="minorHAnsi"/>
                <w:color w:val="auto"/>
                <w:lang w:eastAsia="en-US"/>
              </w:rPr>
            </w:pPr>
            <w:r>
              <w:rPr>
                <w:rFonts w:asciiTheme="minorHAnsi" w:hAnsiTheme="minorHAnsi" w:cstheme="minorHAnsi"/>
                <w:color w:val="auto"/>
                <w:lang w:eastAsia="en-US"/>
              </w:rPr>
              <w:t>5.</w:t>
            </w:r>
          </w:p>
        </w:tc>
        <w:tc>
          <w:tcPr>
            <w:tcW w:w="2311" w:type="dxa"/>
            <w:hideMark/>
          </w:tcPr>
          <w:p w14:paraId="1235C64A"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Kosmetyki</w:t>
            </w:r>
          </w:p>
        </w:tc>
        <w:tc>
          <w:tcPr>
            <w:tcW w:w="1292" w:type="dxa"/>
          </w:tcPr>
          <w:p w14:paraId="3404BB5B"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8</w:t>
            </w:r>
          </w:p>
        </w:tc>
        <w:tc>
          <w:tcPr>
            <w:tcW w:w="1370" w:type="dxa"/>
          </w:tcPr>
          <w:p w14:paraId="34946DEC"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0</w:t>
            </w:r>
          </w:p>
        </w:tc>
        <w:tc>
          <w:tcPr>
            <w:tcW w:w="1303" w:type="dxa"/>
            <w:gridSpan w:val="2"/>
          </w:tcPr>
          <w:p w14:paraId="3D49C4BC"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0</w:t>
            </w:r>
          </w:p>
        </w:tc>
        <w:tc>
          <w:tcPr>
            <w:tcW w:w="1447" w:type="dxa"/>
          </w:tcPr>
          <w:p w14:paraId="520D3D82"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0</w:t>
            </w:r>
          </w:p>
        </w:tc>
      </w:tr>
      <w:tr w:rsidR="00CC6891" w:rsidRPr="00CC6891" w14:paraId="738A18B4" w14:textId="77777777" w:rsidTr="000C1774">
        <w:trPr>
          <w:trHeight w:val="301"/>
        </w:trPr>
        <w:tc>
          <w:tcPr>
            <w:tcW w:w="692" w:type="dxa"/>
            <w:hideMark/>
          </w:tcPr>
          <w:p w14:paraId="77A0A66E" w14:textId="355AC1F7" w:rsidR="0025749D" w:rsidRPr="00CC6891" w:rsidRDefault="009F014C" w:rsidP="009F014C">
            <w:pPr>
              <w:spacing w:line="276" w:lineRule="auto"/>
              <w:rPr>
                <w:rFonts w:asciiTheme="minorHAnsi" w:hAnsiTheme="minorHAnsi" w:cstheme="minorHAnsi"/>
                <w:color w:val="auto"/>
                <w:lang w:eastAsia="en-US"/>
              </w:rPr>
            </w:pPr>
            <w:r>
              <w:rPr>
                <w:rFonts w:asciiTheme="minorHAnsi" w:hAnsiTheme="minorHAnsi" w:cstheme="minorHAnsi"/>
                <w:color w:val="auto"/>
                <w:lang w:eastAsia="en-US"/>
              </w:rPr>
              <w:t>6.</w:t>
            </w:r>
          </w:p>
        </w:tc>
        <w:tc>
          <w:tcPr>
            <w:tcW w:w="2311" w:type="dxa"/>
            <w:hideMark/>
          </w:tcPr>
          <w:p w14:paraId="691DCF68"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Próbki rezerwowe</w:t>
            </w:r>
          </w:p>
        </w:tc>
        <w:tc>
          <w:tcPr>
            <w:tcW w:w="1292" w:type="dxa"/>
          </w:tcPr>
          <w:p w14:paraId="37AAB5F4"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28</w:t>
            </w:r>
          </w:p>
        </w:tc>
        <w:tc>
          <w:tcPr>
            <w:tcW w:w="1370" w:type="dxa"/>
          </w:tcPr>
          <w:p w14:paraId="2B131E12"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0</w:t>
            </w:r>
          </w:p>
        </w:tc>
        <w:tc>
          <w:tcPr>
            <w:tcW w:w="1303" w:type="dxa"/>
            <w:gridSpan w:val="2"/>
          </w:tcPr>
          <w:p w14:paraId="17755682"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0</w:t>
            </w:r>
          </w:p>
        </w:tc>
        <w:tc>
          <w:tcPr>
            <w:tcW w:w="1447" w:type="dxa"/>
          </w:tcPr>
          <w:p w14:paraId="0B847506"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0</w:t>
            </w:r>
          </w:p>
        </w:tc>
      </w:tr>
    </w:tbl>
    <w:p w14:paraId="266390C1" w14:textId="77777777" w:rsidR="008A4282" w:rsidRDefault="008A4282" w:rsidP="00EA4E0F">
      <w:pPr>
        <w:spacing w:line="276" w:lineRule="auto"/>
        <w:rPr>
          <w:rFonts w:asciiTheme="minorHAnsi" w:hAnsiTheme="minorHAnsi" w:cstheme="minorHAnsi"/>
          <w:color w:val="auto"/>
        </w:rPr>
      </w:pPr>
    </w:p>
    <w:p w14:paraId="7B22C19F" w14:textId="07496991" w:rsidR="0025749D" w:rsidRPr="00CC6891" w:rsidRDefault="0025749D" w:rsidP="00EA4E0F">
      <w:pPr>
        <w:spacing w:line="276" w:lineRule="auto"/>
        <w:rPr>
          <w:rFonts w:asciiTheme="minorHAnsi" w:hAnsiTheme="minorHAnsi" w:cstheme="minorHAnsi"/>
          <w:color w:val="auto"/>
        </w:rPr>
      </w:pPr>
      <w:r w:rsidRPr="00CC6891">
        <w:rPr>
          <w:rFonts w:asciiTheme="minorHAnsi" w:hAnsiTheme="minorHAnsi" w:cstheme="minorHAnsi"/>
          <w:color w:val="auto"/>
        </w:rPr>
        <w:t>Wykaz próbek pobranych do badań przez PSSE w Choszcznie w 2020r.</w:t>
      </w:r>
    </w:p>
    <w:tbl>
      <w:tblPr>
        <w:tblStyle w:val="Siatkatabelijasna"/>
        <w:tblW w:w="8385" w:type="dxa"/>
        <w:tblLayout w:type="fixed"/>
        <w:tblLook w:val="01E0" w:firstRow="1" w:lastRow="1" w:firstColumn="1" w:lastColumn="1" w:noHBand="0" w:noVBand="0"/>
        <w:tblCaption w:val="Wykaz próbek pobranych do badań przez PSSE w Choszcznie w 2020r."/>
        <w:tblDescription w:val="Wykaz próbek pobranych do badań przez PSSE w Choszcznie w 2020r."/>
      </w:tblPr>
      <w:tblGrid>
        <w:gridCol w:w="690"/>
        <w:gridCol w:w="2303"/>
        <w:gridCol w:w="1287"/>
        <w:gridCol w:w="1385"/>
        <w:gridCol w:w="24"/>
        <w:gridCol w:w="1255"/>
        <w:gridCol w:w="1441"/>
      </w:tblGrid>
      <w:tr w:rsidR="00943ED8" w:rsidRPr="00CC6891" w14:paraId="03C5AF7D" w14:textId="77777777" w:rsidTr="00FD2C70">
        <w:trPr>
          <w:trHeight w:val="584"/>
        </w:trPr>
        <w:tc>
          <w:tcPr>
            <w:tcW w:w="690" w:type="dxa"/>
            <w:hideMark/>
          </w:tcPr>
          <w:p w14:paraId="7F6ADB9B" w14:textId="77777777" w:rsidR="00943ED8" w:rsidRPr="00CC6891" w:rsidRDefault="00943ED8"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Lp.</w:t>
            </w:r>
          </w:p>
        </w:tc>
        <w:tc>
          <w:tcPr>
            <w:tcW w:w="2303" w:type="dxa"/>
            <w:hideMark/>
          </w:tcPr>
          <w:p w14:paraId="4177CA69" w14:textId="77777777" w:rsidR="00943ED8" w:rsidRPr="00CC6891" w:rsidRDefault="00943ED8"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Rodzaj próbek</w:t>
            </w:r>
          </w:p>
        </w:tc>
        <w:tc>
          <w:tcPr>
            <w:tcW w:w="2696" w:type="dxa"/>
            <w:gridSpan w:val="3"/>
            <w:hideMark/>
          </w:tcPr>
          <w:p w14:paraId="0FD70A1D" w14:textId="77777777" w:rsidR="00943ED8" w:rsidRPr="00CC6891" w:rsidRDefault="00943ED8"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Ilość pobranych próbek</w:t>
            </w:r>
          </w:p>
        </w:tc>
        <w:tc>
          <w:tcPr>
            <w:tcW w:w="2696" w:type="dxa"/>
            <w:gridSpan w:val="2"/>
          </w:tcPr>
          <w:p w14:paraId="3FB4524A" w14:textId="01F785DC" w:rsidR="00943ED8" w:rsidRPr="00CC6891" w:rsidRDefault="00943ED8"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Ilość zakwestionowanych próbek</w:t>
            </w:r>
          </w:p>
        </w:tc>
      </w:tr>
      <w:tr w:rsidR="00CC6891" w:rsidRPr="00CC6891" w14:paraId="3018431E" w14:textId="77777777" w:rsidTr="000C1774">
        <w:trPr>
          <w:trHeight w:val="156"/>
        </w:trPr>
        <w:tc>
          <w:tcPr>
            <w:tcW w:w="690" w:type="dxa"/>
            <w:hideMark/>
          </w:tcPr>
          <w:p w14:paraId="51E9F047" w14:textId="77777777" w:rsidR="0025749D" w:rsidRPr="00CC6891" w:rsidRDefault="0025749D" w:rsidP="00EA4E0F">
            <w:pPr>
              <w:spacing w:line="276" w:lineRule="auto"/>
              <w:jc w:val="center"/>
              <w:rPr>
                <w:rFonts w:asciiTheme="minorHAnsi" w:hAnsiTheme="minorHAnsi" w:cstheme="minorHAnsi"/>
                <w:color w:val="auto"/>
                <w:lang w:eastAsia="en-US"/>
              </w:rPr>
            </w:pPr>
          </w:p>
        </w:tc>
        <w:tc>
          <w:tcPr>
            <w:tcW w:w="2303" w:type="dxa"/>
            <w:hideMark/>
          </w:tcPr>
          <w:p w14:paraId="16B3B188" w14:textId="77777777" w:rsidR="0025749D" w:rsidRPr="00CC6891" w:rsidRDefault="0025749D" w:rsidP="00EA4E0F">
            <w:pPr>
              <w:spacing w:line="276" w:lineRule="auto"/>
              <w:jc w:val="center"/>
              <w:rPr>
                <w:rFonts w:asciiTheme="minorHAnsi" w:hAnsiTheme="minorHAnsi" w:cstheme="minorHAnsi"/>
                <w:color w:val="auto"/>
                <w:lang w:eastAsia="en-US"/>
              </w:rPr>
            </w:pPr>
          </w:p>
        </w:tc>
        <w:tc>
          <w:tcPr>
            <w:tcW w:w="1287" w:type="dxa"/>
            <w:hideMark/>
          </w:tcPr>
          <w:p w14:paraId="06AE6ACD"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UKŻ</w:t>
            </w:r>
          </w:p>
        </w:tc>
        <w:tc>
          <w:tcPr>
            <w:tcW w:w="1385" w:type="dxa"/>
            <w:hideMark/>
          </w:tcPr>
          <w:p w14:paraId="6C43FD62"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M</w:t>
            </w:r>
          </w:p>
        </w:tc>
        <w:tc>
          <w:tcPr>
            <w:tcW w:w="1279" w:type="dxa"/>
            <w:gridSpan w:val="2"/>
            <w:hideMark/>
          </w:tcPr>
          <w:p w14:paraId="075C7A50"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UKŻ</w:t>
            </w:r>
          </w:p>
        </w:tc>
        <w:tc>
          <w:tcPr>
            <w:tcW w:w="1441" w:type="dxa"/>
            <w:hideMark/>
          </w:tcPr>
          <w:p w14:paraId="01CCFD26"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M</w:t>
            </w:r>
          </w:p>
        </w:tc>
      </w:tr>
      <w:tr w:rsidR="00CC6891" w:rsidRPr="00CC6891" w14:paraId="1A99680D" w14:textId="77777777" w:rsidTr="000C1774">
        <w:trPr>
          <w:trHeight w:val="281"/>
        </w:trPr>
        <w:tc>
          <w:tcPr>
            <w:tcW w:w="690" w:type="dxa"/>
            <w:hideMark/>
          </w:tcPr>
          <w:p w14:paraId="2DD3A51A" w14:textId="4CCC9B06" w:rsidR="0025749D" w:rsidRPr="00CC6891" w:rsidRDefault="009F014C" w:rsidP="009F014C">
            <w:pPr>
              <w:spacing w:line="276" w:lineRule="auto"/>
              <w:rPr>
                <w:rFonts w:asciiTheme="minorHAnsi" w:hAnsiTheme="minorHAnsi" w:cstheme="minorHAnsi"/>
                <w:color w:val="auto"/>
                <w:lang w:eastAsia="en-US"/>
              </w:rPr>
            </w:pPr>
            <w:r>
              <w:rPr>
                <w:rFonts w:asciiTheme="minorHAnsi" w:hAnsiTheme="minorHAnsi" w:cstheme="minorHAnsi"/>
                <w:color w:val="auto"/>
                <w:lang w:eastAsia="en-US"/>
              </w:rPr>
              <w:t>1.</w:t>
            </w:r>
          </w:p>
        </w:tc>
        <w:tc>
          <w:tcPr>
            <w:tcW w:w="2303" w:type="dxa"/>
            <w:hideMark/>
          </w:tcPr>
          <w:p w14:paraId="2B71A0B3"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Żywność</w:t>
            </w:r>
          </w:p>
        </w:tc>
        <w:tc>
          <w:tcPr>
            <w:tcW w:w="1287" w:type="dxa"/>
          </w:tcPr>
          <w:p w14:paraId="412ECD17"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104</w:t>
            </w:r>
          </w:p>
        </w:tc>
        <w:tc>
          <w:tcPr>
            <w:tcW w:w="1385" w:type="dxa"/>
          </w:tcPr>
          <w:p w14:paraId="3B7ED1EF" w14:textId="77777777" w:rsidR="0025749D" w:rsidRPr="00CC6891" w:rsidRDefault="0025749D" w:rsidP="00EA4E0F">
            <w:pPr>
              <w:spacing w:line="276" w:lineRule="auto"/>
              <w:ind w:left="-494" w:firstLine="494"/>
              <w:jc w:val="center"/>
              <w:rPr>
                <w:rFonts w:asciiTheme="minorHAnsi" w:hAnsiTheme="minorHAnsi" w:cstheme="minorHAnsi"/>
                <w:color w:val="auto"/>
                <w:lang w:eastAsia="en-US"/>
              </w:rPr>
            </w:pPr>
            <w:r w:rsidRPr="00CC6891">
              <w:rPr>
                <w:rFonts w:asciiTheme="minorHAnsi" w:hAnsiTheme="minorHAnsi" w:cstheme="minorHAnsi"/>
                <w:color w:val="auto"/>
                <w:lang w:eastAsia="en-US"/>
              </w:rPr>
              <w:t>8</w:t>
            </w:r>
          </w:p>
        </w:tc>
        <w:tc>
          <w:tcPr>
            <w:tcW w:w="1279" w:type="dxa"/>
            <w:gridSpan w:val="2"/>
          </w:tcPr>
          <w:p w14:paraId="0B488ADB"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1</w:t>
            </w:r>
          </w:p>
        </w:tc>
        <w:tc>
          <w:tcPr>
            <w:tcW w:w="1441" w:type="dxa"/>
          </w:tcPr>
          <w:p w14:paraId="79039C8B"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0</w:t>
            </w:r>
          </w:p>
        </w:tc>
      </w:tr>
      <w:tr w:rsidR="00CC6891" w:rsidRPr="00CC6891" w14:paraId="6AC33DB2" w14:textId="77777777" w:rsidTr="000C1774">
        <w:trPr>
          <w:trHeight w:val="584"/>
        </w:trPr>
        <w:tc>
          <w:tcPr>
            <w:tcW w:w="690" w:type="dxa"/>
            <w:hideMark/>
          </w:tcPr>
          <w:p w14:paraId="0A396F67" w14:textId="3FA6628D" w:rsidR="0025749D" w:rsidRPr="00CC6891" w:rsidRDefault="009F014C" w:rsidP="009F014C">
            <w:pPr>
              <w:spacing w:line="276" w:lineRule="auto"/>
              <w:rPr>
                <w:rFonts w:asciiTheme="minorHAnsi" w:hAnsiTheme="minorHAnsi" w:cstheme="minorHAnsi"/>
                <w:color w:val="auto"/>
                <w:lang w:eastAsia="en-US"/>
              </w:rPr>
            </w:pPr>
            <w:r>
              <w:rPr>
                <w:rFonts w:asciiTheme="minorHAnsi" w:hAnsiTheme="minorHAnsi" w:cstheme="minorHAnsi"/>
                <w:color w:val="auto"/>
                <w:lang w:eastAsia="en-US"/>
              </w:rPr>
              <w:t>2.</w:t>
            </w:r>
          </w:p>
        </w:tc>
        <w:tc>
          <w:tcPr>
            <w:tcW w:w="2303" w:type="dxa"/>
            <w:hideMark/>
          </w:tcPr>
          <w:p w14:paraId="58736A21"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Materiały i wyroby do kontaktu z żywnością</w:t>
            </w:r>
          </w:p>
        </w:tc>
        <w:tc>
          <w:tcPr>
            <w:tcW w:w="1287" w:type="dxa"/>
          </w:tcPr>
          <w:p w14:paraId="5EBB582A"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5</w:t>
            </w:r>
          </w:p>
        </w:tc>
        <w:tc>
          <w:tcPr>
            <w:tcW w:w="1385" w:type="dxa"/>
          </w:tcPr>
          <w:p w14:paraId="54323DD7"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0</w:t>
            </w:r>
          </w:p>
        </w:tc>
        <w:tc>
          <w:tcPr>
            <w:tcW w:w="1279" w:type="dxa"/>
            <w:gridSpan w:val="2"/>
          </w:tcPr>
          <w:p w14:paraId="267B413E"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0</w:t>
            </w:r>
          </w:p>
        </w:tc>
        <w:tc>
          <w:tcPr>
            <w:tcW w:w="1441" w:type="dxa"/>
          </w:tcPr>
          <w:p w14:paraId="61829CB9"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0</w:t>
            </w:r>
          </w:p>
        </w:tc>
      </w:tr>
      <w:tr w:rsidR="00CC6891" w:rsidRPr="00CC6891" w14:paraId="074EE4C7" w14:textId="77777777" w:rsidTr="000C1774">
        <w:trPr>
          <w:trHeight w:val="281"/>
        </w:trPr>
        <w:tc>
          <w:tcPr>
            <w:tcW w:w="690" w:type="dxa"/>
            <w:hideMark/>
          </w:tcPr>
          <w:p w14:paraId="5F22C35C" w14:textId="0474A94E" w:rsidR="0025749D" w:rsidRPr="00CC6891" w:rsidRDefault="009F014C" w:rsidP="009F014C">
            <w:pPr>
              <w:spacing w:line="276" w:lineRule="auto"/>
              <w:rPr>
                <w:rFonts w:asciiTheme="minorHAnsi" w:hAnsiTheme="minorHAnsi" w:cstheme="minorHAnsi"/>
                <w:color w:val="auto"/>
                <w:lang w:eastAsia="en-US"/>
              </w:rPr>
            </w:pPr>
            <w:r>
              <w:rPr>
                <w:rFonts w:asciiTheme="minorHAnsi" w:hAnsiTheme="minorHAnsi" w:cstheme="minorHAnsi"/>
                <w:color w:val="auto"/>
                <w:lang w:eastAsia="en-US"/>
              </w:rPr>
              <w:t>3.</w:t>
            </w:r>
          </w:p>
        </w:tc>
        <w:tc>
          <w:tcPr>
            <w:tcW w:w="2303" w:type="dxa"/>
            <w:hideMark/>
          </w:tcPr>
          <w:p w14:paraId="53AD7743"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Wymazy sanitarne</w:t>
            </w:r>
          </w:p>
        </w:tc>
        <w:tc>
          <w:tcPr>
            <w:tcW w:w="1287" w:type="dxa"/>
          </w:tcPr>
          <w:p w14:paraId="40C5332F"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3</w:t>
            </w:r>
          </w:p>
        </w:tc>
        <w:tc>
          <w:tcPr>
            <w:tcW w:w="1385" w:type="dxa"/>
          </w:tcPr>
          <w:p w14:paraId="684976DA"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0</w:t>
            </w:r>
          </w:p>
        </w:tc>
        <w:tc>
          <w:tcPr>
            <w:tcW w:w="1279" w:type="dxa"/>
            <w:gridSpan w:val="2"/>
          </w:tcPr>
          <w:p w14:paraId="65616ECC"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0</w:t>
            </w:r>
          </w:p>
        </w:tc>
        <w:tc>
          <w:tcPr>
            <w:tcW w:w="1441" w:type="dxa"/>
          </w:tcPr>
          <w:p w14:paraId="65E46DA3"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0</w:t>
            </w:r>
          </w:p>
        </w:tc>
      </w:tr>
      <w:tr w:rsidR="00CC6891" w:rsidRPr="00CC6891" w14:paraId="08686EB7" w14:textId="77777777" w:rsidTr="000C1774">
        <w:trPr>
          <w:trHeight w:val="303"/>
        </w:trPr>
        <w:tc>
          <w:tcPr>
            <w:tcW w:w="690" w:type="dxa"/>
            <w:hideMark/>
          </w:tcPr>
          <w:p w14:paraId="78AB629B" w14:textId="3D10F161" w:rsidR="0025749D" w:rsidRPr="00CC6891" w:rsidRDefault="009F014C" w:rsidP="009F014C">
            <w:pPr>
              <w:spacing w:line="276" w:lineRule="auto"/>
              <w:rPr>
                <w:rFonts w:asciiTheme="minorHAnsi" w:hAnsiTheme="minorHAnsi" w:cstheme="minorHAnsi"/>
                <w:color w:val="auto"/>
                <w:lang w:eastAsia="en-US"/>
              </w:rPr>
            </w:pPr>
            <w:r>
              <w:rPr>
                <w:rFonts w:asciiTheme="minorHAnsi" w:hAnsiTheme="minorHAnsi" w:cstheme="minorHAnsi"/>
                <w:color w:val="auto"/>
                <w:lang w:eastAsia="en-US"/>
              </w:rPr>
              <w:t>4.</w:t>
            </w:r>
          </w:p>
        </w:tc>
        <w:tc>
          <w:tcPr>
            <w:tcW w:w="2303" w:type="dxa"/>
            <w:hideMark/>
          </w:tcPr>
          <w:p w14:paraId="61F2DCFA"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Zmiotki</w:t>
            </w:r>
          </w:p>
        </w:tc>
        <w:tc>
          <w:tcPr>
            <w:tcW w:w="1287" w:type="dxa"/>
          </w:tcPr>
          <w:p w14:paraId="3D1448A6"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4</w:t>
            </w:r>
          </w:p>
        </w:tc>
        <w:tc>
          <w:tcPr>
            <w:tcW w:w="1385" w:type="dxa"/>
          </w:tcPr>
          <w:p w14:paraId="4E33DC60"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0</w:t>
            </w:r>
          </w:p>
        </w:tc>
        <w:tc>
          <w:tcPr>
            <w:tcW w:w="1279" w:type="dxa"/>
            <w:gridSpan w:val="2"/>
          </w:tcPr>
          <w:p w14:paraId="369A2112"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0</w:t>
            </w:r>
          </w:p>
        </w:tc>
        <w:tc>
          <w:tcPr>
            <w:tcW w:w="1441" w:type="dxa"/>
          </w:tcPr>
          <w:p w14:paraId="51F39358"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0</w:t>
            </w:r>
          </w:p>
        </w:tc>
      </w:tr>
      <w:tr w:rsidR="00CC6891" w:rsidRPr="00CC6891" w14:paraId="1E1A658B" w14:textId="77777777" w:rsidTr="000C1774">
        <w:trPr>
          <w:trHeight w:val="281"/>
        </w:trPr>
        <w:tc>
          <w:tcPr>
            <w:tcW w:w="690" w:type="dxa"/>
            <w:hideMark/>
          </w:tcPr>
          <w:p w14:paraId="296C0A7E" w14:textId="37CDE5DA" w:rsidR="0025749D" w:rsidRPr="00CC6891" w:rsidRDefault="009F014C" w:rsidP="009F014C">
            <w:pPr>
              <w:spacing w:line="276" w:lineRule="auto"/>
              <w:rPr>
                <w:rFonts w:asciiTheme="minorHAnsi" w:hAnsiTheme="minorHAnsi" w:cstheme="minorHAnsi"/>
                <w:color w:val="auto"/>
                <w:lang w:eastAsia="en-US"/>
              </w:rPr>
            </w:pPr>
            <w:r>
              <w:rPr>
                <w:rFonts w:asciiTheme="minorHAnsi" w:hAnsiTheme="minorHAnsi" w:cstheme="minorHAnsi"/>
                <w:color w:val="auto"/>
                <w:lang w:eastAsia="en-US"/>
              </w:rPr>
              <w:t>5.</w:t>
            </w:r>
          </w:p>
        </w:tc>
        <w:tc>
          <w:tcPr>
            <w:tcW w:w="2303" w:type="dxa"/>
            <w:hideMark/>
          </w:tcPr>
          <w:p w14:paraId="30DB5D77"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Kosmetyki</w:t>
            </w:r>
          </w:p>
        </w:tc>
        <w:tc>
          <w:tcPr>
            <w:tcW w:w="1287" w:type="dxa"/>
          </w:tcPr>
          <w:p w14:paraId="6A9D61F7"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4</w:t>
            </w:r>
          </w:p>
        </w:tc>
        <w:tc>
          <w:tcPr>
            <w:tcW w:w="1385" w:type="dxa"/>
          </w:tcPr>
          <w:p w14:paraId="32C4225D"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0</w:t>
            </w:r>
          </w:p>
        </w:tc>
        <w:tc>
          <w:tcPr>
            <w:tcW w:w="1279" w:type="dxa"/>
            <w:gridSpan w:val="2"/>
          </w:tcPr>
          <w:p w14:paraId="29671743"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0</w:t>
            </w:r>
          </w:p>
        </w:tc>
        <w:tc>
          <w:tcPr>
            <w:tcW w:w="1441" w:type="dxa"/>
          </w:tcPr>
          <w:p w14:paraId="72F43822"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0</w:t>
            </w:r>
          </w:p>
        </w:tc>
      </w:tr>
      <w:tr w:rsidR="00CC6891" w:rsidRPr="00CC6891" w14:paraId="7664EE5F" w14:textId="77777777" w:rsidTr="000C1774">
        <w:trPr>
          <w:trHeight w:val="303"/>
        </w:trPr>
        <w:tc>
          <w:tcPr>
            <w:tcW w:w="690" w:type="dxa"/>
            <w:hideMark/>
          </w:tcPr>
          <w:p w14:paraId="75B63C44" w14:textId="776B9085" w:rsidR="0025749D" w:rsidRPr="00CC6891" w:rsidRDefault="009F014C" w:rsidP="009F014C">
            <w:pPr>
              <w:spacing w:line="276" w:lineRule="auto"/>
              <w:rPr>
                <w:rFonts w:asciiTheme="minorHAnsi" w:hAnsiTheme="minorHAnsi" w:cstheme="minorHAnsi"/>
                <w:color w:val="auto"/>
                <w:lang w:eastAsia="en-US"/>
              </w:rPr>
            </w:pPr>
            <w:r>
              <w:rPr>
                <w:rFonts w:asciiTheme="minorHAnsi" w:hAnsiTheme="minorHAnsi" w:cstheme="minorHAnsi"/>
                <w:color w:val="auto"/>
                <w:lang w:eastAsia="en-US"/>
              </w:rPr>
              <w:t>6.</w:t>
            </w:r>
          </w:p>
        </w:tc>
        <w:tc>
          <w:tcPr>
            <w:tcW w:w="2303" w:type="dxa"/>
            <w:hideMark/>
          </w:tcPr>
          <w:p w14:paraId="6B32F470"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Próbki rezerwowe</w:t>
            </w:r>
          </w:p>
        </w:tc>
        <w:tc>
          <w:tcPr>
            <w:tcW w:w="1287" w:type="dxa"/>
          </w:tcPr>
          <w:p w14:paraId="1CD850B8"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11</w:t>
            </w:r>
          </w:p>
        </w:tc>
        <w:tc>
          <w:tcPr>
            <w:tcW w:w="1385" w:type="dxa"/>
          </w:tcPr>
          <w:p w14:paraId="319D6934"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0</w:t>
            </w:r>
          </w:p>
        </w:tc>
        <w:tc>
          <w:tcPr>
            <w:tcW w:w="1279" w:type="dxa"/>
            <w:gridSpan w:val="2"/>
          </w:tcPr>
          <w:p w14:paraId="7ED9B8DE"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0</w:t>
            </w:r>
          </w:p>
        </w:tc>
        <w:tc>
          <w:tcPr>
            <w:tcW w:w="1441" w:type="dxa"/>
          </w:tcPr>
          <w:p w14:paraId="019619B5" w14:textId="77777777" w:rsidR="0025749D" w:rsidRPr="00CC6891" w:rsidRDefault="0025749D" w:rsidP="00EA4E0F">
            <w:pPr>
              <w:spacing w:line="276" w:lineRule="auto"/>
              <w:jc w:val="center"/>
              <w:rPr>
                <w:rFonts w:asciiTheme="minorHAnsi" w:hAnsiTheme="minorHAnsi" w:cstheme="minorHAnsi"/>
                <w:color w:val="auto"/>
                <w:lang w:eastAsia="en-US"/>
              </w:rPr>
            </w:pPr>
            <w:r w:rsidRPr="00CC6891">
              <w:rPr>
                <w:rFonts w:asciiTheme="minorHAnsi" w:hAnsiTheme="minorHAnsi" w:cstheme="minorHAnsi"/>
                <w:color w:val="auto"/>
                <w:lang w:eastAsia="en-US"/>
              </w:rPr>
              <w:t>0</w:t>
            </w:r>
          </w:p>
        </w:tc>
      </w:tr>
      <w:bookmarkEnd w:id="146"/>
    </w:tbl>
    <w:p w14:paraId="1919A681" w14:textId="77777777" w:rsidR="0025749D" w:rsidRPr="00CC6891" w:rsidRDefault="0025749D" w:rsidP="00EA4E0F">
      <w:pPr>
        <w:spacing w:line="276" w:lineRule="auto"/>
        <w:rPr>
          <w:rFonts w:asciiTheme="minorHAnsi" w:hAnsiTheme="minorHAnsi" w:cstheme="minorHAnsi"/>
          <w:color w:val="auto"/>
        </w:rPr>
      </w:pPr>
    </w:p>
    <w:p w14:paraId="081568C6" w14:textId="41F2A4FE" w:rsidR="0025749D" w:rsidRPr="00CC6891" w:rsidRDefault="0025749D" w:rsidP="00EA4E0F">
      <w:pPr>
        <w:spacing w:line="276" w:lineRule="auto"/>
        <w:ind w:firstLine="567"/>
        <w:rPr>
          <w:rFonts w:asciiTheme="minorHAnsi" w:eastAsia="Calibri" w:hAnsiTheme="minorHAnsi" w:cstheme="minorHAnsi"/>
          <w:color w:val="auto"/>
          <w:lang w:eastAsia="en-US"/>
        </w:rPr>
      </w:pPr>
      <w:r w:rsidRPr="00CC6891">
        <w:rPr>
          <w:rFonts w:asciiTheme="minorHAnsi" w:eastAsia="Calibri" w:hAnsiTheme="minorHAnsi" w:cstheme="minorHAnsi"/>
          <w:color w:val="auto"/>
          <w:lang w:eastAsia="en-US"/>
        </w:rPr>
        <w:t>Fakt pobrania próbek i wyniki badań odnotowywane są w ,,Rejestrze protokołów pobrania próbek żywności, substancji pomagających w przetwarzaniu, dozwolonych substancji dodatkowych, innych składników żywności, materiałów i wyrobów przeznaczonych do kontaktu z żywnością, próbek sanitarnych oraz kosmetyków”. Rejestr jest zgodny z</w:t>
      </w:r>
      <w:r w:rsidR="008A4282">
        <w:rPr>
          <w:rFonts w:asciiTheme="minorHAnsi" w:eastAsia="Calibri" w:hAnsiTheme="minorHAnsi" w:cstheme="minorHAnsi"/>
          <w:color w:val="auto"/>
          <w:lang w:eastAsia="en-US"/>
        </w:rPr>
        <w:t> </w:t>
      </w:r>
      <w:r w:rsidRPr="00CC6891">
        <w:rPr>
          <w:rFonts w:asciiTheme="minorHAnsi" w:eastAsia="Calibri" w:hAnsiTheme="minorHAnsi" w:cstheme="minorHAnsi"/>
          <w:color w:val="auto"/>
          <w:lang w:eastAsia="en-US"/>
        </w:rPr>
        <w:t>obowiązującym wzorem określonym w PON – 09 „Czynności kontrolne”.</w:t>
      </w:r>
    </w:p>
    <w:p w14:paraId="38613977" w14:textId="77777777" w:rsidR="0025749D" w:rsidRPr="00CC6891" w:rsidRDefault="0025749D" w:rsidP="00EA4E0F">
      <w:pPr>
        <w:spacing w:line="276" w:lineRule="auto"/>
        <w:ind w:firstLine="567"/>
        <w:rPr>
          <w:rFonts w:asciiTheme="minorHAnsi" w:hAnsiTheme="minorHAnsi" w:cstheme="minorHAnsi"/>
          <w:color w:val="auto"/>
        </w:rPr>
      </w:pPr>
      <w:r w:rsidRPr="00CC6891">
        <w:rPr>
          <w:rFonts w:asciiTheme="minorHAnsi" w:hAnsiTheme="minorHAnsi" w:cstheme="minorHAnsi"/>
          <w:color w:val="auto"/>
        </w:rPr>
        <w:lastRenderedPageBreak/>
        <w:t xml:space="preserve">Oceniono prawidłowość pobrania próbek żywności/ próbek sanitarnych na podstawie protokołów pobrania próbek: Nr: 7/ BŻ/2019 z dnia 25.02.2019 r., 8/BŻ/2019 </w:t>
      </w:r>
      <w:r w:rsidRPr="00CC6891">
        <w:rPr>
          <w:rFonts w:asciiTheme="minorHAnsi" w:hAnsiTheme="minorHAnsi" w:cstheme="minorHAnsi"/>
          <w:color w:val="auto"/>
        </w:rPr>
        <w:br/>
        <w:t>z dnia 11.03.2019r., 9/BŻ/2019  z dnia 11.03.2019 r., 10/BŻ/2019 z dnia 11.03.2019 r., 12/BŻ.2019 z dnia 08.04.2019 r., 13/BŻ/2019 z dnia 08.04.2019 r., 24/BŻ/2019 z dnia 10.06.2019 r., 61/BŻ/2019 z dnia 02.12.2019 r., 19/BŻ/2020 z dnia 08.09.2020 r., 22/BŻ/2020 z dnia 11.09.2020 r., 24/BŻ/2020 z dnia 14.09.2020 r., 31/BŻ/2020 z dnia 14.10.2020 r.</w:t>
      </w:r>
    </w:p>
    <w:p w14:paraId="04E6534A" w14:textId="77777777" w:rsidR="0025749D" w:rsidRPr="00CC6891" w:rsidRDefault="0025749D" w:rsidP="00EA4E0F">
      <w:pPr>
        <w:spacing w:line="276" w:lineRule="auto"/>
        <w:rPr>
          <w:rFonts w:asciiTheme="minorHAnsi" w:hAnsiTheme="minorHAnsi" w:cstheme="minorHAnsi"/>
          <w:color w:val="auto"/>
          <w:highlight w:val="yellow"/>
        </w:rPr>
      </w:pPr>
    </w:p>
    <w:p w14:paraId="1315F52F" w14:textId="77777777" w:rsidR="0025749D" w:rsidRPr="00CC6891" w:rsidRDefault="0025749D" w:rsidP="00EA4E0F">
      <w:pPr>
        <w:spacing w:line="276" w:lineRule="auto"/>
        <w:rPr>
          <w:rFonts w:asciiTheme="minorHAnsi" w:eastAsia="Calibri" w:hAnsiTheme="minorHAnsi" w:cstheme="minorHAnsi"/>
          <w:color w:val="auto"/>
          <w:lang w:eastAsia="en-US"/>
        </w:rPr>
      </w:pPr>
      <w:r w:rsidRPr="00CC6891">
        <w:rPr>
          <w:rFonts w:asciiTheme="minorHAnsi" w:hAnsiTheme="minorHAnsi" w:cstheme="minorHAnsi"/>
          <w:color w:val="auto"/>
        </w:rPr>
        <w:t xml:space="preserve">Sposób pobrania próbek jest zgodny z aktualnie obowiązującą procedurą pobierania próbek żywności, materiałów i wyrobów przeznaczonych do kontaktu z żywnością i próbek sanitarnych oraz przepisami prawa żywnościowego. </w:t>
      </w:r>
    </w:p>
    <w:p w14:paraId="4C6BC17F" w14:textId="77777777" w:rsidR="0025749D" w:rsidRPr="00CC6891" w:rsidRDefault="0025749D" w:rsidP="00EA4E0F">
      <w:pPr>
        <w:spacing w:line="276" w:lineRule="auto"/>
        <w:ind w:firstLine="567"/>
        <w:rPr>
          <w:rFonts w:asciiTheme="minorHAnsi" w:eastAsia="Calibri" w:hAnsiTheme="minorHAnsi" w:cstheme="minorHAnsi"/>
          <w:color w:val="auto"/>
          <w:lang w:eastAsia="en-US"/>
        </w:rPr>
      </w:pPr>
      <w:r w:rsidRPr="00CC6891">
        <w:rPr>
          <w:rFonts w:asciiTheme="minorHAnsi" w:eastAsia="Calibri" w:hAnsiTheme="minorHAnsi" w:cstheme="minorHAnsi"/>
          <w:color w:val="auto"/>
          <w:lang w:eastAsia="en-US"/>
        </w:rPr>
        <w:t xml:space="preserve">Tryb postępowania przedstawicieli Państwowego Powiatowego Inspektora Sanitarnego w Choszcznie po otrzymaniu wyników badań kwestionujących jakość zdrowotną pobranych próbek bądź zawierających uwagi do znakowania był prawidłowy. </w:t>
      </w:r>
    </w:p>
    <w:p w14:paraId="5CEB1288" w14:textId="77777777" w:rsidR="0025749D" w:rsidRPr="00CC6891" w:rsidRDefault="0025749D"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Przeanalizowano sposób postępowania po otrzymaniu: </w:t>
      </w:r>
    </w:p>
    <w:p w14:paraId="4132CCBD" w14:textId="77777777" w:rsidR="0025749D" w:rsidRPr="00CC6891" w:rsidRDefault="0025749D" w:rsidP="00B46293">
      <w:pPr>
        <w:numPr>
          <w:ilvl w:val="0"/>
          <w:numId w:val="133"/>
        </w:numPr>
        <w:spacing w:line="276" w:lineRule="auto"/>
        <w:ind w:left="567" w:hanging="567"/>
        <w:outlineLvl w:val="0"/>
        <w:rPr>
          <w:rFonts w:asciiTheme="minorHAnsi" w:hAnsiTheme="minorHAnsi" w:cstheme="minorHAnsi"/>
          <w:color w:val="auto"/>
        </w:rPr>
      </w:pPr>
      <w:r w:rsidRPr="00CC6891">
        <w:rPr>
          <w:rFonts w:asciiTheme="minorHAnsi" w:hAnsiTheme="minorHAnsi" w:cstheme="minorHAnsi"/>
          <w:color w:val="auto"/>
        </w:rPr>
        <w:t xml:space="preserve">sprawozdania z badań nr </w:t>
      </w:r>
      <w:proofErr w:type="spellStart"/>
      <w:r w:rsidRPr="00CC6891">
        <w:rPr>
          <w:rFonts w:asciiTheme="minorHAnsi" w:hAnsiTheme="minorHAnsi" w:cstheme="minorHAnsi"/>
          <w:color w:val="auto"/>
        </w:rPr>
        <w:t>Sp</w:t>
      </w:r>
      <w:proofErr w:type="spellEnd"/>
      <w:r w:rsidRPr="00CC6891">
        <w:rPr>
          <w:rFonts w:asciiTheme="minorHAnsi" w:hAnsiTheme="minorHAnsi" w:cstheme="minorHAnsi"/>
          <w:color w:val="auto"/>
        </w:rPr>
        <w:t xml:space="preserve">/BM/PŻ/134/19 z dnia 13.06.2019 r. próbek lodów </w:t>
      </w:r>
      <w:r w:rsidRPr="00CC6891">
        <w:rPr>
          <w:rFonts w:asciiTheme="minorHAnsi" w:hAnsiTheme="minorHAnsi" w:cstheme="minorHAnsi"/>
          <w:color w:val="auto"/>
        </w:rPr>
        <w:br/>
        <w:t xml:space="preserve">z automatu o smaku truskawkowym, nieodpowiadających wymaganiom Rozporządzenia Komisji Europejskiej (WE) nr 2073/2005 z dnia 15 listopada 2005 r. </w:t>
      </w:r>
      <w:r w:rsidRPr="00CC6891">
        <w:rPr>
          <w:rFonts w:asciiTheme="minorHAnsi" w:hAnsiTheme="minorHAnsi" w:cstheme="minorHAnsi"/>
          <w:color w:val="auto"/>
        </w:rPr>
        <w:br/>
        <w:t xml:space="preserve">w sprawie kryteriów mikrobiologicznych dotyczących środków spożywczych </w:t>
      </w:r>
      <w:r w:rsidRPr="00CC6891">
        <w:rPr>
          <w:rFonts w:asciiTheme="minorHAnsi" w:hAnsiTheme="minorHAnsi" w:cstheme="minorHAnsi"/>
          <w:color w:val="auto"/>
        </w:rPr>
        <w:br/>
        <w:t xml:space="preserve">(Dz. Urz. UE L 338 z 22.12.2005 r. ze zmianami) z uwagi na ponadnormatywną liczbę bakterii z rodzaju </w:t>
      </w:r>
      <w:proofErr w:type="spellStart"/>
      <w:r w:rsidRPr="00CC6891">
        <w:rPr>
          <w:rFonts w:asciiTheme="minorHAnsi" w:hAnsiTheme="minorHAnsi" w:cstheme="minorHAnsi"/>
          <w:i/>
          <w:iCs/>
          <w:color w:val="auto"/>
        </w:rPr>
        <w:t>Enterobacteriaceae</w:t>
      </w:r>
      <w:proofErr w:type="spellEnd"/>
      <w:r w:rsidRPr="00CC6891">
        <w:rPr>
          <w:rFonts w:asciiTheme="minorHAnsi" w:hAnsiTheme="minorHAnsi" w:cstheme="minorHAnsi"/>
          <w:i/>
          <w:iCs/>
          <w:color w:val="auto"/>
        </w:rPr>
        <w:t xml:space="preserve"> </w:t>
      </w:r>
      <w:r w:rsidRPr="00CC6891">
        <w:rPr>
          <w:rFonts w:asciiTheme="minorHAnsi" w:hAnsiTheme="minorHAnsi" w:cstheme="minorHAnsi"/>
          <w:color w:val="auto"/>
        </w:rPr>
        <w:t>w końcowym etapie procesu produkcji, oraz przekroczenia liczby drobnoustrojów w wymazach sanitarnych pobranych z lejka. Przedsiębiorca został  zobligowany do podjęcia skutecznych działań naprawczych oraz obciążony kosztami badań kwestionowanych  próbek lodów.</w:t>
      </w:r>
    </w:p>
    <w:p w14:paraId="54E546A0" w14:textId="77777777" w:rsidR="0025749D" w:rsidRPr="00CC6891" w:rsidRDefault="0025749D" w:rsidP="00EA4E0F">
      <w:pPr>
        <w:spacing w:line="276" w:lineRule="auto"/>
        <w:ind w:left="567"/>
        <w:outlineLvl w:val="0"/>
        <w:rPr>
          <w:rFonts w:asciiTheme="minorHAnsi" w:hAnsiTheme="minorHAnsi" w:cstheme="minorHAnsi"/>
          <w:color w:val="auto"/>
        </w:rPr>
      </w:pPr>
      <w:r w:rsidRPr="00CC6891">
        <w:rPr>
          <w:rFonts w:asciiTheme="minorHAnsi" w:hAnsiTheme="minorHAnsi" w:cstheme="minorHAnsi"/>
          <w:color w:val="auto"/>
        </w:rPr>
        <w:t xml:space="preserve">W analizowanym przypadku, po upływie terminu wykonania obowiązków decyzji administracyjnej z dnia 14.06.2019 r. nr PS.N.HŻ.500.21.2019 celowym byłoby, </w:t>
      </w:r>
      <w:r w:rsidRPr="00CC6891">
        <w:rPr>
          <w:rFonts w:asciiTheme="minorHAnsi" w:hAnsiTheme="minorHAnsi" w:cstheme="minorHAnsi"/>
          <w:color w:val="auto"/>
        </w:rPr>
        <w:br/>
        <w:t>z uwagi na charakter zagrożenia, przeprowadzić ponowną kontrolę sanitarną, mającą na celu potwierdzenie skuteczności podjętych działań naprawczych, jeszcze w okresie wakacyjnym.</w:t>
      </w:r>
    </w:p>
    <w:p w14:paraId="7AD34B67" w14:textId="541936BB" w:rsidR="0025749D" w:rsidRPr="00CC6891" w:rsidRDefault="0025749D" w:rsidP="00B46293">
      <w:pPr>
        <w:numPr>
          <w:ilvl w:val="0"/>
          <w:numId w:val="133"/>
        </w:numPr>
        <w:spacing w:line="276" w:lineRule="auto"/>
        <w:ind w:left="567" w:hanging="567"/>
        <w:outlineLvl w:val="0"/>
        <w:rPr>
          <w:rFonts w:asciiTheme="minorHAnsi" w:hAnsiTheme="minorHAnsi" w:cstheme="minorHAnsi"/>
          <w:color w:val="auto"/>
        </w:rPr>
      </w:pPr>
      <w:r w:rsidRPr="00CC6891">
        <w:rPr>
          <w:rFonts w:asciiTheme="minorHAnsi" w:hAnsiTheme="minorHAnsi" w:cstheme="minorHAnsi"/>
          <w:color w:val="auto"/>
        </w:rPr>
        <w:t xml:space="preserve">sprawozdania z badań nr HŻ/850/19 z dnia 02.10.2019 r.  próbek zmiotek, w których stwierdzono obecność szkodników, co było niezgodne z wymaganiami rozporządzenia (WE) nr 852/2004 Parlamentu Europejskiego i Rady z dnia 29 kwietnia 2004 r. w sprawie higieny środków spożywczych (Dz. U. UE. L 139 z 30.04.2004 r. </w:t>
      </w:r>
      <w:r w:rsidRPr="00CC6891">
        <w:rPr>
          <w:rFonts w:asciiTheme="minorHAnsi" w:hAnsiTheme="minorHAnsi" w:cstheme="minorHAnsi"/>
          <w:color w:val="auto"/>
        </w:rPr>
        <w:br/>
        <w:t xml:space="preserve">z </w:t>
      </w:r>
      <w:proofErr w:type="spellStart"/>
      <w:r w:rsidRPr="00CC6891">
        <w:rPr>
          <w:rFonts w:asciiTheme="minorHAnsi" w:hAnsiTheme="minorHAnsi" w:cstheme="minorHAnsi"/>
          <w:color w:val="auto"/>
        </w:rPr>
        <w:t>późn</w:t>
      </w:r>
      <w:proofErr w:type="spellEnd"/>
      <w:r w:rsidRPr="00CC6891">
        <w:rPr>
          <w:rFonts w:asciiTheme="minorHAnsi" w:hAnsiTheme="minorHAnsi" w:cstheme="minorHAnsi"/>
          <w:color w:val="auto"/>
        </w:rPr>
        <w:t>. zm.) - przedsiębiorca został poinformowany o wynikach badań laboratoryjnych oraz zobowiązany do przeprowadzenia w zakładzie skutecznych zabiegów dezynsekcji i</w:t>
      </w:r>
      <w:r w:rsidR="008A4282">
        <w:rPr>
          <w:rFonts w:asciiTheme="minorHAnsi" w:hAnsiTheme="minorHAnsi" w:cstheme="minorHAnsi"/>
          <w:color w:val="auto"/>
        </w:rPr>
        <w:t> </w:t>
      </w:r>
      <w:r w:rsidRPr="00CC6891">
        <w:rPr>
          <w:rFonts w:asciiTheme="minorHAnsi" w:hAnsiTheme="minorHAnsi" w:cstheme="minorHAnsi"/>
          <w:color w:val="auto"/>
        </w:rPr>
        <w:t>deratyzacji, jak również do skutecznego zabezpieczenia zakładu przed szkodnikami, przeprowadzenia szkoleń pracowników i przestrzegania warunków higieniczno-sanitarnych w zakładzie piekarniczo-cukierniczym. Przedsiębiorca został obciążony kosztami badań kwestionowanych próbek zmiotek.</w:t>
      </w:r>
    </w:p>
    <w:p w14:paraId="1700A21C" w14:textId="77777777" w:rsidR="0025749D" w:rsidRPr="00CC6891" w:rsidRDefault="0025749D" w:rsidP="00B46293">
      <w:pPr>
        <w:numPr>
          <w:ilvl w:val="0"/>
          <w:numId w:val="133"/>
        </w:numPr>
        <w:suppressAutoHyphens/>
        <w:spacing w:line="276" w:lineRule="auto"/>
        <w:ind w:left="567" w:hanging="567"/>
        <w:outlineLvl w:val="0"/>
        <w:rPr>
          <w:rFonts w:asciiTheme="minorHAnsi" w:hAnsiTheme="minorHAnsi" w:cstheme="minorHAnsi"/>
          <w:color w:val="auto"/>
        </w:rPr>
      </w:pPr>
      <w:r w:rsidRPr="00CC6891">
        <w:rPr>
          <w:rFonts w:asciiTheme="minorHAnsi" w:hAnsiTheme="minorHAnsi" w:cstheme="minorHAnsi"/>
          <w:color w:val="auto"/>
        </w:rPr>
        <w:t>sprawozdania z badań nr HŻ/740/19 z dnia 02.10.2019 r. dot. próbki koncentratu spożywczego;</w:t>
      </w:r>
    </w:p>
    <w:p w14:paraId="0E57D109" w14:textId="77777777" w:rsidR="0025749D" w:rsidRPr="00CC6891" w:rsidRDefault="0025749D" w:rsidP="00B46293">
      <w:pPr>
        <w:numPr>
          <w:ilvl w:val="0"/>
          <w:numId w:val="133"/>
        </w:numPr>
        <w:suppressAutoHyphens/>
        <w:spacing w:line="276" w:lineRule="auto"/>
        <w:ind w:left="567" w:hanging="567"/>
        <w:outlineLvl w:val="0"/>
        <w:rPr>
          <w:rFonts w:asciiTheme="minorHAnsi" w:hAnsiTheme="minorHAnsi" w:cstheme="minorHAnsi"/>
          <w:color w:val="auto"/>
        </w:rPr>
      </w:pPr>
      <w:r w:rsidRPr="00CC6891">
        <w:rPr>
          <w:rFonts w:asciiTheme="minorHAnsi" w:hAnsiTheme="minorHAnsi" w:cstheme="minorHAnsi"/>
          <w:color w:val="auto"/>
        </w:rPr>
        <w:t>sprawozdania z badań nr HŻ/384a/20 z dnia 07.09.2020 r. dot. próbki tłuszczu roślinnego do smarowania 60% „Złocista Babeczka”;</w:t>
      </w:r>
    </w:p>
    <w:p w14:paraId="59FAF6F9" w14:textId="77777777" w:rsidR="0025749D" w:rsidRPr="00CC6891" w:rsidRDefault="0025749D" w:rsidP="00B46293">
      <w:pPr>
        <w:numPr>
          <w:ilvl w:val="0"/>
          <w:numId w:val="133"/>
        </w:numPr>
        <w:suppressAutoHyphens/>
        <w:spacing w:line="276" w:lineRule="auto"/>
        <w:ind w:left="567" w:hanging="567"/>
        <w:outlineLvl w:val="0"/>
        <w:rPr>
          <w:rFonts w:asciiTheme="minorHAnsi" w:hAnsiTheme="minorHAnsi" w:cstheme="minorHAnsi"/>
          <w:color w:val="auto"/>
        </w:rPr>
      </w:pPr>
      <w:r w:rsidRPr="00CC6891">
        <w:rPr>
          <w:rFonts w:asciiTheme="minorHAnsi" w:hAnsiTheme="minorHAnsi" w:cstheme="minorHAnsi"/>
          <w:color w:val="auto"/>
        </w:rPr>
        <w:lastRenderedPageBreak/>
        <w:t>sprawozdania z badań nr HŻ/782a/20 z dnia 23.11.2020 r. dot. próbki kaszy jaglanej;</w:t>
      </w:r>
    </w:p>
    <w:p w14:paraId="0BE18AD9" w14:textId="77777777" w:rsidR="0025749D" w:rsidRPr="00CC6891" w:rsidRDefault="0025749D" w:rsidP="00B46293">
      <w:pPr>
        <w:numPr>
          <w:ilvl w:val="0"/>
          <w:numId w:val="133"/>
        </w:numPr>
        <w:suppressAutoHyphens/>
        <w:spacing w:line="276" w:lineRule="auto"/>
        <w:ind w:left="567" w:hanging="567"/>
        <w:outlineLvl w:val="0"/>
        <w:rPr>
          <w:rFonts w:asciiTheme="minorHAnsi" w:hAnsiTheme="minorHAnsi" w:cstheme="minorHAnsi"/>
          <w:color w:val="auto"/>
        </w:rPr>
      </w:pPr>
      <w:r w:rsidRPr="00CC6891">
        <w:rPr>
          <w:rFonts w:asciiTheme="minorHAnsi" w:hAnsiTheme="minorHAnsi" w:cstheme="minorHAnsi"/>
          <w:color w:val="auto"/>
        </w:rPr>
        <w:t>sprawozdania z badań nr HŻ/969a/19 z dnia 14.11.2019 r. dot. próbki kapusty kiszonej,</w:t>
      </w:r>
    </w:p>
    <w:p w14:paraId="669858E2" w14:textId="77777777" w:rsidR="0025749D" w:rsidRPr="00CC6891" w:rsidRDefault="0025749D" w:rsidP="00EA4E0F">
      <w:pPr>
        <w:suppressAutoHyphens/>
        <w:spacing w:line="276" w:lineRule="auto"/>
        <w:outlineLvl w:val="0"/>
        <w:rPr>
          <w:rFonts w:asciiTheme="minorHAnsi" w:hAnsiTheme="minorHAnsi" w:cstheme="minorHAnsi"/>
          <w:color w:val="auto"/>
        </w:rPr>
      </w:pPr>
      <w:r w:rsidRPr="00CC6891">
        <w:rPr>
          <w:rFonts w:asciiTheme="minorHAnsi" w:hAnsiTheme="minorHAnsi" w:cstheme="minorHAnsi"/>
          <w:color w:val="auto"/>
        </w:rPr>
        <w:t xml:space="preserve">w których wniesiono uwagi do znakowania. Sprawy przekazano zgodnie </w:t>
      </w:r>
      <w:r w:rsidRPr="00CC6891">
        <w:rPr>
          <w:rFonts w:asciiTheme="minorHAnsi" w:hAnsiTheme="minorHAnsi" w:cstheme="minorHAnsi"/>
          <w:color w:val="auto"/>
        </w:rPr>
        <w:br/>
        <w:t xml:space="preserve">z kompetencjami do właściwych, ze względu na adresy siedziby producentów/ dystrybutorów przedmiotowych produktów, Państwowych Powiatowych Inspektorów Sanitarno-Epidemiologicznych i/lub Wojewódzkich Inspektorów Jakości Artykułów Rolno-Spożywczych. </w:t>
      </w:r>
    </w:p>
    <w:p w14:paraId="7D96BCD3" w14:textId="77C7121C" w:rsidR="0025749D" w:rsidRPr="00CC6891" w:rsidRDefault="0025749D" w:rsidP="00EA4E0F">
      <w:pPr>
        <w:suppressAutoHyphens/>
        <w:spacing w:line="276" w:lineRule="auto"/>
        <w:ind w:firstLine="567"/>
        <w:outlineLvl w:val="0"/>
        <w:rPr>
          <w:rFonts w:asciiTheme="minorHAnsi" w:hAnsiTheme="minorHAnsi" w:cstheme="minorHAnsi"/>
          <w:color w:val="auto"/>
        </w:rPr>
      </w:pPr>
      <w:r w:rsidRPr="00CC6891">
        <w:rPr>
          <w:rFonts w:asciiTheme="minorHAnsi" w:hAnsiTheme="minorHAnsi" w:cstheme="minorHAnsi"/>
          <w:color w:val="auto"/>
        </w:rPr>
        <w:t>W analizowanym okresie przeprowadzono jedną analizę ryzyka dla zawartości arsenu w</w:t>
      </w:r>
      <w:r w:rsidR="008A4282">
        <w:rPr>
          <w:rFonts w:asciiTheme="minorHAnsi" w:hAnsiTheme="minorHAnsi" w:cstheme="minorHAnsi"/>
          <w:color w:val="auto"/>
        </w:rPr>
        <w:t> </w:t>
      </w:r>
      <w:r w:rsidRPr="00CC6891">
        <w:rPr>
          <w:rFonts w:asciiTheme="minorHAnsi" w:hAnsiTheme="minorHAnsi" w:cstheme="minorHAnsi"/>
          <w:color w:val="auto"/>
        </w:rPr>
        <w:t>próbce ryżu - analiza przeprowadzona prawidłowo (dowód: analiza ryzyka z dnia 31.12.2019 r.).</w:t>
      </w:r>
    </w:p>
    <w:p w14:paraId="1AD6EBFB" w14:textId="77777777" w:rsidR="0025749D" w:rsidRPr="00CC6891" w:rsidRDefault="0025749D" w:rsidP="00EA4E0F">
      <w:pPr>
        <w:pStyle w:val="Akapitzlist"/>
        <w:spacing w:line="276" w:lineRule="auto"/>
        <w:ind w:left="0" w:firstLine="567"/>
        <w:rPr>
          <w:rFonts w:asciiTheme="minorHAnsi" w:hAnsiTheme="minorHAnsi" w:cstheme="minorHAnsi"/>
          <w:color w:val="auto"/>
        </w:rPr>
      </w:pPr>
    </w:p>
    <w:p w14:paraId="4227C371" w14:textId="77777777" w:rsidR="0025749D" w:rsidRPr="00CC6891" w:rsidRDefault="0025749D" w:rsidP="00EA4E0F">
      <w:pPr>
        <w:spacing w:line="276" w:lineRule="auto"/>
        <w:rPr>
          <w:rFonts w:asciiTheme="minorHAnsi" w:eastAsia="Calibri" w:hAnsiTheme="minorHAnsi" w:cstheme="minorHAnsi"/>
          <w:color w:val="auto"/>
          <w:lang w:eastAsia="en-US"/>
        </w:rPr>
      </w:pPr>
      <w:r w:rsidRPr="00CC6891">
        <w:rPr>
          <w:rFonts w:asciiTheme="minorHAnsi" w:hAnsiTheme="minorHAnsi" w:cstheme="minorHAnsi"/>
          <w:color w:val="auto"/>
        </w:rPr>
        <w:t>Działalność Powiatowej Stacji Sanitarno-Epidemiologicznej w Choszcznie oceniono pozytywnie w powyższym zakresie.</w:t>
      </w:r>
    </w:p>
    <w:p w14:paraId="0A8195EE" w14:textId="77777777" w:rsidR="0025749D" w:rsidRPr="00CC6891" w:rsidRDefault="0025749D" w:rsidP="00EA4E0F">
      <w:pPr>
        <w:spacing w:line="276" w:lineRule="auto"/>
        <w:rPr>
          <w:rFonts w:asciiTheme="minorHAnsi" w:hAnsiTheme="minorHAnsi" w:cstheme="minorHAnsi"/>
          <w:color w:val="auto"/>
        </w:rPr>
      </w:pPr>
    </w:p>
    <w:p w14:paraId="286170B4" w14:textId="77777777" w:rsidR="0025749D" w:rsidRPr="00CC6891" w:rsidRDefault="005A5786"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8.2.</w:t>
      </w:r>
      <w:r w:rsidR="0025749D" w:rsidRPr="00CC6891">
        <w:rPr>
          <w:rFonts w:asciiTheme="minorHAnsi" w:hAnsiTheme="minorHAnsi" w:cstheme="minorHAnsi"/>
          <w:color w:val="auto"/>
          <w:u w:val="single"/>
        </w:rPr>
        <w:t xml:space="preserve">Nadzór nad zakładami produkcji i obrotu materiałami i wyrobami do kontaktu z żywnością </w:t>
      </w:r>
    </w:p>
    <w:p w14:paraId="3D2D676F" w14:textId="77777777" w:rsidR="0025749D" w:rsidRPr="00CC6891" w:rsidRDefault="0025749D" w:rsidP="00EA4E0F">
      <w:pPr>
        <w:spacing w:line="276" w:lineRule="auto"/>
        <w:outlineLvl w:val="2"/>
        <w:rPr>
          <w:rFonts w:asciiTheme="minorHAnsi" w:hAnsiTheme="minorHAnsi" w:cstheme="minorHAnsi"/>
          <w:color w:val="auto"/>
        </w:rPr>
      </w:pPr>
    </w:p>
    <w:p w14:paraId="11E5D017" w14:textId="77777777" w:rsidR="0025749D" w:rsidRPr="00CC6891" w:rsidRDefault="0025749D" w:rsidP="00EA4E0F">
      <w:pPr>
        <w:spacing w:line="276" w:lineRule="auto"/>
        <w:ind w:firstLine="567"/>
        <w:outlineLvl w:val="2"/>
        <w:rPr>
          <w:rFonts w:asciiTheme="minorHAnsi" w:hAnsiTheme="minorHAnsi" w:cstheme="minorHAnsi"/>
          <w:color w:val="auto"/>
        </w:rPr>
      </w:pPr>
      <w:r w:rsidRPr="00CC6891">
        <w:rPr>
          <w:rFonts w:asciiTheme="minorHAnsi" w:hAnsiTheme="minorHAnsi" w:cstheme="minorHAnsi"/>
          <w:color w:val="auto"/>
        </w:rPr>
        <w:t xml:space="preserve">Państwowy Powiatowy Inspektor Sanitarny w Choszcznie nadzoruje: </w:t>
      </w:r>
    </w:p>
    <w:p w14:paraId="386CAFC3" w14:textId="6D94FA6B" w:rsidR="0025749D" w:rsidRPr="00CC6891" w:rsidRDefault="0025749D" w:rsidP="00B46293">
      <w:pPr>
        <w:pStyle w:val="Akapitzlist"/>
        <w:numPr>
          <w:ilvl w:val="0"/>
          <w:numId w:val="135"/>
        </w:numPr>
        <w:spacing w:line="276" w:lineRule="auto"/>
        <w:ind w:left="567" w:hanging="567"/>
        <w:contextualSpacing/>
        <w:outlineLvl w:val="2"/>
        <w:rPr>
          <w:rFonts w:asciiTheme="minorHAnsi" w:hAnsiTheme="minorHAnsi" w:cstheme="minorHAnsi"/>
          <w:color w:val="auto"/>
        </w:rPr>
      </w:pPr>
      <w:r w:rsidRPr="00CC6891">
        <w:rPr>
          <w:rFonts w:asciiTheme="minorHAnsi" w:hAnsiTheme="minorHAnsi" w:cstheme="minorHAnsi"/>
          <w:color w:val="auto"/>
        </w:rPr>
        <w:t xml:space="preserve">2 wytwórnie wyrobów do kontaktu z żywnością: </w:t>
      </w:r>
      <w:r w:rsidR="00E05E27">
        <w:rPr>
          <w:rFonts w:asciiTheme="minorHAnsi" w:hAnsiTheme="minorHAnsi" w:cstheme="minorHAnsi"/>
          <w:color w:val="auto"/>
        </w:rPr>
        <w:t>…………………………………………………………………………..</w:t>
      </w:r>
    </w:p>
    <w:p w14:paraId="3C9FA887" w14:textId="6CC57E6B" w:rsidR="0025749D" w:rsidRPr="00CC6891" w:rsidRDefault="0025749D" w:rsidP="00B46293">
      <w:pPr>
        <w:pStyle w:val="Akapitzlist"/>
        <w:numPr>
          <w:ilvl w:val="0"/>
          <w:numId w:val="135"/>
        </w:numPr>
        <w:spacing w:line="276" w:lineRule="auto"/>
        <w:ind w:left="567" w:hanging="567"/>
        <w:contextualSpacing/>
        <w:outlineLvl w:val="2"/>
        <w:rPr>
          <w:rFonts w:asciiTheme="minorHAnsi" w:hAnsiTheme="minorHAnsi" w:cstheme="minorHAnsi"/>
          <w:color w:val="auto"/>
        </w:rPr>
      </w:pPr>
      <w:r w:rsidRPr="00CC6891">
        <w:rPr>
          <w:rFonts w:asciiTheme="minorHAnsi" w:hAnsiTheme="minorHAnsi" w:cstheme="minorHAnsi"/>
          <w:color w:val="auto"/>
        </w:rPr>
        <w:t>21 miejsc obrotu materiałami i wyrobami przeznaczonymi do kontaktu z żywnością, w</w:t>
      </w:r>
      <w:r w:rsidR="008A4282">
        <w:rPr>
          <w:rFonts w:asciiTheme="minorHAnsi" w:hAnsiTheme="minorHAnsi" w:cstheme="minorHAnsi"/>
          <w:color w:val="auto"/>
        </w:rPr>
        <w:t> </w:t>
      </w:r>
      <w:r w:rsidRPr="00CC6891">
        <w:rPr>
          <w:rFonts w:asciiTheme="minorHAnsi" w:hAnsiTheme="minorHAnsi" w:cstheme="minorHAnsi"/>
          <w:color w:val="auto"/>
        </w:rPr>
        <w:t>tym 3 hurtownie i 18 zakładów obrotu detalicznego.</w:t>
      </w:r>
    </w:p>
    <w:p w14:paraId="541110F8" w14:textId="77777777" w:rsidR="0025749D" w:rsidRPr="00CC6891" w:rsidRDefault="0025749D" w:rsidP="00EA4E0F">
      <w:pPr>
        <w:spacing w:line="276" w:lineRule="auto"/>
        <w:ind w:firstLine="567"/>
        <w:rPr>
          <w:rFonts w:asciiTheme="minorHAnsi" w:hAnsiTheme="minorHAnsi" w:cstheme="minorHAnsi"/>
          <w:color w:val="auto"/>
        </w:rPr>
      </w:pPr>
      <w:r w:rsidRPr="00CC6891">
        <w:rPr>
          <w:rFonts w:asciiTheme="minorHAnsi" w:hAnsiTheme="minorHAnsi" w:cstheme="minorHAnsi"/>
          <w:color w:val="auto"/>
        </w:rPr>
        <w:t>W roku 2020 skontrolowano 4 obiekty sprzedaży detalicznej, przeprowadzając w nich 4 kontrole sanitarne tematyczne, natomiast w 2019 r. skontrolowano 9 placówek  sprzedaży detalicznej. Łącznie przeprowadzono 10 kontroli sanitarnych, w tym jedną kontrolę interwencyjną, dotyczącą gromadzenia w zakładzie odpadów stałych (interwencja niezasadna).</w:t>
      </w:r>
    </w:p>
    <w:p w14:paraId="2DC4D056" w14:textId="77777777" w:rsidR="0025749D" w:rsidRPr="00CC6891" w:rsidRDefault="0025749D" w:rsidP="00EA4E0F">
      <w:pPr>
        <w:spacing w:line="276" w:lineRule="auto"/>
        <w:ind w:firstLine="415"/>
        <w:rPr>
          <w:rFonts w:asciiTheme="minorHAnsi" w:hAnsiTheme="minorHAnsi" w:cstheme="minorHAnsi"/>
          <w:color w:val="auto"/>
        </w:rPr>
      </w:pPr>
      <w:r w:rsidRPr="00CC6891">
        <w:rPr>
          <w:rFonts w:asciiTheme="minorHAnsi" w:hAnsiTheme="minorHAnsi" w:cstheme="minorHAnsi"/>
          <w:color w:val="auto"/>
        </w:rPr>
        <w:t>W roku 2020 do badań laboratoryjnych pobrano dwie próbki wyrobów i materiałów do kontaktu z żywnością:</w:t>
      </w:r>
    </w:p>
    <w:p w14:paraId="72794FB3" w14:textId="77777777" w:rsidR="0025749D" w:rsidRPr="00CC6891" w:rsidRDefault="0025749D" w:rsidP="00B46293">
      <w:pPr>
        <w:pStyle w:val="Akapitzlist"/>
        <w:numPr>
          <w:ilvl w:val="0"/>
          <w:numId w:val="136"/>
        </w:numPr>
        <w:spacing w:line="276" w:lineRule="auto"/>
        <w:ind w:left="567" w:hanging="567"/>
        <w:contextualSpacing/>
        <w:rPr>
          <w:rFonts w:asciiTheme="minorHAnsi" w:hAnsiTheme="minorHAnsi" w:cstheme="minorHAnsi"/>
          <w:color w:val="auto"/>
        </w:rPr>
      </w:pPr>
      <w:r w:rsidRPr="00CC6891">
        <w:rPr>
          <w:rFonts w:asciiTheme="minorHAnsi" w:hAnsiTheme="minorHAnsi" w:cstheme="minorHAnsi"/>
          <w:color w:val="auto"/>
        </w:rPr>
        <w:t>torebki śniadaniowe - w kierunku migracji globalnej;</w:t>
      </w:r>
    </w:p>
    <w:p w14:paraId="32F38BC7" w14:textId="77777777" w:rsidR="0025749D" w:rsidRPr="00CC6891" w:rsidRDefault="0025749D" w:rsidP="00B46293">
      <w:pPr>
        <w:pStyle w:val="Akapitzlist"/>
        <w:numPr>
          <w:ilvl w:val="0"/>
          <w:numId w:val="136"/>
        </w:numPr>
        <w:spacing w:line="276" w:lineRule="auto"/>
        <w:ind w:left="567" w:hanging="567"/>
        <w:contextualSpacing/>
        <w:rPr>
          <w:rFonts w:asciiTheme="minorHAnsi" w:hAnsiTheme="minorHAnsi" w:cstheme="minorHAnsi"/>
          <w:color w:val="auto"/>
        </w:rPr>
      </w:pPr>
      <w:r w:rsidRPr="00CC6891">
        <w:rPr>
          <w:rFonts w:asciiTheme="minorHAnsi" w:hAnsiTheme="minorHAnsi" w:cstheme="minorHAnsi"/>
          <w:color w:val="auto"/>
        </w:rPr>
        <w:t>kubek mały – w kierunku oceny organoleptycznej.</w:t>
      </w:r>
    </w:p>
    <w:p w14:paraId="44460D9C" w14:textId="77777777" w:rsidR="0025749D" w:rsidRPr="00CC6891" w:rsidRDefault="0025749D" w:rsidP="00EA4E0F">
      <w:pPr>
        <w:spacing w:line="276" w:lineRule="auto"/>
        <w:contextualSpacing/>
        <w:rPr>
          <w:rFonts w:asciiTheme="minorHAnsi" w:hAnsiTheme="minorHAnsi" w:cstheme="minorHAnsi"/>
          <w:color w:val="auto"/>
        </w:rPr>
      </w:pPr>
      <w:r w:rsidRPr="00CC6891">
        <w:rPr>
          <w:rFonts w:asciiTheme="minorHAnsi" w:hAnsiTheme="minorHAnsi" w:cstheme="minorHAnsi"/>
          <w:color w:val="auto"/>
        </w:rPr>
        <w:t>Natomiast w roku 2019 jedną próbkę - kieliszki w kierunku migracji metali szkodliwych dla zdrowia.</w:t>
      </w:r>
    </w:p>
    <w:p w14:paraId="4E84FBFA" w14:textId="77777777" w:rsidR="0025749D" w:rsidRPr="00CC6891" w:rsidRDefault="0025749D" w:rsidP="00EA4E0F">
      <w:pPr>
        <w:spacing w:line="276" w:lineRule="auto"/>
        <w:ind w:firstLine="415"/>
        <w:rPr>
          <w:rFonts w:asciiTheme="minorHAnsi" w:hAnsiTheme="minorHAnsi" w:cstheme="minorHAnsi"/>
          <w:color w:val="auto"/>
        </w:rPr>
      </w:pPr>
      <w:r w:rsidRPr="00CC6891">
        <w:rPr>
          <w:rFonts w:asciiTheme="minorHAnsi" w:hAnsiTheme="minorHAnsi" w:cstheme="minorHAnsi"/>
          <w:color w:val="auto"/>
        </w:rPr>
        <w:t xml:space="preserve">Wyniki badań próbek w ww. kierunkach nie były kwestionowane. </w:t>
      </w:r>
    </w:p>
    <w:p w14:paraId="5EC38BA5" w14:textId="79E58AC8" w:rsidR="0025749D" w:rsidRPr="00CC6891" w:rsidRDefault="0025749D" w:rsidP="00EA4E0F">
      <w:pPr>
        <w:spacing w:line="276" w:lineRule="auto"/>
        <w:ind w:firstLine="415"/>
        <w:rPr>
          <w:rFonts w:asciiTheme="minorHAnsi" w:hAnsiTheme="minorHAnsi" w:cstheme="minorHAnsi"/>
          <w:color w:val="auto"/>
        </w:rPr>
      </w:pPr>
      <w:r w:rsidRPr="00CC6891">
        <w:rPr>
          <w:rFonts w:asciiTheme="minorHAnsi" w:hAnsiTheme="minorHAnsi" w:cstheme="minorHAnsi"/>
          <w:color w:val="auto"/>
        </w:rPr>
        <w:t xml:space="preserve">W roku 2019 przeprowadzono działania nadzorowe mające na celu sprawdzenie obowiązku wynikającego z nałożonej decyzji administracyjnej z dnia 13.11.2018 r. </w:t>
      </w:r>
      <w:r w:rsidRPr="00CC6891">
        <w:rPr>
          <w:rFonts w:asciiTheme="minorHAnsi" w:hAnsiTheme="minorHAnsi" w:cstheme="minorHAnsi"/>
          <w:color w:val="auto"/>
        </w:rPr>
        <w:br/>
        <w:t xml:space="preserve">nr PS.N.HŻ.500.76.2018 nakazującej </w:t>
      </w:r>
      <w:r w:rsidR="00E05E27">
        <w:rPr>
          <w:rFonts w:asciiTheme="minorHAnsi" w:hAnsiTheme="minorHAnsi" w:cstheme="minorHAnsi"/>
          <w:color w:val="auto"/>
        </w:rPr>
        <w:t>……………………………………………………………</w:t>
      </w:r>
      <w:r w:rsidRPr="00CC6891">
        <w:rPr>
          <w:rFonts w:asciiTheme="minorHAnsi" w:hAnsiTheme="minorHAnsi" w:cstheme="minorHAnsi"/>
          <w:color w:val="auto"/>
        </w:rPr>
        <w:t xml:space="preserve"> przedłożyć w</w:t>
      </w:r>
      <w:r w:rsidR="008A4282">
        <w:rPr>
          <w:rFonts w:asciiTheme="minorHAnsi" w:hAnsiTheme="minorHAnsi" w:cstheme="minorHAnsi"/>
          <w:color w:val="auto"/>
        </w:rPr>
        <w:t> </w:t>
      </w:r>
      <w:r w:rsidRPr="00CC6891">
        <w:rPr>
          <w:rFonts w:asciiTheme="minorHAnsi" w:hAnsiTheme="minorHAnsi" w:cstheme="minorHAnsi"/>
          <w:color w:val="auto"/>
        </w:rPr>
        <w:t xml:space="preserve">siedzibie Inspekcji w języku polskim treści deklaracji zgodności dla tworzyw sztucznych wykorzystanych w zakładzie. W dniu 09.01.2019 r. przedłożono dokumenty dotyczące jakości zdrowotnej folii perforowanej PCV, konfekcjonowanej w zakładzie. Jednocześnie strona złożyła wniosek o przedłużenie terminu wykonania ww. obowiązku dot. przedłożenia dokumentacji dot. folii aluminiowej, z powodu badań laboratoryjnych przedmiotowego materiału do kontaktu z żywnością. Państwowy Powiatowy Inspektor Sanitarny w Choszcznie po rozpatrzeniu wniosku zmienił termin wykonania obowiązku określonego w decyzji na dzień </w:t>
      </w:r>
      <w:r w:rsidRPr="00CC6891">
        <w:rPr>
          <w:rFonts w:asciiTheme="minorHAnsi" w:hAnsiTheme="minorHAnsi" w:cstheme="minorHAnsi"/>
          <w:color w:val="auto"/>
        </w:rPr>
        <w:lastRenderedPageBreak/>
        <w:t xml:space="preserve">30.04.2019 r. Przedsiębiorca wykonał obowiązek decyzji - w dniu 12.03.2019 r. przedłożył tłumaczenie dokumentacji dot. folii aluminiowej, tym samym obowiązki ww. decyzji administracyjnej uznano za wykonane. </w:t>
      </w:r>
    </w:p>
    <w:p w14:paraId="61126900" w14:textId="5695F5A5" w:rsidR="00E05E27" w:rsidRDefault="0025749D" w:rsidP="00E05E27">
      <w:pPr>
        <w:spacing w:line="276" w:lineRule="auto"/>
        <w:ind w:firstLine="567"/>
        <w:rPr>
          <w:rFonts w:asciiTheme="minorHAnsi" w:hAnsiTheme="minorHAnsi" w:cstheme="minorHAnsi"/>
          <w:color w:val="auto"/>
        </w:rPr>
      </w:pPr>
      <w:r w:rsidRPr="00CC6891">
        <w:rPr>
          <w:rFonts w:asciiTheme="minorHAnsi" w:hAnsiTheme="minorHAnsi" w:cstheme="minorHAnsi"/>
          <w:color w:val="auto"/>
        </w:rPr>
        <w:t>Na podstawie analizy dokumentacji sporządzonej w okresie objętym kontrolą, zgromadzonej w aktach niżej wymienionych obiektów</w:t>
      </w:r>
    </w:p>
    <w:p w14:paraId="51FDAE41" w14:textId="4362C890" w:rsidR="00E05E27" w:rsidRPr="00E05E27" w:rsidRDefault="00E05E27" w:rsidP="00E05E27">
      <w:pPr>
        <w:spacing w:line="276" w:lineRule="auto"/>
        <w:ind w:firstLine="567"/>
        <w:rPr>
          <w:rFonts w:asciiTheme="minorHAnsi" w:hAnsiTheme="minorHAnsi" w:cstheme="minorHAnsi"/>
          <w:color w:val="auto"/>
        </w:rPr>
      </w:pPr>
      <w:r>
        <w:rPr>
          <w:rFonts w:asciiTheme="minorHAnsi" w:hAnsiTheme="minorHAnsi" w:cstheme="minorHAnsi"/>
          <w:color w:val="auto"/>
        </w:rPr>
        <w:t>………………………………………………………………………………………………………………………………………………………………………………………………………………………………………………………………………………………………………………………………………..</w:t>
      </w:r>
    </w:p>
    <w:p w14:paraId="7F96B24A" w14:textId="77777777" w:rsidR="00E05E27" w:rsidRPr="00E05E27" w:rsidRDefault="00E05E27" w:rsidP="00E05E27">
      <w:pPr>
        <w:spacing w:line="276" w:lineRule="auto"/>
        <w:contextualSpacing/>
        <w:jc w:val="left"/>
        <w:rPr>
          <w:rFonts w:asciiTheme="minorHAnsi" w:hAnsiTheme="minorHAnsi" w:cstheme="minorHAnsi"/>
          <w:color w:val="auto"/>
          <w:highlight w:val="black"/>
        </w:rPr>
      </w:pPr>
    </w:p>
    <w:p w14:paraId="3068E89D" w14:textId="7DE02E37" w:rsidR="0025749D" w:rsidRPr="00CC6891" w:rsidRDefault="0025749D"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ustalono, że </w:t>
      </w:r>
      <w:r w:rsidRPr="00CC6891">
        <w:rPr>
          <w:rFonts w:asciiTheme="minorHAnsi" w:hAnsiTheme="minorHAnsi" w:cstheme="minorHAnsi"/>
          <w:color w:val="auto"/>
          <w:lang w:eastAsia="ar-SA"/>
        </w:rPr>
        <w:t xml:space="preserve">pracownicy obszaru Higieny Żywności, Żywienia i Produktów Kosmetycznych  Powiatowej Stacji Sanitarno-Epidemiologicznej w Choszcznie są przygotowani pod względem merytorycznym do sprawowania nadzoru </w:t>
      </w:r>
      <w:r w:rsidRPr="00CC6891">
        <w:rPr>
          <w:rFonts w:asciiTheme="minorHAnsi" w:hAnsiTheme="minorHAnsi" w:cstheme="minorHAnsi"/>
          <w:color w:val="auto"/>
        </w:rPr>
        <w:t>nad zakładami produkcji i obrotu materiałami i</w:t>
      </w:r>
      <w:r w:rsidR="008A4282">
        <w:rPr>
          <w:rFonts w:asciiTheme="minorHAnsi" w:hAnsiTheme="minorHAnsi" w:cstheme="minorHAnsi"/>
          <w:color w:val="auto"/>
        </w:rPr>
        <w:t> </w:t>
      </w:r>
      <w:r w:rsidRPr="00CC6891">
        <w:rPr>
          <w:rFonts w:asciiTheme="minorHAnsi" w:hAnsiTheme="minorHAnsi" w:cstheme="minorHAnsi"/>
          <w:color w:val="auto"/>
        </w:rPr>
        <w:t xml:space="preserve">wyrobami do kontaktu z żywnością </w:t>
      </w:r>
      <w:r w:rsidRPr="00CC6891">
        <w:rPr>
          <w:rFonts w:asciiTheme="minorHAnsi" w:hAnsiTheme="minorHAnsi" w:cstheme="minorHAnsi"/>
          <w:color w:val="auto"/>
          <w:lang w:eastAsia="ar-SA"/>
        </w:rPr>
        <w:t>i właściwie dokumentują przeprowadzane w tych zakładach czynności kontrolne.</w:t>
      </w:r>
    </w:p>
    <w:p w14:paraId="43B0A0B5" w14:textId="77777777" w:rsidR="0025749D" w:rsidRPr="00CC6891" w:rsidRDefault="0025749D" w:rsidP="00EA4E0F">
      <w:pPr>
        <w:spacing w:line="276" w:lineRule="auto"/>
        <w:rPr>
          <w:rFonts w:asciiTheme="minorHAnsi" w:hAnsiTheme="minorHAnsi" w:cstheme="minorHAnsi"/>
          <w:color w:val="auto"/>
        </w:rPr>
      </w:pPr>
    </w:p>
    <w:p w14:paraId="6A121924" w14:textId="77777777" w:rsidR="0025749D" w:rsidRPr="00CC6891" w:rsidRDefault="0025749D" w:rsidP="00EA4E0F">
      <w:pPr>
        <w:pStyle w:val="Akapitzlist"/>
        <w:spacing w:line="276" w:lineRule="auto"/>
        <w:ind w:left="0"/>
        <w:rPr>
          <w:rFonts w:asciiTheme="minorHAnsi" w:hAnsiTheme="minorHAnsi" w:cstheme="minorHAnsi"/>
          <w:color w:val="auto"/>
        </w:rPr>
      </w:pPr>
      <w:r w:rsidRPr="00CC6891">
        <w:rPr>
          <w:rFonts w:asciiTheme="minorHAnsi" w:hAnsiTheme="minorHAnsi" w:cstheme="minorHAnsi"/>
          <w:color w:val="auto"/>
        </w:rPr>
        <w:t>Działalność Powiatowej Stacji Sanitarno-Epidemiologicznej w Choszcznie oceniono pozytywnie w powyższym zakresie.</w:t>
      </w:r>
    </w:p>
    <w:p w14:paraId="535B6EAA" w14:textId="77777777" w:rsidR="0025749D" w:rsidRPr="00CC6891" w:rsidRDefault="0025749D" w:rsidP="00EA4E0F">
      <w:pPr>
        <w:spacing w:line="276" w:lineRule="auto"/>
        <w:ind w:firstLine="284"/>
        <w:rPr>
          <w:rFonts w:asciiTheme="minorHAnsi" w:hAnsiTheme="minorHAnsi" w:cstheme="minorHAnsi"/>
          <w:color w:val="auto"/>
        </w:rPr>
      </w:pPr>
    </w:p>
    <w:p w14:paraId="75B161DF" w14:textId="77777777" w:rsidR="0025749D" w:rsidRPr="00CC6891" w:rsidRDefault="005A5786"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8.3.</w:t>
      </w:r>
      <w:r w:rsidR="0025749D" w:rsidRPr="00CC6891">
        <w:rPr>
          <w:rFonts w:asciiTheme="minorHAnsi" w:hAnsiTheme="minorHAnsi" w:cstheme="minorHAnsi"/>
          <w:color w:val="auto"/>
          <w:u w:val="single"/>
        </w:rPr>
        <w:t>Nadzór nad zakładami produkcji i obrotu suplementami diety</w:t>
      </w:r>
    </w:p>
    <w:p w14:paraId="31049A5B" w14:textId="77777777" w:rsidR="0025749D" w:rsidRPr="00CC6891" w:rsidRDefault="0025749D" w:rsidP="00EA4E0F">
      <w:pPr>
        <w:pStyle w:val="Akapitzlist"/>
        <w:spacing w:line="276" w:lineRule="auto"/>
        <w:ind w:left="0"/>
        <w:rPr>
          <w:rFonts w:asciiTheme="minorHAnsi" w:hAnsiTheme="minorHAnsi" w:cstheme="minorHAnsi"/>
          <w:color w:val="auto"/>
        </w:rPr>
      </w:pPr>
    </w:p>
    <w:p w14:paraId="18A24FBB" w14:textId="41F980D2" w:rsidR="0025749D" w:rsidRPr="00CC6891" w:rsidRDefault="0025749D" w:rsidP="00EA4E0F">
      <w:pPr>
        <w:spacing w:line="276" w:lineRule="auto"/>
        <w:ind w:firstLine="567"/>
        <w:outlineLvl w:val="0"/>
        <w:rPr>
          <w:rFonts w:asciiTheme="minorHAnsi" w:hAnsiTheme="minorHAnsi" w:cstheme="minorHAnsi"/>
          <w:color w:val="auto"/>
        </w:rPr>
      </w:pPr>
      <w:r w:rsidRPr="00CC6891">
        <w:rPr>
          <w:rFonts w:asciiTheme="minorHAnsi" w:hAnsiTheme="minorHAnsi" w:cstheme="minorHAnsi"/>
          <w:color w:val="auto"/>
        </w:rPr>
        <w:t xml:space="preserve">Państwowy Powiatowy Inspektor Sanitarny w Choszcznie prowadzi stały nadzór nad przedsiębiorcami produkującymi i/lub wprowadzającymi do obrotu suplementy diety. </w:t>
      </w:r>
      <w:r w:rsidRPr="00CC6891">
        <w:rPr>
          <w:rFonts w:asciiTheme="minorHAnsi" w:hAnsiTheme="minorHAnsi" w:cstheme="minorHAnsi"/>
          <w:color w:val="auto"/>
        </w:rPr>
        <w:br/>
        <w:t>W latach 2019 – 2020 przeprowadzono ogółem 80 kontroli, podczas których sprawdzano warunki produkcji i magazynowania, prawidłowość ekspozycji oraz znakowania, prezentacji i</w:t>
      </w:r>
      <w:r w:rsidR="008A4282">
        <w:rPr>
          <w:rFonts w:asciiTheme="minorHAnsi" w:hAnsiTheme="minorHAnsi" w:cstheme="minorHAnsi"/>
          <w:color w:val="auto"/>
        </w:rPr>
        <w:t> </w:t>
      </w:r>
      <w:r w:rsidRPr="00CC6891">
        <w:rPr>
          <w:rFonts w:asciiTheme="minorHAnsi" w:hAnsiTheme="minorHAnsi" w:cstheme="minorHAnsi"/>
          <w:color w:val="auto"/>
        </w:rPr>
        <w:t xml:space="preserve">reklamy przedmiotowych środków spożywczych w ww. obiektach. Kontrolą objęto również podmioty specjalizujące się w sprzedaży „na odległość”, za pośrednictwem Internetu. </w:t>
      </w:r>
    </w:p>
    <w:p w14:paraId="25D97507" w14:textId="77777777" w:rsidR="0025749D" w:rsidRPr="00CC6891" w:rsidRDefault="0025749D" w:rsidP="00EA4E0F">
      <w:pPr>
        <w:spacing w:line="276" w:lineRule="auto"/>
        <w:ind w:firstLine="567"/>
        <w:outlineLvl w:val="0"/>
        <w:rPr>
          <w:rFonts w:asciiTheme="minorHAnsi" w:hAnsiTheme="minorHAnsi" w:cstheme="minorHAnsi"/>
          <w:color w:val="auto"/>
        </w:rPr>
      </w:pPr>
      <w:r w:rsidRPr="00CC6891">
        <w:rPr>
          <w:rFonts w:asciiTheme="minorHAnsi" w:hAnsiTheme="minorHAnsi" w:cstheme="minorHAnsi"/>
          <w:color w:val="auto"/>
        </w:rPr>
        <w:t xml:space="preserve">Do badań laboratoryjnych w ramach urzędowej kontroli żywności i monitoringu pobrano 18 próbek suplementów diety. Pobrane próbki zbadano w laboratoriach Państwowej Inspekcji Sanitarnej w kierunku zanieczyszczeń mikrobiologicznych, zawartości metali, substancji dodatkowych, magnezu, kofeiny, witaminy C i kwasów tłuszczowych omega-3. Nie kwestionowano jakości zdrowotnej pobranych do badań próbek żywności. Stwierdzone nieprawidłowości, dotyczyły znakowania 4 produktów. Powiadomiono o tym fakcie właściwego, ze względu na siedzibę producenta/importera, państwowego powiatowego inspektora sanitarnego. </w:t>
      </w:r>
    </w:p>
    <w:p w14:paraId="226B5AF2" w14:textId="0943564A" w:rsidR="0025749D" w:rsidRPr="00CC6891" w:rsidRDefault="0025749D" w:rsidP="00EA4E0F">
      <w:pPr>
        <w:pStyle w:val="Tekstpodstawowywcity"/>
        <w:spacing w:after="0" w:line="276" w:lineRule="auto"/>
        <w:ind w:left="0" w:firstLine="567"/>
        <w:rPr>
          <w:rFonts w:asciiTheme="minorHAnsi" w:hAnsiTheme="minorHAnsi" w:cstheme="minorHAnsi"/>
          <w:color w:val="auto"/>
        </w:rPr>
      </w:pPr>
      <w:r w:rsidRPr="00CC6891">
        <w:rPr>
          <w:rFonts w:asciiTheme="minorHAnsi" w:hAnsiTheme="minorHAnsi" w:cstheme="minorHAnsi"/>
          <w:color w:val="auto"/>
        </w:rPr>
        <w:t xml:space="preserve">Pod nadzorem PPIS w Choszcznie znajduje się jeden zakład produkcji suplementów diety </w:t>
      </w:r>
      <w:r w:rsidR="00E05E27">
        <w:rPr>
          <w:rFonts w:asciiTheme="minorHAnsi" w:hAnsiTheme="minorHAnsi" w:cstheme="minorHAnsi"/>
          <w:color w:val="auto"/>
        </w:rPr>
        <w:t>…………………………………………………………</w:t>
      </w:r>
      <w:r w:rsidRPr="00CC6891">
        <w:rPr>
          <w:rFonts w:asciiTheme="minorHAnsi" w:hAnsiTheme="minorHAnsi" w:cstheme="minorHAnsi"/>
          <w:color w:val="auto"/>
        </w:rPr>
        <w:t>. Zakład został warunkowo zatwierdzony w 2018 r., a</w:t>
      </w:r>
      <w:r w:rsidR="008A4282">
        <w:rPr>
          <w:rFonts w:asciiTheme="minorHAnsi" w:hAnsiTheme="minorHAnsi" w:cstheme="minorHAnsi"/>
          <w:color w:val="auto"/>
        </w:rPr>
        <w:t> </w:t>
      </w:r>
      <w:r w:rsidRPr="00CC6891">
        <w:rPr>
          <w:rFonts w:asciiTheme="minorHAnsi" w:hAnsiTheme="minorHAnsi" w:cstheme="minorHAnsi"/>
          <w:color w:val="auto"/>
        </w:rPr>
        <w:t>następnie w dniu 28.02.2019 r. uzyskał zatwierdzenie bezwarunkowe (decyzja znak: PS.N.HŻ.4321.6.2019). W roku 2020, ze względu na zmianę lokalizacji zakładu, uzyskał kolejne zatwierdzenie (decyzja z dnia 13.03.2020 r. znak: PS.N.HŻ.4321.2.2020). Zakład spełnia wymagania w zakresie infrastruktury i wyposażenia oraz posiada opracowane, wdrożone i</w:t>
      </w:r>
      <w:r w:rsidR="008A4282">
        <w:rPr>
          <w:rFonts w:asciiTheme="minorHAnsi" w:hAnsiTheme="minorHAnsi" w:cstheme="minorHAnsi"/>
          <w:color w:val="auto"/>
        </w:rPr>
        <w:t> </w:t>
      </w:r>
      <w:r w:rsidRPr="00CC6891">
        <w:rPr>
          <w:rFonts w:asciiTheme="minorHAnsi" w:hAnsiTheme="minorHAnsi" w:cstheme="minorHAnsi"/>
          <w:color w:val="auto"/>
        </w:rPr>
        <w:t xml:space="preserve">stosowane procedury kontroli wewnętrznej oparte na zasadach GHP/GMP i HACCP. Wyznaczono punkty kontrole na etapie przyjęcia towaru i przechowywania surowców. </w:t>
      </w:r>
      <w:r w:rsidRPr="00CC6891">
        <w:rPr>
          <w:rFonts w:asciiTheme="minorHAnsi" w:hAnsiTheme="minorHAnsi" w:cstheme="minorHAnsi"/>
          <w:color w:val="auto"/>
        </w:rPr>
        <w:lastRenderedPageBreak/>
        <w:t xml:space="preserve">Produkcja odbywa się pod zamówienia klienta w sprzedaży hurtowej. Producent odpowiada za bezpieczeństwo i jakość produktów. Natomiast odbiorca jest odpowiedzialny za zgłoszenie produktów do Głównego Inspektora Sanitarnego, oznakowanie, etykietowanie, detaliczną reklamę i stronę internetową dotyczącą oferty sprzedaży. W analizowanym okresie przeprowadzono w zakładzie 5 kontroli, w tym 1 interwencyjną (protokoły kontroli sanitarnych: z dnia 27.02.2019 r. Nr HŻ-38/19; z dnia 11.06.2019 r. Nr HŻ-145/19; z dnia 13.09.2019 r. Nr HŻ-295/19; z dnia 08.11.2019 r, Nr HŻ-362/19; z dnia 09.03.2020 r.). Interwencja dotyczyła nieprawidłowej działalności firmy w zakresie sprzedaży, prezentacji i reklamy suplementów diety. Czynności kontrolne nie potwierdziły zasadności zgłaszanych zarzutów. </w:t>
      </w:r>
    </w:p>
    <w:p w14:paraId="0B8CC1BF" w14:textId="77777777" w:rsidR="0025749D" w:rsidRPr="00CC6891" w:rsidRDefault="0025749D" w:rsidP="00EA4E0F">
      <w:pPr>
        <w:spacing w:line="276" w:lineRule="auto"/>
        <w:ind w:firstLine="567"/>
        <w:rPr>
          <w:rFonts w:asciiTheme="minorHAnsi" w:hAnsiTheme="minorHAnsi" w:cstheme="minorHAnsi"/>
          <w:color w:val="auto"/>
        </w:rPr>
      </w:pPr>
      <w:r w:rsidRPr="00CC6891">
        <w:rPr>
          <w:rFonts w:asciiTheme="minorHAnsi" w:hAnsiTheme="minorHAnsi" w:cstheme="minorHAnsi"/>
          <w:color w:val="auto"/>
        </w:rPr>
        <w:t>Poddano ocenie również nadzór nad zakładami wprowadzającymi suplementy diety do obrotu przez Internet:</w:t>
      </w:r>
    </w:p>
    <w:p w14:paraId="31F168F8" w14:textId="3175CD10" w:rsidR="0025749D" w:rsidRPr="00CC6891" w:rsidRDefault="0025749D" w:rsidP="00B46293">
      <w:pPr>
        <w:pStyle w:val="Akapitzlist"/>
        <w:numPr>
          <w:ilvl w:val="0"/>
          <w:numId w:val="138"/>
        </w:numPr>
        <w:suppressAutoHyphens/>
        <w:spacing w:line="276" w:lineRule="auto"/>
        <w:ind w:left="567" w:hanging="567"/>
        <w:contextualSpacing/>
        <w:outlineLvl w:val="0"/>
        <w:rPr>
          <w:rFonts w:asciiTheme="minorHAnsi" w:hAnsiTheme="minorHAnsi" w:cstheme="minorHAnsi"/>
          <w:color w:val="auto"/>
        </w:rPr>
      </w:pPr>
      <w:r w:rsidRPr="00CC6891">
        <w:rPr>
          <w:rFonts w:asciiTheme="minorHAnsi" w:hAnsiTheme="minorHAnsi" w:cstheme="minorHAnsi"/>
          <w:color w:val="auto"/>
        </w:rPr>
        <w:t xml:space="preserve">magazyn </w:t>
      </w:r>
      <w:r w:rsidR="00E05E27">
        <w:rPr>
          <w:rFonts w:asciiTheme="minorHAnsi" w:hAnsiTheme="minorHAnsi" w:cstheme="minorHAnsi"/>
          <w:color w:val="auto"/>
        </w:rPr>
        <w:t>…………………………..</w:t>
      </w:r>
      <w:r w:rsidRPr="00CC6891">
        <w:rPr>
          <w:rFonts w:asciiTheme="minorHAnsi" w:hAnsiTheme="minorHAnsi" w:cstheme="minorHAnsi"/>
          <w:color w:val="auto"/>
        </w:rPr>
        <w:t xml:space="preserve"> zlokalizowany w </w:t>
      </w:r>
      <w:r w:rsidR="00E05E27">
        <w:rPr>
          <w:rFonts w:asciiTheme="minorHAnsi" w:hAnsiTheme="minorHAnsi" w:cstheme="minorHAnsi"/>
          <w:color w:val="auto"/>
        </w:rPr>
        <w:t>…………………………………..</w:t>
      </w:r>
      <w:r w:rsidRPr="00CC6891">
        <w:rPr>
          <w:rFonts w:asciiTheme="minorHAnsi" w:hAnsiTheme="minorHAnsi" w:cstheme="minorHAnsi"/>
          <w:color w:val="auto"/>
        </w:rPr>
        <w:t xml:space="preserve"> - dokonano oceny znakowania i składu oraz prezentacji ofert internetowych 35 suplementów diety, w</w:t>
      </w:r>
      <w:r w:rsidR="008A4282">
        <w:rPr>
          <w:rFonts w:asciiTheme="minorHAnsi" w:hAnsiTheme="minorHAnsi" w:cstheme="minorHAnsi"/>
          <w:color w:val="auto"/>
        </w:rPr>
        <w:t> </w:t>
      </w:r>
      <w:r w:rsidRPr="00CC6891">
        <w:rPr>
          <w:rFonts w:asciiTheme="minorHAnsi" w:hAnsiTheme="minorHAnsi" w:cstheme="minorHAnsi"/>
          <w:color w:val="auto"/>
        </w:rPr>
        <w:t xml:space="preserve">wyniku której stwierdzono nieprawidłowości. Wobec przedsiębiorcy </w:t>
      </w:r>
      <w:r w:rsidRPr="00CC6891">
        <w:rPr>
          <w:rFonts w:asciiTheme="minorHAnsi" w:hAnsiTheme="minorHAnsi" w:cstheme="minorHAnsi"/>
          <w:color w:val="auto"/>
          <w:u w:color="000000"/>
        </w:rPr>
        <w:t xml:space="preserve">wszczęto </w:t>
      </w:r>
      <w:r w:rsidRPr="00CC6891">
        <w:rPr>
          <w:rFonts w:asciiTheme="minorHAnsi" w:eastAsia="Calibri" w:hAnsiTheme="minorHAnsi" w:cstheme="minorHAnsi"/>
          <w:color w:val="auto"/>
          <w:u w:color="000000"/>
          <w:bdr w:val="nil"/>
        </w:rPr>
        <w:t>postępowanie administracyjne. Przedsiębiorca poinformował o usunięciu nieprawidłowości. W dniu 22.04.2020 r. przeprowadzono kontrolę sprawdzającą (protokół kontroli sprawdzającej Nr HŻ-62/20), w wyniku której stwierdzono usunięcie nieprawidłowości</w:t>
      </w:r>
      <w:r w:rsidRPr="00CC6891">
        <w:rPr>
          <w:rFonts w:asciiTheme="minorHAnsi" w:eastAsia="Calibri" w:hAnsiTheme="minorHAnsi" w:cstheme="minorHAnsi"/>
          <w:color w:val="auto"/>
          <w:u w:color="000000"/>
          <w:bdr w:val="nil"/>
          <w:lang w:eastAsia="ar-SA"/>
        </w:rPr>
        <w:t xml:space="preserve">, </w:t>
      </w:r>
      <w:r w:rsidRPr="00CC6891">
        <w:rPr>
          <w:rFonts w:asciiTheme="minorHAnsi" w:eastAsia="Calibri" w:hAnsiTheme="minorHAnsi" w:cstheme="minorHAnsi"/>
          <w:color w:val="auto"/>
          <w:u w:color="000000"/>
          <w:bdr w:val="nil"/>
        </w:rPr>
        <w:t>w związku z czym Państwowy Powiatowy Inspektor Sanitarny w</w:t>
      </w:r>
      <w:r w:rsidR="008A4282">
        <w:rPr>
          <w:rFonts w:asciiTheme="minorHAnsi" w:eastAsia="Calibri" w:hAnsiTheme="minorHAnsi" w:cstheme="minorHAnsi"/>
          <w:color w:val="auto"/>
          <w:u w:color="000000"/>
          <w:bdr w:val="nil"/>
        </w:rPr>
        <w:t> </w:t>
      </w:r>
      <w:r w:rsidRPr="00CC6891">
        <w:rPr>
          <w:rFonts w:asciiTheme="minorHAnsi" w:eastAsia="Calibri" w:hAnsiTheme="minorHAnsi" w:cstheme="minorHAnsi"/>
          <w:color w:val="auto"/>
          <w:u w:color="000000"/>
          <w:bdr w:val="nil"/>
        </w:rPr>
        <w:t xml:space="preserve">Choszcznie wydał w dniu 30.04.2020 r. decyzję administracyjną Nr: PS.N.HŻ.4328.1.2020 umarzającą wszczęte wobec strony postępowanie administracyjne. </w:t>
      </w:r>
    </w:p>
    <w:p w14:paraId="1554CEDC" w14:textId="409BC6BB" w:rsidR="0025749D" w:rsidRPr="00CC6891" w:rsidRDefault="00F0519D" w:rsidP="00B46293">
      <w:pPr>
        <w:pStyle w:val="Akapitzlist"/>
        <w:numPr>
          <w:ilvl w:val="0"/>
          <w:numId w:val="139"/>
        </w:numPr>
        <w:spacing w:line="276" w:lineRule="auto"/>
        <w:ind w:left="567" w:hanging="567"/>
        <w:contextualSpacing/>
        <w:rPr>
          <w:rFonts w:asciiTheme="minorHAnsi" w:hAnsiTheme="minorHAnsi" w:cstheme="minorHAnsi"/>
          <w:color w:val="auto"/>
        </w:rPr>
      </w:pPr>
      <w:r>
        <w:rPr>
          <w:rFonts w:asciiTheme="minorHAnsi" w:hAnsiTheme="minorHAnsi" w:cstheme="minorHAnsi"/>
          <w:color w:val="auto"/>
        </w:rPr>
        <w:t>………………………………………………….</w:t>
      </w:r>
      <w:r w:rsidR="0025749D" w:rsidRPr="00CC6891">
        <w:rPr>
          <w:rFonts w:asciiTheme="minorHAnsi" w:hAnsiTheme="minorHAnsi" w:cstheme="minorHAnsi"/>
          <w:color w:val="auto"/>
        </w:rPr>
        <w:t xml:space="preserve"> podmiot wpisany do rejestru zakładów podlegających urzędowej kontroli organów Państwowej Inspekcji Sanitarnej w zakresie sprzedaży internetowej suplementów diety na stronie internetowej </w:t>
      </w:r>
      <w:r>
        <w:rPr>
          <w:rFonts w:asciiTheme="minorHAnsi" w:hAnsiTheme="minorHAnsi" w:cstheme="minorHAnsi"/>
          <w:color w:val="auto"/>
        </w:rPr>
        <w:t>…………………………………………………………..</w:t>
      </w:r>
      <w:r w:rsidR="0025749D" w:rsidRPr="00CC6891">
        <w:rPr>
          <w:rFonts w:asciiTheme="minorHAnsi" w:hAnsiTheme="minorHAnsi" w:cstheme="minorHAnsi"/>
          <w:color w:val="auto"/>
        </w:rPr>
        <w:t xml:space="preserve"> (bez magazynowania, pakowania, fizycznego kontaktu z produktem, pośrednictwo przy sprzedaży – produkty wysyłane przez firmę zewnętrzną).</w:t>
      </w:r>
    </w:p>
    <w:p w14:paraId="71907C73" w14:textId="77777777" w:rsidR="0025749D" w:rsidRPr="00CC6891" w:rsidRDefault="0025749D" w:rsidP="00EA4E0F">
      <w:pPr>
        <w:spacing w:line="276" w:lineRule="auto"/>
        <w:ind w:firstLine="567"/>
        <w:rPr>
          <w:rFonts w:asciiTheme="minorHAnsi" w:hAnsiTheme="minorHAnsi" w:cstheme="minorHAnsi"/>
          <w:color w:val="auto"/>
        </w:rPr>
      </w:pPr>
      <w:r w:rsidRPr="00CC6891">
        <w:rPr>
          <w:rFonts w:asciiTheme="minorHAnsi" w:hAnsiTheme="minorHAnsi" w:cstheme="minorHAnsi"/>
          <w:color w:val="auto"/>
        </w:rPr>
        <w:t xml:space="preserve">W Powiatowej Stacji Sanitarno-Epidemiologicznej w Choszcznie systematycznie każdorazowo po otrzymaniu z WSSE w Szczecinie informacji o produktach zawierających substancje zabronione do stosowania w suplementach diety podejmowano niezwłoczne działania sprawdzające czy takie produkty są oferowane do sprzedaży internetowej przez podmioty działające na terenie powiatu choszczeńskiego. Działania te dokumentowano protokołami oględzin stron internetowych. </w:t>
      </w:r>
    </w:p>
    <w:p w14:paraId="4F034043" w14:textId="77777777" w:rsidR="0025749D" w:rsidRPr="00CC6891" w:rsidRDefault="0025749D" w:rsidP="00EA4E0F">
      <w:pPr>
        <w:pStyle w:val="Akapitzlist"/>
        <w:spacing w:line="276" w:lineRule="auto"/>
        <w:ind w:left="0"/>
        <w:rPr>
          <w:rFonts w:asciiTheme="minorHAnsi" w:hAnsiTheme="minorHAnsi" w:cstheme="minorHAnsi"/>
          <w:color w:val="auto"/>
        </w:rPr>
      </w:pPr>
    </w:p>
    <w:p w14:paraId="4AC5272D" w14:textId="77777777" w:rsidR="0025749D" w:rsidRPr="00CC6891" w:rsidRDefault="0025749D" w:rsidP="00EA4E0F">
      <w:pPr>
        <w:pStyle w:val="Akapitzlist"/>
        <w:spacing w:line="276" w:lineRule="auto"/>
        <w:ind w:left="0"/>
        <w:rPr>
          <w:rFonts w:asciiTheme="minorHAnsi" w:hAnsiTheme="minorHAnsi" w:cstheme="minorHAnsi"/>
          <w:color w:val="auto"/>
        </w:rPr>
      </w:pPr>
      <w:r w:rsidRPr="00CC6891">
        <w:rPr>
          <w:rFonts w:asciiTheme="minorHAnsi" w:hAnsiTheme="minorHAnsi" w:cstheme="minorHAnsi"/>
          <w:color w:val="auto"/>
        </w:rPr>
        <w:t>Działalność Powiatowej Stacji Sanitarno-Epidemiologicznej w Choszcznie oceniono pozytywnie w powyższym zakresie.</w:t>
      </w:r>
    </w:p>
    <w:p w14:paraId="087CC537" w14:textId="77777777" w:rsidR="0025749D" w:rsidRPr="00CC6891" w:rsidRDefault="0025749D" w:rsidP="00EA4E0F">
      <w:pPr>
        <w:pStyle w:val="Akapitzlist"/>
        <w:spacing w:line="276" w:lineRule="auto"/>
        <w:ind w:left="0"/>
        <w:rPr>
          <w:rFonts w:asciiTheme="minorHAnsi" w:hAnsiTheme="minorHAnsi" w:cstheme="minorHAnsi"/>
          <w:color w:val="auto"/>
        </w:rPr>
      </w:pPr>
    </w:p>
    <w:p w14:paraId="35A6769E" w14:textId="77777777" w:rsidR="0025749D" w:rsidRPr="00CC6891" w:rsidRDefault="005A5786"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8.4.</w:t>
      </w:r>
      <w:r w:rsidR="0025749D" w:rsidRPr="00CC6891">
        <w:rPr>
          <w:rFonts w:asciiTheme="minorHAnsi" w:hAnsiTheme="minorHAnsi" w:cstheme="minorHAnsi"/>
          <w:color w:val="auto"/>
          <w:u w:val="single"/>
        </w:rPr>
        <w:t xml:space="preserve">Realizacja wymagań Ustawy z dnia 06.09.2001r. o dostępie do informacji publicznej </w:t>
      </w:r>
    </w:p>
    <w:p w14:paraId="4E21689C" w14:textId="70E132DE" w:rsidR="0025749D" w:rsidRPr="00CC6891" w:rsidRDefault="0025749D" w:rsidP="00EA4E0F">
      <w:pPr>
        <w:spacing w:line="276" w:lineRule="auto"/>
        <w:ind w:firstLine="567"/>
        <w:rPr>
          <w:rFonts w:asciiTheme="minorHAnsi" w:hAnsiTheme="minorHAnsi" w:cstheme="minorHAnsi"/>
          <w:color w:val="auto"/>
        </w:rPr>
      </w:pPr>
      <w:r w:rsidRPr="00CC6891">
        <w:rPr>
          <w:rFonts w:asciiTheme="minorHAnsi" w:hAnsiTheme="minorHAnsi" w:cstheme="minorHAnsi"/>
          <w:color w:val="auto"/>
        </w:rPr>
        <w:t>W okresie objętym kontrolą kompleksową do PSSE w Choszcznie wpłynął 1 wniosek (w</w:t>
      </w:r>
      <w:r w:rsidR="008A4282">
        <w:rPr>
          <w:rFonts w:asciiTheme="minorHAnsi" w:hAnsiTheme="minorHAnsi" w:cstheme="minorHAnsi"/>
          <w:color w:val="auto"/>
        </w:rPr>
        <w:t> </w:t>
      </w:r>
      <w:r w:rsidRPr="00CC6891">
        <w:rPr>
          <w:rFonts w:asciiTheme="minorHAnsi" w:hAnsiTheme="minorHAnsi" w:cstheme="minorHAnsi"/>
          <w:color w:val="auto"/>
        </w:rPr>
        <w:t>dniu 30.08.2019 r.) o udostępnienie informacji publicznej w zakresie nadzoru nad bezpieczeństwem produktów kosmetycznych.</w:t>
      </w:r>
    </w:p>
    <w:p w14:paraId="72B70102" w14:textId="77777777" w:rsidR="0025749D" w:rsidRPr="00CC6891" w:rsidRDefault="0025749D" w:rsidP="00EA4E0F">
      <w:pPr>
        <w:spacing w:line="276" w:lineRule="auto"/>
        <w:rPr>
          <w:rFonts w:asciiTheme="minorHAnsi" w:hAnsiTheme="minorHAnsi" w:cstheme="minorHAnsi"/>
          <w:color w:val="auto"/>
        </w:rPr>
      </w:pPr>
      <w:r w:rsidRPr="00CC6891">
        <w:rPr>
          <w:rFonts w:asciiTheme="minorHAnsi" w:hAnsiTheme="minorHAnsi" w:cstheme="minorHAnsi"/>
          <w:color w:val="auto"/>
        </w:rPr>
        <w:lastRenderedPageBreak/>
        <w:t>Wniosek ten wpłynął do PSSE w Choszcznie w dniu 30.08.2019 r. i dotyczył:</w:t>
      </w:r>
    </w:p>
    <w:p w14:paraId="71AEAFD8" w14:textId="77777777" w:rsidR="0025749D" w:rsidRPr="00CC6891" w:rsidRDefault="0025749D" w:rsidP="00B46293">
      <w:pPr>
        <w:pStyle w:val="Akapitzlist"/>
        <w:numPr>
          <w:ilvl w:val="0"/>
          <w:numId w:val="134"/>
        </w:numPr>
        <w:spacing w:line="276" w:lineRule="auto"/>
        <w:ind w:left="284" w:hanging="284"/>
        <w:rPr>
          <w:rFonts w:asciiTheme="minorHAnsi" w:hAnsiTheme="minorHAnsi" w:cstheme="minorHAnsi"/>
          <w:color w:val="auto"/>
        </w:rPr>
      </w:pPr>
      <w:r w:rsidRPr="00CC6891">
        <w:rPr>
          <w:rFonts w:asciiTheme="minorHAnsi" w:hAnsiTheme="minorHAnsi" w:cstheme="minorHAnsi"/>
          <w:color w:val="auto"/>
        </w:rPr>
        <w:t>ilości złożonych wniosków o wpis do rejestru zakładów wytwarzających produkty kosmetyczne;</w:t>
      </w:r>
    </w:p>
    <w:p w14:paraId="559CF711" w14:textId="77777777" w:rsidR="0025749D" w:rsidRPr="00CC6891" w:rsidRDefault="0025749D" w:rsidP="00B46293">
      <w:pPr>
        <w:pStyle w:val="Akapitzlist"/>
        <w:numPr>
          <w:ilvl w:val="0"/>
          <w:numId w:val="134"/>
        </w:numPr>
        <w:spacing w:line="276" w:lineRule="auto"/>
        <w:ind w:left="284" w:hanging="284"/>
        <w:rPr>
          <w:rFonts w:asciiTheme="minorHAnsi" w:hAnsiTheme="minorHAnsi" w:cstheme="minorHAnsi"/>
          <w:color w:val="auto"/>
        </w:rPr>
      </w:pPr>
      <w:r w:rsidRPr="00CC6891">
        <w:rPr>
          <w:rFonts w:asciiTheme="minorHAnsi" w:hAnsiTheme="minorHAnsi" w:cstheme="minorHAnsi"/>
          <w:color w:val="auto"/>
        </w:rPr>
        <w:t xml:space="preserve">ilości kontroli przeprowadzonych w 2019 r. na podstawie ustawy z dnia 4 października </w:t>
      </w:r>
      <w:r w:rsidRPr="00CC6891">
        <w:rPr>
          <w:rFonts w:asciiTheme="minorHAnsi" w:hAnsiTheme="minorHAnsi" w:cstheme="minorHAnsi"/>
          <w:color w:val="auto"/>
        </w:rPr>
        <w:br/>
        <w:t>2018 r. o produktach kosmetycznych oraz ilości przeprowadzonych kontroli 2017 i 2018 roku na podstawie ustawy o kosmetykach;</w:t>
      </w:r>
    </w:p>
    <w:p w14:paraId="01BF1BEC" w14:textId="77777777" w:rsidR="0025749D" w:rsidRPr="00CC6891" w:rsidRDefault="0025749D" w:rsidP="00B46293">
      <w:pPr>
        <w:pStyle w:val="Akapitzlist"/>
        <w:numPr>
          <w:ilvl w:val="0"/>
          <w:numId w:val="134"/>
        </w:numPr>
        <w:spacing w:line="276" w:lineRule="auto"/>
        <w:ind w:left="284" w:hanging="284"/>
        <w:rPr>
          <w:rFonts w:asciiTheme="minorHAnsi" w:hAnsiTheme="minorHAnsi" w:cstheme="minorHAnsi"/>
          <w:color w:val="auto"/>
        </w:rPr>
      </w:pPr>
      <w:r w:rsidRPr="00CC6891">
        <w:rPr>
          <w:rFonts w:asciiTheme="minorHAnsi" w:hAnsiTheme="minorHAnsi" w:cstheme="minorHAnsi"/>
          <w:color w:val="auto"/>
        </w:rPr>
        <w:t>ilości kar nałożonych na podstawie przepisów ustawy z dnia 4 października 2018 r.</w:t>
      </w:r>
      <w:r w:rsidRPr="00CC6891">
        <w:rPr>
          <w:rFonts w:asciiTheme="minorHAnsi" w:hAnsiTheme="minorHAnsi" w:cstheme="minorHAnsi"/>
          <w:color w:val="auto"/>
        </w:rPr>
        <w:br/>
        <w:t>o produktach kosmetycznych;</w:t>
      </w:r>
    </w:p>
    <w:p w14:paraId="1B9EF0EC" w14:textId="77777777" w:rsidR="0025749D" w:rsidRPr="00CC6891" w:rsidRDefault="0025749D" w:rsidP="00B46293">
      <w:pPr>
        <w:pStyle w:val="Akapitzlist"/>
        <w:numPr>
          <w:ilvl w:val="0"/>
          <w:numId w:val="134"/>
        </w:numPr>
        <w:spacing w:line="276" w:lineRule="auto"/>
        <w:ind w:left="284" w:hanging="284"/>
        <w:rPr>
          <w:rFonts w:asciiTheme="minorHAnsi" w:hAnsiTheme="minorHAnsi" w:cstheme="minorHAnsi"/>
          <w:color w:val="auto"/>
        </w:rPr>
      </w:pPr>
      <w:r w:rsidRPr="00CC6891">
        <w:rPr>
          <w:rFonts w:asciiTheme="minorHAnsi" w:hAnsiTheme="minorHAnsi" w:cstheme="minorHAnsi"/>
          <w:color w:val="auto"/>
        </w:rPr>
        <w:t xml:space="preserve">ilości kar nałożonych na podstawie przepisów ustawy o kosmetykach w latach 2017 </w:t>
      </w:r>
      <w:r w:rsidRPr="00CC6891">
        <w:rPr>
          <w:rFonts w:asciiTheme="minorHAnsi" w:hAnsiTheme="minorHAnsi" w:cstheme="minorHAnsi"/>
          <w:color w:val="auto"/>
        </w:rPr>
        <w:br/>
        <w:t>i 2018;</w:t>
      </w:r>
    </w:p>
    <w:p w14:paraId="3B8D4C74" w14:textId="77777777" w:rsidR="0025749D" w:rsidRPr="00CC6891" w:rsidRDefault="0025749D" w:rsidP="00B46293">
      <w:pPr>
        <w:pStyle w:val="Akapitzlist"/>
        <w:numPr>
          <w:ilvl w:val="0"/>
          <w:numId w:val="134"/>
        </w:numPr>
        <w:spacing w:line="276" w:lineRule="auto"/>
        <w:ind w:left="284" w:hanging="284"/>
        <w:rPr>
          <w:rFonts w:asciiTheme="minorHAnsi" w:hAnsiTheme="minorHAnsi" w:cstheme="minorHAnsi"/>
          <w:color w:val="auto"/>
        </w:rPr>
      </w:pPr>
      <w:r w:rsidRPr="00CC6891">
        <w:rPr>
          <w:rFonts w:asciiTheme="minorHAnsi" w:hAnsiTheme="minorHAnsi" w:cstheme="minorHAnsi"/>
          <w:color w:val="auto"/>
        </w:rPr>
        <w:t>ilości działań niepożądanych i ciężkich działań niepożądanych produktów kosmetycznych zgłoszonych do PSSE.</w:t>
      </w:r>
    </w:p>
    <w:p w14:paraId="36BAC9E5" w14:textId="77777777" w:rsidR="0025749D" w:rsidRPr="00CC6891" w:rsidRDefault="0025749D" w:rsidP="00EA4E0F">
      <w:pPr>
        <w:spacing w:line="276" w:lineRule="auto"/>
        <w:ind w:firstLine="567"/>
        <w:rPr>
          <w:rFonts w:asciiTheme="minorHAnsi" w:hAnsiTheme="minorHAnsi" w:cstheme="minorHAnsi"/>
          <w:color w:val="auto"/>
        </w:rPr>
      </w:pPr>
      <w:r w:rsidRPr="00CC6891">
        <w:rPr>
          <w:rFonts w:asciiTheme="minorHAnsi" w:hAnsiTheme="minorHAnsi" w:cstheme="minorHAnsi"/>
          <w:color w:val="auto"/>
        </w:rPr>
        <w:t>Niniejszy wniosek rozpatrzono bez zbędnej zwłoki, nie później niż w terminie 14 dni od dnia złożenia wniosku - data załatwienia przedmiotowej sprawy to 05.09.2019 r.</w:t>
      </w:r>
    </w:p>
    <w:p w14:paraId="36E0222B" w14:textId="77777777" w:rsidR="0025749D" w:rsidRPr="00CC6891" w:rsidRDefault="0025749D" w:rsidP="00EA4E0F">
      <w:pPr>
        <w:spacing w:line="276" w:lineRule="auto"/>
        <w:ind w:left="1" w:firstLine="566"/>
        <w:rPr>
          <w:rFonts w:asciiTheme="minorHAnsi" w:hAnsiTheme="minorHAnsi" w:cstheme="minorHAnsi"/>
          <w:color w:val="auto"/>
        </w:rPr>
      </w:pPr>
      <w:r w:rsidRPr="00CC6891">
        <w:rPr>
          <w:rFonts w:asciiTheme="minorHAnsi" w:hAnsiTheme="minorHAnsi" w:cstheme="minorHAnsi"/>
          <w:color w:val="auto"/>
        </w:rPr>
        <w:t xml:space="preserve">Sposób udostępnienia informacji publicznej był zgodny z żądaniem wnioskodawcy -  Państwowy Powiatowy Inspektor Sanitarny w Choszcznie pismem </w:t>
      </w:r>
      <w:r w:rsidRPr="00CC6891">
        <w:rPr>
          <w:rFonts w:asciiTheme="minorHAnsi" w:hAnsiTheme="minorHAnsi" w:cstheme="minorHAnsi"/>
          <w:color w:val="auto"/>
        </w:rPr>
        <w:br/>
        <w:t>znak: PS.N.HŻ.076.1.2019 z dnia 05.09.2019 r. przekazał dokument (skany pdf) w formie elektronicznej na wskazany we wniosku adres e-mail.</w:t>
      </w:r>
    </w:p>
    <w:p w14:paraId="4F8BAC81" w14:textId="77777777" w:rsidR="0025749D" w:rsidRPr="00CC6891" w:rsidRDefault="0025749D" w:rsidP="00EA4E0F">
      <w:pPr>
        <w:spacing w:line="276" w:lineRule="auto"/>
        <w:ind w:left="1" w:firstLine="566"/>
        <w:rPr>
          <w:rFonts w:asciiTheme="minorHAnsi" w:hAnsiTheme="minorHAnsi" w:cstheme="minorHAnsi"/>
          <w:color w:val="auto"/>
        </w:rPr>
      </w:pPr>
    </w:p>
    <w:p w14:paraId="3C65A562" w14:textId="77777777" w:rsidR="0025749D" w:rsidRPr="00CC6891" w:rsidRDefault="0025749D" w:rsidP="00EA4E0F">
      <w:pPr>
        <w:spacing w:line="276" w:lineRule="auto"/>
        <w:rPr>
          <w:rFonts w:asciiTheme="minorHAnsi" w:hAnsiTheme="minorHAnsi" w:cstheme="minorHAnsi"/>
          <w:color w:val="auto"/>
        </w:rPr>
      </w:pPr>
      <w:r w:rsidRPr="00CC6891">
        <w:rPr>
          <w:rFonts w:asciiTheme="minorHAnsi" w:hAnsiTheme="minorHAnsi" w:cstheme="minorHAnsi"/>
          <w:color w:val="auto"/>
        </w:rPr>
        <w:t>Działalność Powiatowej Stacji Sanitarno-Epidemiologicznej w Choszcznie oceniono pozytywnie w powyższym zakresie.</w:t>
      </w:r>
    </w:p>
    <w:p w14:paraId="2286763F" w14:textId="77777777" w:rsidR="0025749D" w:rsidRPr="00CC6891" w:rsidRDefault="0025749D" w:rsidP="00EA4E0F">
      <w:pPr>
        <w:pStyle w:val="Akapitzlist"/>
        <w:spacing w:line="276" w:lineRule="auto"/>
        <w:ind w:left="0" w:firstLine="851"/>
        <w:rPr>
          <w:rFonts w:asciiTheme="minorHAnsi" w:hAnsiTheme="minorHAnsi" w:cstheme="minorHAnsi"/>
          <w:color w:val="auto"/>
        </w:rPr>
      </w:pPr>
    </w:p>
    <w:p w14:paraId="1B7319F8" w14:textId="77777777" w:rsidR="0025749D" w:rsidRPr="00CC6891" w:rsidRDefault="005A5786"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 xml:space="preserve">8.5. </w:t>
      </w:r>
      <w:r w:rsidR="0025749D" w:rsidRPr="00CC6891">
        <w:rPr>
          <w:rFonts w:asciiTheme="minorHAnsi" w:hAnsiTheme="minorHAnsi" w:cstheme="minorHAnsi"/>
          <w:color w:val="auto"/>
          <w:u w:val="single"/>
        </w:rPr>
        <w:t>art. 7 Rozporządzenia WE nr 882/2004 – przejrzystość i poufność</w:t>
      </w:r>
    </w:p>
    <w:p w14:paraId="29B7F2B9" w14:textId="77777777" w:rsidR="0025749D" w:rsidRPr="00CC6891" w:rsidRDefault="0025749D" w:rsidP="00EA4E0F">
      <w:pPr>
        <w:tabs>
          <w:tab w:val="left" w:pos="851"/>
        </w:tabs>
        <w:spacing w:line="276" w:lineRule="auto"/>
        <w:ind w:firstLine="567"/>
        <w:rPr>
          <w:rFonts w:asciiTheme="minorHAnsi" w:hAnsiTheme="minorHAnsi" w:cstheme="minorHAnsi"/>
          <w:color w:val="auto"/>
        </w:rPr>
      </w:pPr>
      <w:r w:rsidRPr="00CC6891">
        <w:rPr>
          <w:rFonts w:asciiTheme="minorHAnsi" w:eastAsia="Calibri" w:hAnsiTheme="minorHAnsi" w:cstheme="minorHAnsi"/>
          <w:color w:val="auto"/>
        </w:rPr>
        <w:t xml:space="preserve">Na stronie internetowej Powiatowej Stacji Sanitarno-Epidemiologicznej w Choszcznie </w:t>
      </w:r>
      <w:r w:rsidRPr="00CC6891">
        <w:rPr>
          <w:rFonts w:asciiTheme="minorHAnsi" w:eastAsia="Calibri" w:hAnsiTheme="minorHAnsi" w:cstheme="minorHAnsi"/>
          <w:color w:val="auto"/>
        </w:rPr>
        <w:br/>
        <w:t xml:space="preserve">w  zakładce „Komórki organizacyjne – Higiena Żywności, Żywienia i Produktów Kosmetycznych” umieszczono informacje dotyczące </w:t>
      </w:r>
      <w:r w:rsidRPr="00CC6891">
        <w:rPr>
          <w:rFonts w:asciiTheme="minorHAnsi" w:hAnsiTheme="minorHAnsi" w:cstheme="minorHAnsi"/>
          <w:color w:val="auto"/>
        </w:rPr>
        <w:t>zadań wykonywanych przez pracowników tego obszaru.</w:t>
      </w:r>
    </w:p>
    <w:p w14:paraId="10E75C75" w14:textId="77777777" w:rsidR="0025749D" w:rsidRPr="00CC6891" w:rsidRDefault="0025749D" w:rsidP="00EA4E0F">
      <w:pPr>
        <w:tabs>
          <w:tab w:val="left" w:pos="851"/>
        </w:tabs>
        <w:spacing w:line="276" w:lineRule="auto"/>
        <w:ind w:firstLine="567"/>
        <w:rPr>
          <w:rFonts w:asciiTheme="minorHAnsi" w:eastAsia="Calibri" w:hAnsiTheme="minorHAnsi" w:cstheme="minorHAnsi"/>
          <w:color w:val="auto"/>
        </w:rPr>
      </w:pPr>
      <w:r w:rsidRPr="00CC6891">
        <w:rPr>
          <w:rFonts w:asciiTheme="minorHAnsi" w:eastAsia="Calibri" w:hAnsiTheme="minorHAnsi" w:cstheme="minorHAnsi"/>
          <w:color w:val="auto"/>
        </w:rPr>
        <w:t xml:space="preserve">W zakładce „druki do pobrania” umieszczono wszelkie wnioski związane </w:t>
      </w:r>
      <w:r w:rsidRPr="00CC6891">
        <w:rPr>
          <w:rFonts w:asciiTheme="minorHAnsi" w:eastAsia="Calibri" w:hAnsiTheme="minorHAnsi" w:cstheme="minorHAnsi"/>
          <w:color w:val="auto"/>
        </w:rPr>
        <w:br/>
        <w:t xml:space="preserve">z prowadzeniem działalności w branży żywnościowej, w formie plików do pobrania dotyczące wniosków: </w:t>
      </w:r>
    </w:p>
    <w:p w14:paraId="16D29F4A" w14:textId="77777777" w:rsidR="0025749D" w:rsidRPr="00CC6891" w:rsidRDefault="0025749D" w:rsidP="00B46293">
      <w:pPr>
        <w:pStyle w:val="Akapitzlist"/>
        <w:numPr>
          <w:ilvl w:val="0"/>
          <w:numId w:val="140"/>
        </w:numPr>
        <w:tabs>
          <w:tab w:val="left" w:pos="851"/>
        </w:tabs>
        <w:spacing w:line="276" w:lineRule="auto"/>
        <w:ind w:left="567" w:hanging="283"/>
        <w:rPr>
          <w:rFonts w:asciiTheme="minorHAnsi" w:eastAsia="Calibri" w:hAnsiTheme="minorHAnsi" w:cstheme="minorHAnsi"/>
          <w:color w:val="auto"/>
        </w:rPr>
      </w:pPr>
      <w:r w:rsidRPr="00CC6891">
        <w:rPr>
          <w:rFonts w:asciiTheme="minorHAnsi" w:hAnsiTheme="minorHAnsi" w:cstheme="minorHAnsi"/>
          <w:color w:val="auto"/>
        </w:rPr>
        <w:t>o zatwierdzenie zakładu i o wpis do rejestru zakładów podlegających urzędowej kontroli organów Państwowej Inspekcji Sanitarnej;</w:t>
      </w:r>
    </w:p>
    <w:p w14:paraId="2935A8DC" w14:textId="77777777" w:rsidR="0025749D" w:rsidRPr="00CC6891" w:rsidRDefault="0025749D" w:rsidP="00B46293">
      <w:pPr>
        <w:pStyle w:val="Akapitzlist"/>
        <w:numPr>
          <w:ilvl w:val="0"/>
          <w:numId w:val="140"/>
        </w:numPr>
        <w:tabs>
          <w:tab w:val="left" w:pos="851"/>
        </w:tabs>
        <w:spacing w:line="276" w:lineRule="auto"/>
        <w:ind w:left="567" w:hanging="283"/>
        <w:rPr>
          <w:rFonts w:asciiTheme="minorHAnsi" w:eastAsia="Calibri" w:hAnsiTheme="minorHAnsi" w:cstheme="minorHAnsi"/>
          <w:color w:val="auto"/>
        </w:rPr>
      </w:pPr>
      <w:r w:rsidRPr="00CC6891">
        <w:rPr>
          <w:rFonts w:asciiTheme="minorHAnsi" w:hAnsiTheme="minorHAnsi" w:cstheme="minorHAnsi"/>
          <w:color w:val="auto"/>
        </w:rPr>
        <w:t>o wykreślenie zakładu z rejestru zakładów podlegających urzędowej kontroli organów Państwowej Inspekcji Sanitarnej;</w:t>
      </w:r>
    </w:p>
    <w:p w14:paraId="0A9BC4A2" w14:textId="77777777" w:rsidR="0025749D" w:rsidRPr="00CC6891" w:rsidRDefault="0025749D" w:rsidP="00B46293">
      <w:pPr>
        <w:pStyle w:val="Akapitzlist"/>
        <w:numPr>
          <w:ilvl w:val="0"/>
          <w:numId w:val="140"/>
        </w:numPr>
        <w:tabs>
          <w:tab w:val="left" w:pos="851"/>
        </w:tabs>
        <w:spacing w:line="276" w:lineRule="auto"/>
        <w:ind w:left="567" w:hanging="283"/>
        <w:rPr>
          <w:rFonts w:asciiTheme="minorHAnsi" w:eastAsia="Calibri" w:hAnsiTheme="minorHAnsi" w:cstheme="minorHAnsi"/>
          <w:color w:val="auto"/>
        </w:rPr>
      </w:pPr>
      <w:r w:rsidRPr="00CC6891">
        <w:rPr>
          <w:rFonts w:asciiTheme="minorHAnsi" w:hAnsiTheme="minorHAnsi" w:cstheme="minorHAnsi"/>
          <w:color w:val="auto"/>
        </w:rPr>
        <w:t>o dokonanie zmian w rejestrze zakładów podlegających urzędowej kontroli  organów Państwowej Inspekcji Sanitarnej;</w:t>
      </w:r>
    </w:p>
    <w:p w14:paraId="14D343FC" w14:textId="77777777" w:rsidR="0025749D" w:rsidRPr="00CC6891" w:rsidRDefault="0025749D" w:rsidP="00B46293">
      <w:pPr>
        <w:pStyle w:val="Akapitzlist"/>
        <w:numPr>
          <w:ilvl w:val="0"/>
          <w:numId w:val="140"/>
        </w:numPr>
        <w:tabs>
          <w:tab w:val="left" w:pos="851"/>
        </w:tabs>
        <w:spacing w:line="276" w:lineRule="auto"/>
        <w:ind w:left="567" w:hanging="283"/>
        <w:rPr>
          <w:rFonts w:asciiTheme="minorHAnsi" w:eastAsia="Calibri" w:hAnsiTheme="minorHAnsi" w:cstheme="minorHAnsi"/>
          <w:color w:val="auto"/>
        </w:rPr>
      </w:pPr>
      <w:r w:rsidRPr="00CC6891">
        <w:rPr>
          <w:rFonts w:asciiTheme="minorHAnsi" w:hAnsiTheme="minorHAnsi" w:cstheme="minorHAnsi"/>
          <w:color w:val="auto"/>
        </w:rPr>
        <w:t>o wpis zakładu do rejestru zakładów podlegających urzędowej kontroli organów  Państwowej Inspekcji Sanitarnej.</w:t>
      </w:r>
    </w:p>
    <w:p w14:paraId="07E3D8D1" w14:textId="77777777" w:rsidR="0025749D" w:rsidRPr="00CC6891" w:rsidRDefault="0025749D" w:rsidP="00EA4E0F">
      <w:pPr>
        <w:tabs>
          <w:tab w:val="left" w:pos="851"/>
        </w:tabs>
        <w:spacing w:line="276" w:lineRule="auto"/>
        <w:ind w:firstLine="567"/>
        <w:rPr>
          <w:rFonts w:asciiTheme="minorHAnsi" w:hAnsiTheme="minorHAnsi" w:cstheme="minorHAnsi"/>
          <w:color w:val="auto"/>
        </w:rPr>
      </w:pPr>
    </w:p>
    <w:p w14:paraId="4B017B3A" w14:textId="77777777" w:rsidR="0025749D" w:rsidRPr="00CC6891" w:rsidRDefault="0025749D" w:rsidP="00EA4E0F">
      <w:pPr>
        <w:pStyle w:val="NormalnyWeb"/>
        <w:spacing w:before="0" w:beforeAutospacing="0" w:after="0" w:afterAutospacing="0" w:line="276" w:lineRule="auto"/>
        <w:rPr>
          <w:rStyle w:val="Pogrubienie"/>
          <w:rFonts w:asciiTheme="minorHAnsi" w:hAnsiTheme="minorHAnsi" w:cstheme="minorHAnsi"/>
          <w:b w:val="0"/>
          <w:bCs w:val="0"/>
          <w:shd w:val="clear" w:color="auto" w:fill="FFFFFF"/>
        </w:rPr>
      </w:pPr>
      <w:r w:rsidRPr="00CC6891">
        <w:rPr>
          <w:rStyle w:val="Pogrubienie"/>
          <w:rFonts w:asciiTheme="minorHAnsi" w:hAnsiTheme="minorHAnsi" w:cstheme="minorHAnsi"/>
          <w:b w:val="0"/>
          <w:bCs w:val="0"/>
          <w:shd w:val="clear" w:color="auto" w:fill="FFFFFF"/>
        </w:rPr>
        <w:t>Ponadto na stronie internetowej PSSE w Choszcznie znajdują się:</w:t>
      </w:r>
    </w:p>
    <w:p w14:paraId="12E14DD8" w14:textId="77777777" w:rsidR="0025749D" w:rsidRPr="00CC6891" w:rsidRDefault="0025749D" w:rsidP="00B46293">
      <w:pPr>
        <w:pStyle w:val="NormalnyWeb"/>
        <w:numPr>
          <w:ilvl w:val="0"/>
          <w:numId w:val="141"/>
        </w:numPr>
        <w:spacing w:before="0" w:beforeAutospacing="0" w:after="0" w:afterAutospacing="0" w:line="276" w:lineRule="auto"/>
        <w:ind w:left="426" w:hanging="426"/>
        <w:rPr>
          <w:rStyle w:val="Pogrubienie"/>
          <w:rFonts w:asciiTheme="minorHAnsi" w:hAnsiTheme="minorHAnsi" w:cstheme="minorHAnsi"/>
          <w:b w:val="0"/>
          <w:bCs w:val="0"/>
          <w:shd w:val="clear" w:color="auto" w:fill="FFFFFF"/>
        </w:rPr>
      </w:pPr>
      <w:r w:rsidRPr="00CC6891">
        <w:rPr>
          <w:rStyle w:val="Pogrubienie"/>
          <w:rFonts w:asciiTheme="minorHAnsi" w:hAnsiTheme="minorHAnsi" w:cstheme="minorHAnsi"/>
          <w:b w:val="0"/>
          <w:bCs w:val="0"/>
          <w:shd w:val="clear" w:color="auto" w:fill="FFFFFF"/>
        </w:rPr>
        <w:t>Klauzula Informacyjna Powiatowej Stacji Sanitarno-Epidemiologicznej w Choszcznie;</w:t>
      </w:r>
    </w:p>
    <w:p w14:paraId="68740EEA" w14:textId="77777777" w:rsidR="0025749D" w:rsidRPr="00CC6891" w:rsidRDefault="0025749D" w:rsidP="00B46293">
      <w:pPr>
        <w:pStyle w:val="Akapitzlist"/>
        <w:numPr>
          <w:ilvl w:val="0"/>
          <w:numId w:val="141"/>
        </w:numPr>
        <w:spacing w:line="276" w:lineRule="auto"/>
        <w:ind w:left="426" w:hanging="426"/>
        <w:contextualSpacing/>
        <w:outlineLvl w:val="1"/>
        <w:rPr>
          <w:rFonts w:asciiTheme="minorHAnsi" w:hAnsiTheme="minorHAnsi" w:cstheme="minorHAnsi"/>
          <w:color w:val="auto"/>
        </w:rPr>
      </w:pPr>
      <w:r w:rsidRPr="00CC6891">
        <w:rPr>
          <w:rFonts w:asciiTheme="minorHAnsi" w:hAnsiTheme="minorHAnsi" w:cstheme="minorHAnsi"/>
          <w:color w:val="auto"/>
        </w:rPr>
        <w:t>Deklaracja dostępności.</w:t>
      </w:r>
    </w:p>
    <w:p w14:paraId="476D10BB" w14:textId="77777777" w:rsidR="0025749D" w:rsidRPr="00CC6891" w:rsidRDefault="0025749D" w:rsidP="00EA4E0F">
      <w:pPr>
        <w:tabs>
          <w:tab w:val="left" w:pos="567"/>
        </w:tabs>
        <w:spacing w:line="276" w:lineRule="auto"/>
        <w:ind w:firstLine="567"/>
        <w:rPr>
          <w:rFonts w:asciiTheme="minorHAnsi" w:eastAsia="Calibri" w:hAnsiTheme="minorHAnsi" w:cstheme="minorHAnsi"/>
          <w:color w:val="auto"/>
        </w:rPr>
      </w:pPr>
      <w:r w:rsidRPr="00CC6891">
        <w:rPr>
          <w:rFonts w:asciiTheme="minorHAnsi" w:hAnsiTheme="minorHAnsi" w:cstheme="minorHAnsi"/>
          <w:color w:val="auto"/>
          <w:lang w:eastAsia="ar-SA"/>
        </w:rPr>
        <w:lastRenderedPageBreak/>
        <w:tab/>
        <w:t xml:space="preserve">Pracownicy PSSE wykonują obowiązki zgodnie z zatwierdzonym zakresem ujętym </w:t>
      </w:r>
      <w:r w:rsidRPr="00CC6891">
        <w:rPr>
          <w:rFonts w:asciiTheme="minorHAnsi" w:hAnsiTheme="minorHAnsi" w:cstheme="minorHAnsi"/>
          <w:color w:val="auto"/>
          <w:lang w:eastAsia="ar-SA"/>
        </w:rPr>
        <w:br/>
        <w:t xml:space="preserve">w </w:t>
      </w:r>
      <w:r w:rsidRPr="00CC6891">
        <w:rPr>
          <w:rFonts w:asciiTheme="minorHAnsi" w:hAnsiTheme="minorHAnsi" w:cstheme="minorHAnsi"/>
          <w:i/>
          <w:color w:val="auto"/>
          <w:lang w:eastAsia="ar-SA"/>
        </w:rPr>
        <w:t>Karcie uprawnień, obowiązków i odpowiedzialności</w:t>
      </w:r>
      <w:r w:rsidRPr="00CC6891">
        <w:rPr>
          <w:rFonts w:asciiTheme="minorHAnsi" w:hAnsiTheme="minorHAnsi" w:cstheme="minorHAnsi"/>
          <w:color w:val="auto"/>
          <w:lang w:eastAsia="ar-SA"/>
        </w:rPr>
        <w:t xml:space="preserve">. Elementem ww. dokumentu jest </w:t>
      </w:r>
      <w:r w:rsidRPr="00CC6891">
        <w:rPr>
          <w:rFonts w:asciiTheme="minorHAnsi" w:hAnsiTheme="minorHAnsi" w:cstheme="minorHAnsi"/>
          <w:color w:val="auto"/>
          <w:lang w:eastAsia="ar-SA"/>
        </w:rPr>
        <w:br/>
        <w:t xml:space="preserve">m.in. zobowiązanie do ścisłego przestrzegania tajemnicy państwowej, służbowej </w:t>
      </w:r>
      <w:r w:rsidRPr="00CC6891">
        <w:rPr>
          <w:rFonts w:asciiTheme="minorHAnsi" w:hAnsiTheme="minorHAnsi" w:cstheme="minorHAnsi"/>
          <w:color w:val="auto"/>
          <w:lang w:eastAsia="ar-SA"/>
        </w:rPr>
        <w:br/>
        <w:t>i poufności wszelkich informacji i danych uzyskanych w trakcie pełnienia obowiązków służbowych. Pracownicy podpisali także oświadczenia, że zapoznali się z Polityką Bezpieczeństwa wg wytycznych RODO i zobowiązali się do jej przestrzegania i zachowania tajemnicy przetwarzanych w Powiatowej Stacji Sanitarno-Epidemiologicznych danych osobowych.</w:t>
      </w:r>
    </w:p>
    <w:p w14:paraId="3E27BB16" w14:textId="77777777" w:rsidR="0025749D" w:rsidRPr="00CC6891" w:rsidRDefault="0025749D" w:rsidP="00EA4E0F">
      <w:pPr>
        <w:spacing w:line="276" w:lineRule="auto"/>
        <w:ind w:firstLine="567"/>
        <w:rPr>
          <w:rFonts w:asciiTheme="minorHAnsi" w:hAnsiTheme="minorHAnsi" w:cstheme="minorHAnsi"/>
          <w:color w:val="auto"/>
          <w:lang w:eastAsia="ar-SA"/>
        </w:rPr>
      </w:pPr>
      <w:r w:rsidRPr="00CC6891">
        <w:rPr>
          <w:rFonts w:asciiTheme="minorHAnsi" w:hAnsiTheme="minorHAnsi" w:cstheme="minorHAnsi"/>
          <w:color w:val="auto"/>
          <w:lang w:eastAsia="ar-SA"/>
        </w:rPr>
        <w:t>Ponadto na stronie internetowej w zakładce „Ochrona Danych Osobowych” zawarto wszelkie informacje o przetwarzaniu danych osobowych w Powiatowej Stacji Sanitarno-Epidemiologicznej w Choszcznie.</w:t>
      </w:r>
    </w:p>
    <w:p w14:paraId="15411D14" w14:textId="77777777" w:rsidR="0025749D" w:rsidRPr="00CC6891" w:rsidRDefault="0025749D" w:rsidP="00EA4E0F">
      <w:pPr>
        <w:spacing w:line="276" w:lineRule="auto"/>
        <w:ind w:firstLine="567"/>
        <w:rPr>
          <w:rFonts w:asciiTheme="minorHAnsi" w:hAnsiTheme="minorHAnsi" w:cstheme="minorHAnsi"/>
          <w:color w:val="auto"/>
          <w:lang w:eastAsia="ar-SA"/>
        </w:rPr>
      </w:pPr>
      <w:r w:rsidRPr="00CC6891">
        <w:rPr>
          <w:rFonts w:asciiTheme="minorHAnsi" w:hAnsiTheme="minorHAnsi" w:cstheme="minorHAnsi"/>
          <w:color w:val="auto"/>
          <w:lang w:eastAsia="ar-SA"/>
        </w:rPr>
        <w:t xml:space="preserve">W PSSE Choszcznie za kontakt z mediami i udzielanie informacji odpowiedzialny jest Państwowy Powiatowy Inspektor Sanitarny w Choszcznie, bądź osoba przez niego wyznaczona. W okresie objętym niniejszą kontrolą w zakresie HŻŻiPU nie udzielano żadnych wywiadów oraz nie przekazywano do prasy informacji o tematyce związanej </w:t>
      </w:r>
      <w:r w:rsidRPr="00CC6891">
        <w:rPr>
          <w:rFonts w:asciiTheme="minorHAnsi" w:hAnsiTheme="minorHAnsi" w:cstheme="minorHAnsi"/>
          <w:color w:val="auto"/>
          <w:lang w:eastAsia="ar-SA"/>
        </w:rPr>
        <w:br/>
        <w:t>z bezpieczeństwem żywności i żywienia.</w:t>
      </w:r>
    </w:p>
    <w:p w14:paraId="7E0532D2" w14:textId="77777777" w:rsidR="0025749D" w:rsidRPr="00CC6891" w:rsidRDefault="0025749D" w:rsidP="00EA4E0F">
      <w:pPr>
        <w:spacing w:line="276" w:lineRule="auto"/>
        <w:ind w:firstLine="284"/>
        <w:rPr>
          <w:rFonts w:asciiTheme="minorHAnsi" w:hAnsiTheme="minorHAnsi" w:cstheme="minorHAnsi"/>
          <w:color w:val="auto"/>
          <w:lang w:eastAsia="ar-SA"/>
        </w:rPr>
      </w:pPr>
      <w:r w:rsidRPr="00CC6891">
        <w:rPr>
          <w:rFonts w:asciiTheme="minorHAnsi" w:hAnsiTheme="minorHAnsi" w:cstheme="minorHAnsi"/>
          <w:color w:val="auto"/>
          <w:lang w:eastAsia="ar-SA"/>
        </w:rPr>
        <w:t xml:space="preserve">Pracownicy obszaru HŻŻiPU nie występowali z wnioskami o wyrażenie zgody na podjęcie dodatkowej pracy zarobkowej. </w:t>
      </w:r>
    </w:p>
    <w:p w14:paraId="287BA916" w14:textId="07E8A8E0" w:rsidR="0025749D" w:rsidRPr="00CC6891" w:rsidRDefault="0025749D" w:rsidP="00EA4E0F">
      <w:pPr>
        <w:spacing w:line="276" w:lineRule="auto"/>
        <w:ind w:firstLine="284"/>
        <w:rPr>
          <w:rFonts w:asciiTheme="minorHAnsi" w:hAnsiTheme="minorHAnsi" w:cstheme="minorHAnsi"/>
          <w:color w:val="auto"/>
        </w:rPr>
      </w:pPr>
      <w:r w:rsidRPr="00CC6891">
        <w:rPr>
          <w:rFonts w:asciiTheme="minorHAnsi" w:hAnsiTheme="minorHAnsi" w:cstheme="minorHAnsi"/>
          <w:color w:val="auto"/>
          <w:lang w:eastAsia="ar-SA"/>
        </w:rPr>
        <w:t xml:space="preserve">W 2019 r. Państwowy </w:t>
      </w:r>
      <w:r w:rsidRPr="00CC6891">
        <w:rPr>
          <w:rFonts w:asciiTheme="minorHAnsi" w:hAnsiTheme="minorHAnsi" w:cstheme="minorHAnsi"/>
          <w:color w:val="auto"/>
        </w:rPr>
        <w:t xml:space="preserve">Powiatowy Inspektor Sanitarny w Choszcznie wystąpił </w:t>
      </w:r>
      <w:r w:rsidRPr="00CC6891">
        <w:rPr>
          <w:rFonts w:asciiTheme="minorHAnsi" w:hAnsiTheme="minorHAnsi" w:cstheme="minorHAnsi"/>
          <w:color w:val="auto"/>
        </w:rPr>
        <w:br/>
        <w:t>z wnioskiem do Zachodniopomorskiego Państwowego Wojewódzkiego Inspektora Sanitarnego w Szczecinie o wyłączenie od sprawowania bieżącego nadzoru sanitarnego nad zakładem żywienia zbiorowego zlokalizowanym w Choszcznie ze względu na pozostawaniu w</w:t>
      </w:r>
      <w:r w:rsidR="008A4282">
        <w:rPr>
          <w:rFonts w:asciiTheme="minorHAnsi" w:hAnsiTheme="minorHAnsi" w:cstheme="minorHAnsi"/>
          <w:color w:val="auto"/>
        </w:rPr>
        <w:t> </w:t>
      </w:r>
      <w:r w:rsidRPr="00CC6891">
        <w:rPr>
          <w:rFonts w:asciiTheme="minorHAnsi" w:hAnsiTheme="minorHAnsi" w:cstheme="minorHAnsi"/>
          <w:color w:val="auto"/>
        </w:rPr>
        <w:t xml:space="preserve">stosunku powinowactwa z prezesem spółki zarządzającej tym zakładem. W związku </w:t>
      </w:r>
      <w:r w:rsidRPr="00CC6891">
        <w:rPr>
          <w:rFonts w:asciiTheme="minorHAnsi" w:hAnsiTheme="minorHAnsi" w:cstheme="minorHAnsi"/>
          <w:color w:val="auto"/>
        </w:rPr>
        <w:br/>
        <w:t>z powyższym Zachodniopomorski Państwowy Wojewódzki Inspektor Sanitarny w Szczecinie wyznaczył Państwowego Powiatowego Inspektora Sanitarnego w Pyrzycach do sprawowania bieżącego nadzoru sanitarnego nad przedmiotowym zakładem żywienia zbiorowego zlokalizowanym w Choszcznie</w:t>
      </w:r>
    </w:p>
    <w:p w14:paraId="2B128224" w14:textId="77777777" w:rsidR="0025749D" w:rsidRPr="00CC6891" w:rsidRDefault="0025749D" w:rsidP="00EA4E0F">
      <w:pPr>
        <w:spacing w:line="276" w:lineRule="auto"/>
        <w:rPr>
          <w:rFonts w:asciiTheme="minorHAnsi" w:hAnsiTheme="minorHAnsi" w:cstheme="minorHAnsi"/>
          <w:color w:val="auto"/>
          <w:lang w:eastAsia="ar-SA"/>
        </w:rPr>
      </w:pPr>
    </w:p>
    <w:p w14:paraId="00176E0F" w14:textId="77777777" w:rsidR="0025749D" w:rsidRPr="00CC6891" w:rsidRDefault="0025749D" w:rsidP="00EA4E0F">
      <w:pPr>
        <w:spacing w:line="276" w:lineRule="auto"/>
        <w:rPr>
          <w:rFonts w:asciiTheme="minorHAnsi" w:hAnsiTheme="minorHAnsi" w:cstheme="minorHAnsi"/>
          <w:color w:val="auto"/>
          <w:lang w:eastAsia="ar-SA"/>
        </w:rPr>
      </w:pPr>
      <w:r w:rsidRPr="00CC6891">
        <w:rPr>
          <w:rFonts w:asciiTheme="minorHAnsi" w:hAnsiTheme="minorHAnsi" w:cstheme="minorHAnsi"/>
          <w:color w:val="auto"/>
          <w:lang w:eastAsia="ar-SA"/>
        </w:rPr>
        <w:t xml:space="preserve">Działalność Powiatowej Stacji Sanitarno-Epidemiologicznej w Choszcznie oceniono pozytywnie w powyższym zakresie. </w:t>
      </w:r>
    </w:p>
    <w:p w14:paraId="1DE5D3CC" w14:textId="77777777" w:rsidR="005A5786" w:rsidRPr="00CC6891" w:rsidRDefault="005A5786" w:rsidP="00EA4E0F">
      <w:pPr>
        <w:spacing w:line="276" w:lineRule="auto"/>
        <w:rPr>
          <w:rFonts w:asciiTheme="minorHAnsi" w:hAnsiTheme="minorHAnsi" w:cstheme="minorHAnsi"/>
          <w:color w:val="auto"/>
        </w:rPr>
      </w:pPr>
    </w:p>
    <w:p w14:paraId="7C91D06C" w14:textId="7D449A8B" w:rsidR="00927AF5" w:rsidRPr="006C1CA1" w:rsidRDefault="00AD6788" w:rsidP="006C1CA1">
      <w:pPr>
        <w:spacing w:line="276" w:lineRule="auto"/>
        <w:rPr>
          <w:rFonts w:asciiTheme="minorHAnsi" w:hAnsiTheme="minorHAnsi" w:cstheme="minorHAnsi"/>
          <w:color w:val="auto"/>
          <w:spacing w:val="-10"/>
          <w:u w:val="single"/>
        </w:rPr>
      </w:pPr>
      <w:r w:rsidRPr="00CC6891">
        <w:rPr>
          <w:rFonts w:asciiTheme="minorHAnsi" w:hAnsiTheme="minorHAnsi" w:cstheme="minorHAnsi"/>
          <w:color w:val="auto"/>
          <w:spacing w:val="-10"/>
          <w:highlight w:val="lightGray"/>
          <w:u w:val="single"/>
        </w:rPr>
        <w:t xml:space="preserve">III. </w:t>
      </w:r>
      <w:r w:rsidR="00246307" w:rsidRPr="00CC6891">
        <w:rPr>
          <w:rFonts w:asciiTheme="minorHAnsi" w:hAnsiTheme="minorHAnsi" w:cstheme="minorHAnsi"/>
          <w:color w:val="auto"/>
          <w:spacing w:val="-10"/>
          <w:highlight w:val="lightGray"/>
          <w:u w:val="single"/>
        </w:rPr>
        <w:t>ODDZIAŁ OŚWIATY ZDROWOTNEJ I PROMOCJI ZDROWIA</w:t>
      </w:r>
    </w:p>
    <w:p w14:paraId="00F5BF84" w14:textId="77777777" w:rsidR="00927AF5" w:rsidRPr="00CC6891" w:rsidRDefault="00927AF5" w:rsidP="00EA4E0F">
      <w:pPr>
        <w:pStyle w:val="Akapitzlist"/>
        <w:numPr>
          <w:ilvl w:val="0"/>
          <w:numId w:val="27"/>
        </w:numPr>
        <w:spacing w:line="276" w:lineRule="auto"/>
        <w:rPr>
          <w:rFonts w:asciiTheme="minorHAnsi" w:hAnsiTheme="minorHAnsi" w:cstheme="minorHAnsi"/>
          <w:color w:val="auto"/>
        </w:rPr>
      </w:pPr>
      <w:r w:rsidRPr="00CC6891">
        <w:rPr>
          <w:rFonts w:asciiTheme="minorHAnsi" w:hAnsiTheme="minorHAnsi" w:cstheme="minorHAnsi"/>
          <w:color w:val="auto"/>
        </w:rPr>
        <w:t>Program edukacyjny „ARS, czyli jak dbać o miłość”  - rok szkolny 2019/20</w:t>
      </w:r>
    </w:p>
    <w:p w14:paraId="6EC0DD3A" w14:textId="77777777" w:rsidR="00927AF5" w:rsidRPr="00CC6891" w:rsidRDefault="00927AF5" w:rsidP="00EA4E0F">
      <w:pPr>
        <w:spacing w:line="276" w:lineRule="auto"/>
        <w:rPr>
          <w:rFonts w:asciiTheme="minorHAnsi" w:hAnsiTheme="minorHAnsi" w:cstheme="minorHAnsi"/>
          <w:color w:val="auto"/>
        </w:rPr>
      </w:pPr>
      <w:r w:rsidRPr="00CC6891">
        <w:rPr>
          <w:rFonts w:asciiTheme="minorHAnsi" w:hAnsiTheme="minorHAnsi" w:cstheme="minorHAnsi"/>
          <w:color w:val="auto"/>
        </w:rPr>
        <w:t>Próba przyjęta do oceny: koordynacja II edycji konkursu „Szkoła wolna od używek”</w:t>
      </w:r>
    </w:p>
    <w:p w14:paraId="77F3F5B3" w14:textId="77777777" w:rsidR="00927AF5" w:rsidRPr="00CC6891" w:rsidRDefault="00927AF5" w:rsidP="00EA4E0F">
      <w:pPr>
        <w:spacing w:line="276" w:lineRule="auto"/>
        <w:rPr>
          <w:rFonts w:asciiTheme="minorHAnsi" w:hAnsiTheme="minorHAnsi" w:cstheme="minorHAnsi"/>
          <w:color w:val="auto"/>
        </w:rPr>
      </w:pPr>
      <w:r w:rsidRPr="00CC6891">
        <w:rPr>
          <w:rFonts w:asciiTheme="minorHAnsi" w:hAnsiTheme="minorHAnsi" w:cstheme="minorHAnsi"/>
          <w:color w:val="auto"/>
        </w:rPr>
        <w:t>Działania zaplanowano (od stycznia do maja 2019 r.)</w:t>
      </w:r>
    </w:p>
    <w:p w14:paraId="6525D487" w14:textId="77777777" w:rsidR="00927AF5" w:rsidRPr="00CC6891" w:rsidRDefault="00927AF5" w:rsidP="00EA4E0F">
      <w:pPr>
        <w:numPr>
          <w:ilvl w:val="0"/>
          <w:numId w:val="33"/>
        </w:numPr>
        <w:spacing w:line="276" w:lineRule="auto"/>
        <w:rPr>
          <w:rFonts w:asciiTheme="minorHAnsi" w:hAnsiTheme="minorHAnsi" w:cstheme="minorHAnsi"/>
          <w:color w:val="auto"/>
        </w:rPr>
      </w:pPr>
      <w:r w:rsidRPr="00CC6891">
        <w:rPr>
          <w:rFonts w:asciiTheme="minorHAnsi" w:hAnsiTheme="minorHAnsi" w:cstheme="minorHAnsi"/>
          <w:color w:val="auto"/>
        </w:rPr>
        <w:t>oceniono pismo o numerze PS.PZ.4610.3.2019 z dnia 14.02.2019 r. zapraszające do II edycji konkursu „Szkoła wolna od używek” skierowane do szkół średnich (Zespoły Szkół nr 1, 2, 3 w Choszcznie,</w:t>
      </w:r>
    </w:p>
    <w:p w14:paraId="77572CA9" w14:textId="77777777" w:rsidR="00927AF5" w:rsidRPr="00CC6891" w:rsidRDefault="00927AF5" w:rsidP="00EA4E0F">
      <w:pPr>
        <w:numPr>
          <w:ilvl w:val="0"/>
          <w:numId w:val="31"/>
        </w:numPr>
        <w:spacing w:line="276" w:lineRule="auto"/>
        <w:rPr>
          <w:rFonts w:asciiTheme="minorHAnsi" w:hAnsiTheme="minorHAnsi" w:cstheme="minorHAnsi"/>
          <w:color w:val="auto"/>
        </w:rPr>
      </w:pPr>
      <w:r w:rsidRPr="00CC6891">
        <w:rPr>
          <w:rFonts w:asciiTheme="minorHAnsi" w:hAnsiTheme="minorHAnsi" w:cstheme="minorHAnsi"/>
          <w:color w:val="auto"/>
        </w:rPr>
        <w:t xml:space="preserve">oceniono Informację dot. realizacji zadania u numerze </w:t>
      </w:r>
      <w:bookmarkStart w:id="147" w:name="_Hlk77676303"/>
      <w:r w:rsidRPr="00CC6891">
        <w:rPr>
          <w:rFonts w:asciiTheme="minorHAnsi" w:hAnsiTheme="minorHAnsi" w:cstheme="minorHAnsi"/>
          <w:color w:val="auto"/>
        </w:rPr>
        <w:t xml:space="preserve">F/PT/PZ/01/04 </w:t>
      </w:r>
      <w:bookmarkEnd w:id="147"/>
      <w:r w:rsidRPr="00CC6891">
        <w:rPr>
          <w:rFonts w:asciiTheme="minorHAnsi" w:hAnsiTheme="minorHAnsi" w:cstheme="minorHAnsi"/>
          <w:color w:val="auto"/>
        </w:rPr>
        <w:t>z dnia 14.02.2019 r. z umieszczenia na stronie BIP PSSE w Choszcznie informacji odnośnie konkursu „Szkoła wolna od używek” (zaproszenie do konkursu).</w:t>
      </w:r>
    </w:p>
    <w:p w14:paraId="665945A1" w14:textId="77777777" w:rsidR="00927AF5" w:rsidRPr="00CC6891" w:rsidRDefault="00927AF5" w:rsidP="00EA4E0F">
      <w:pPr>
        <w:numPr>
          <w:ilvl w:val="0"/>
          <w:numId w:val="31"/>
        </w:numPr>
        <w:spacing w:line="276" w:lineRule="auto"/>
        <w:rPr>
          <w:rFonts w:asciiTheme="minorHAnsi" w:hAnsiTheme="minorHAnsi" w:cstheme="minorHAnsi"/>
          <w:color w:val="auto"/>
        </w:rPr>
      </w:pPr>
      <w:r w:rsidRPr="00CC6891">
        <w:rPr>
          <w:rFonts w:asciiTheme="minorHAnsi" w:hAnsiTheme="minorHAnsi" w:cstheme="minorHAnsi"/>
          <w:color w:val="auto"/>
        </w:rPr>
        <w:lastRenderedPageBreak/>
        <w:t>oceniono Informację dot. realizacji zadania o numerze F/PT/PZ/01/04 z dnia 28.03.2019 r. z umieszczenia na stronie BIP PSSE w Choszcznie informacji odnośnie konkursu „Szkoła wolna od używek”, (odwołanie konkursu).</w:t>
      </w:r>
    </w:p>
    <w:p w14:paraId="09D1239C" w14:textId="77777777" w:rsidR="00927AF5" w:rsidRPr="00CC6891" w:rsidRDefault="00927AF5"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rPr>
        <w:t>Ustalono</w:t>
      </w:r>
      <w:r w:rsidRPr="00CC6891">
        <w:rPr>
          <w:rFonts w:asciiTheme="minorHAnsi" w:hAnsiTheme="minorHAnsi" w:cstheme="minorHAnsi"/>
          <w:color w:val="auto"/>
          <w:u w:val="single"/>
        </w:rPr>
        <w:t>: prawidłowość</w:t>
      </w:r>
    </w:p>
    <w:p w14:paraId="374FBD49" w14:textId="77777777" w:rsidR="00927AF5" w:rsidRPr="00CC6891" w:rsidRDefault="00927AF5" w:rsidP="00EA4E0F">
      <w:pPr>
        <w:spacing w:line="276" w:lineRule="auto"/>
        <w:rPr>
          <w:rFonts w:asciiTheme="minorHAnsi" w:hAnsiTheme="minorHAnsi" w:cstheme="minorHAnsi"/>
          <w:color w:val="auto"/>
        </w:rPr>
      </w:pPr>
    </w:p>
    <w:p w14:paraId="091D7A68" w14:textId="77777777" w:rsidR="00927AF5" w:rsidRPr="00CC6891" w:rsidRDefault="00927AF5" w:rsidP="00EA4E0F">
      <w:pPr>
        <w:pStyle w:val="Akapitzlist"/>
        <w:numPr>
          <w:ilvl w:val="0"/>
          <w:numId w:val="27"/>
        </w:numPr>
        <w:spacing w:line="276" w:lineRule="auto"/>
        <w:rPr>
          <w:rFonts w:asciiTheme="minorHAnsi" w:hAnsiTheme="minorHAnsi" w:cstheme="minorHAnsi"/>
          <w:color w:val="auto"/>
        </w:rPr>
      </w:pPr>
      <w:r w:rsidRPr="00CC6891">
        <w:rPr>
          <w:rFonts w:asciiTheme="minorHAnsi" w:hAnsiTheme="minorHAnsi" w:cstheme="minorHAnsi"/>
          <w:color w:val="auto"/>
        </w:rPr>
        <w:t>Programy dotyczące profilaktyki tytoniowej: „Czyste powietrze wokół nas”, „Bieg po zdrowie-  rok szkolny 2019/20</w:t>
      </w:r>
    </w:p>
    <w:p w14:paraId="4AED95F0" w14:textId="77777777" w:rsidR="00927AF5" w:rsidRPr="00CC6891" w:rsidRDefault="00927AF5" w:rsidP="00EA4E0F">
      <w:pPr>
        <w:pStyle w:val="Akapitzlist"/>
        <w:numPr>
          <w:ilvl w:val="0"/>
          <w:numId w:val="28"/>
        </w:numPr>
        <w:spacing w:line="276" w:lineRule="auto"/>
        <w:rPr>
          <w:rFonts w:asciiTheme="minorHAnsi" w:hAnsiTheme="minorHAnsi" w:cstheme="minorHAnsi"/>
          <w:color w:val="auto"/>
        </w:rPr>
      </w:pPr>
      <w:r w:rsidRPr="00CC6891">
        <w:rPr>
          <w:rFonts w:asciiTheme="minorHAnsi" w:hAnsiTheme="minorHAnsi" w:cstheme="minorHAnsi"/>
          <w:color w:val="auto"/>
        </w:rPr>
        <w:t>Realizacja programu edukacyjnego „Czyste powietrze wokół nas” w roku szkolnym 2019/20</w:t>
      </w:r>
    </w:p>
    <w:p w14:paraId="179DEDD5" w14:textId="77777777" w:rsidR="00927AF5" w:rsidRPr="00CC6891" w:rsidRDefault="00927AF5" w:rsidP="00EA4E0F">
      <w:pPr>
        <w:spacing w:line="276" w:lineRule="auto"/>
        <w:rPr>
          <w:rFonts w:asciiTheme="minorHAnsi" w:hAnsiTheme="minorHAnsi" w:cstheme="minorHAnsi"/>
          <w:color w:val="auto"/>
        </w:rPr>
      </w:pPr>
      <w:r w:rsidRPr="00CC6891">
        <w:rPr>
          <w:rFonts w:asciiTheme="minorHAnsi" w:hAnsiTheme="minorHAnsi" w:cstheme="minorHAnsi"/>
          <w:color w:val="auto"/>
        </w:rPr>
        <w:t>Próba przyjęta do oceny: wizytacje placówek przedszkolnych i oddziałów przedszkolnych realizujących program (od stycznia do kwietnia 2019 r.)</w:t>
      </w:r>
    </w:p>
    <w:p w14:paraId="20B9CF76" w14:textId="40151D96" w:rsidR="00927AF5" w:rsidRPr="002E7A50" w:rsidRDefault="00927AF5" w:rsidP="00EA4E0F">
      <w:pPr>
        <w:numPr>
          <w:ilvl w:val="0"/>
          <w:numId w:val="32"/>
        </w:numPr>
        <w:spacing w:line="276" w:lineRule="auto"/>
        <w:rPr>
          <w:rFonts w:asciiTheme="minorHAnsi" w:hAnsiTheme="minorHAnsi" w:cstheme="minorHAnsi"/>
          <w:color w:val="auto"/>
          <w:highlight w:val="black"/>
        </w:rPr>
      </w:pPr>
      <w:r w:rsidRPr="00800600">
        <w:rPr>
          <w:rFonts w:asciiTheme="minorHAnsi" w:hAnsiTheme="minorHAnsi" w:cstheme="minorHAnsi"/>
          <w:color w:val="auto"/>
        </w:rPr>
        <w:t>oceniono</w:t>
      </w:r>
      <w:r w:rsidRPr="00CC6891">
        <w:rPr>
          <w:rFonts w:asciiTheme="minorHAnsi" w:hAnsiTheme="minorHAnsi" w:cstheme="minorHAnsi"/>
          <w:color w:val="auto"/>
        </w:rPr>
        <w:t xml:space="preserve"> Protokół z wizytacji nr PZ-15/19 z dnia 12.03.2019 r. wraz z oceną realizacji interwencji programowej w przedszkolu miejskim</w:t>
      </w:r>
      <w:r w:rsidR="00F0519D">
        <w:rPr>
          <w:rFonts w:asciiTheme="minorHAnsi" w:hAnsiTheme="minorHAnsi" w:cstheme="minorHAnsi"/>
          <w:color w:val="auto"/>
        </w:rPr>
        <w:t xml:space="preserve"> ………………………………………………..</w:t>
      </w:r>
    </w:p>
    <w:p w14:paraId="1358957F" w14:textId="25CC36B9" w:rsidR="00927AF5" w:rsidRPr="002E7A50" w:rsidRDefault="00927AF5" w:rsidP="00EA4E0F">
      <w:pPr>
        <w:numPr>
          <w:ilvl w:val="0"/>
          <w:numId w:val="32"/>
        </w:numPr>
        <w:spacing w:line="276" w:lineRule="auto"/>
        <w:rPr>
          <w:rFonts w:asciiTheme="minorHAnsi" w:hAnsiTheme="minorHAnsi" w:cstheme="minorHAnsi"/>
          <w:color w:val="auto"/>
          <w:highlight w:val="black"/>
        </w:rPr>
      </w:pPr>
      <w:r w:rsidRPr="00800600">
        <w:rPr>
          <w:rFonts w:asciiTheme="minorHAnsi" w:hAnsiTheme="minorHAnsi" w:cstheme="minorHAnsi"/>
          <w:color w:val="auto"/>
        </w:rPr>
        <w:t>oceniono</w:t>
      </w:r>
      <w:r w:rsidRPr="00CC6891">
        <w:rPr>
          <w:rFonts w:asciiTheme="minorHAnsi" w:hAnsiTheme="minorHAnsi" w:cstheme="minorHAnsi"/>
          <w:color w:val="auto"/>
        </w:rPr>
        <w:t xml:space="preserve"> Protokół w wizytacji nr PZ-1/19 z dnia 18.01.2019 r. wraz z oceną realizacji interwencji programowej w miejsko-gminnym przedszkolu</w:t>
      </w:r>
      <w:r w:rsidR="00F0519D">
        <w:rPr>
          <w:rFonts w:asciiTheme="minorHAnsi" w:hAnsiTheme="minorHAnsi" w:cstheme="minorHAnsi"/>
          <w:color w:val="auto"/>
        </w:rPr>
        <w:t>………………………………………………..</w:t>
      </w:r>
    </w:p>
    <w:p w14:paraId="486BE262" w14:textId="4A529AF0" w:rsidR="00927AF5" w:rsidRPr="00CC6891" w:rsidRDefault="00927AF5" w:rsidP="00EA4E0F">
      <w:pPr>
        <w:numPr>
          <w:ilvl w:val="0"/>
          <w:numId w:val="32"/>
        </w:numPr>
        <w:spacing w:line="276" w:lineRule="auto"/>
        <w:rPr>
          <w:rFonts w:asciiTheme="minorHAnsi" w:hAnsiTheme="minorHAnsi" w:cstheme="minorHAnsi"/>
          <w:color w:val="auto"/>
        </w:rPr>
      </w:pPr>
      <w:r w:rsidRPr="00CC6891">
        <w:rPr>
          <w:rFonts w:asciiTheme="minorHAnsi" w:hAnsiTheme="minorHAnsi" w:cstheme="minorHAnsi"/>
          <w:color w:val="auto"/>
        </w:rPr>
        <w:t xml:space="preserve">oceniono protokół z wizytacji nr PZ-21/19 z dnia 22.03.2019 r. wraz z oceną realizacji interwencji programowej w Szkole Podstawowej </w:t>
      </w:r>
      <w:r w:rsidR="00F0519D">
        <w:rPr>
          <w:rFonts w:asciiTheme="minorHAnsi" w:hAnsiTheme="minorHAnsi" w:cstheme="minorHAnsi"/>
          <w:color w:val="auto"/>
        </w:rPr>
        <w:t>…………………………………….</w:t>
      </w:r>
      <w:r w:rsidRPr="00CC6891">
        <w:rPr>
          <w:rFonts w:asciiTheme="minorHAnsi" w:hAnsiTheme="minorHAnsi" w:cstheme="minorHAnsi"/>
          <w:color w:val="auto"/>
        </w:rPr>
        <w:t>(oddział przedszkolny)</w:t>
      </w:r>
    </w:p>
    <w:p w14:paraId="6DD89ABF" w14:textId="77777777" w:rsidR="00ED4807" w:rsidRPr="00CC6891" w:rsidRDefault="00927AF5"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rPr>
        <w:t>Ustalono</w:t>
      </w:r>
      <w:r w:rsidRPr="00CC6891">
        <w:rPr>
          <w:rFonts w:asciiTheme="minorHAnsi" w:hAnsiTheme="minorHAnsi" w:cstheme="minorHAnsi"/>
          <w:color w:val="auto"/>
          <w:u w:val="single"/>
        </w:rPr>
        <w:t>: prawidłowość</w:t>
      </w:r>
    </w:p>
    <w:p w14:paraId="58C9739F" w14:textId="77777777" w:rsidR="008A4282" w:rsidRPr="00CC6891" w:rsidRDefault="008A4282" w:rsidP="00EA4E0F">
      <w:pPr>
        <w:spacing w:line="276" w:lineRule="auto"/>
        <w:rPr>
          <w:rFonts w:asciiTheme="minorHAnsi" w:hAnsiTheme="minorHAnsi" w:cstheme="minorHAnsi"/>
          <w:color w:val="auto"/>
          <w:u w:val="single"/>
        </w:rPr>
      </w:pPr>
    </w:p>
    <w:p w14:paraId="33FE526E" w14:textId="77777777" w:rsidR="00927AF5" w:rsidRPr="00CC6891" w:rsidRDefault="00927AF5" w:rsidP="00EA4E0F">
      <w:pPr>
        <w:pStyle w:val="Akapitzlist"/>
        <w:numPr>
          <w:ilvl w:val="0"/>
          <w:numId w:val="27"/>
        </w:numPr>
        <w:spacing w:line="276" w:lineRule="auto"/>
        <w:rPr>
          <w:rFonts w:asciiTheme="minorHAnsi" w:hAnsiTheme="minorHAnsi" w:cstheme="minorHAnsi"/>
          <w:color w:val="auto"/>
        </w:rPr>
      </w:pPr>
      <w:bookmarkStart w:id="148" w:name="_Hlk77843940"/>
      <w:r w:rsidRPr="00CC6891">
        <w:rPr>
          <w:rFonts w:asciiTheme="minorHAnsi" w:hAnsiTheme="minorHAnsi" w:cstheme="minorHAnsi"/>
          <w:color w:val="auto"/>
        </w:rPr>
        <w:t>Realizacja programu edukacyjnego „Bieg po zdrowie” w roku szkolnym 2019/20</w:t>
      </w:r>
    </w:p>
    <w:p w14:paraId="3EAD1D07" w14:textId="77777777" w:rsidR="00927AF5" w:rsidRPr="00CC6891" w:rsidRDefault="00927AF5" w:rsidP="00EA4E0F">
      <w:pPr>
        <w:spacing w:line="276" w:lineRule="auto"/>
        <w:rPr>
          <w:rFonts w:asciiTheme="minorHAnsi" w:hAnsiTheme="minorHAnsi" w:cstheme="minorHAnsi"/>
          <w:color w:val="auto"/>
        </w:rPr>
      </w:pPr>
      <w:bookmarkStart w:id="149" w:name="_Hlk73689676"/>
      <w:bookmarkEnd w:id="148"/>
      <w:r w:rsidRPr="00CC6891">
        <w:rPr>
          <w:rFonts w:asciiTheme="minorHAnsi" w:hAnsiTheme="minorHAnsi" w:cstheme="minorHAnsi"/>
          <w:color w:val="auto"/>
        </w:rPr>
        <w:t>Próba przyjęta do oceny: dodatkowe działania wzmacniające: - konkurs plastyczny,  informacja na stronę BIP PSSE Choszczno (od maja do czerwca 2019 r)</w:t>
      </w:r>
    </w:p>
    <w:p w14:paraId="123F71EF" w14:textId="77777777" w:rsidR="00927AF5" w:rsidRPr="00CC6891" w:rsidRDefault="00927AF5" w:rsidP="00EA4E0F">
      <w:pPr>
        <w:numPr>
          <w:ilvl w:val="0"/>
          <w:numId w:val="34"/>
        </w:numPr>
        <w:spacing w:line="276" w:lineRule="auto"/>
        <w:rPr>
          <w:rFonts w:asciiTheme="minorHAnsi" w:hAnsiTheme="minorHAnsi" w:cstheme="minorHAnsi"/>
          <w:color w:val="auto"/>
        </w:rPr>
      </w:pPr>
      <w:r w:rsidRPr="00CC6891">
        <w:rPr>
          <w:rFonts w:asciiTheme="minorHAnsi" w:hAnsiTheme="minorHAnsi" w:cstheme="minorHAnsi"/>
          <w:color w:val="auto"/>
        </w:rPr>
        <w:t xml:space="preserve">oceniono pismo z dnia 18.02.2019 r. o numerze PS.4610.2.2019 skierowane do szkół realizujących program „Bieg po zdrowie” zapraszające do udziału uczniów klas 4-tych </w:t>
      </w:r>
      <w:r w:rsidRPr="00CC6891">
        <w:rPr>
          <w:rFonts w:asciiTheme="minorHAnsi" w:hAnsiTheme="minorHAnsi" w:cstheme="minorHAnsi"/>
          <w:color w:val="auto"/>
        </w:rPr>
        <w:br/>
        <w:t>w konkursie plastycznym „Wolny od dymu tytoniowego”,</w:t>
      </w:r>
    </w:p>
    <w:p w14:paraId="27028FE1" w14:textId="77777777" w:rsidR="00927AF5" w:rsidRPr="00CC6891" w:rsidRDefault="00927AF5" w:rsidP="00EA4E0F">
      <w:pPr>
        <w:numPr>
          <w:ilvl w:val="0"/>
          <w:numId w:val="34"/>
        </w:numPr>
        <w:spacing w:line="276" w:lineRule="auto"/>
        <w:rPr>
          <w:rFonts w:asciiTheme="minorHAnsi" w:hAnsiTheme="minorHAnsi" w:cstheme="minorHAnsi"/>
          <w:color w:val="auto"/>
        </w:rPr>
      </w:pPr>
      <w:r w:rsidRPr="00CC6891">
        <w:rPr>
          <w:rFonts w:asciiTheme="minorHAnsi" w:hAnsiTheme="minorHAnsi" w:cstheme="minorHAnsi"/>
          <w:color w:val="auto"/>
        </w:rPr>
        <w:t>regulamin konkursu na pracę plastyczną o tematyce antynikotynowej w ramach realizacji programu „Bieg po zdrowie”.</w:t>
      </w:r>
    </w:p>
    <w:p w14:paraId="28566B1A" w14:textId="77777777" w:rsidR="00927AF5" w:rsidRPr="00CC6891" w:rsidRDefault="00927AF5" w:rsidP="00EA4E0F">
      <w:pPr>
        <w:numPr>
          <w:ilvl w:val="0"/>
          <w:numId w:val="34"/>
        </w:numPr>
        <w:spacing w:line="276" w:lineRule="auto"/>
        <w:rPr>
          <w:rFonts w:asciiTheme="minorHAnsi" w:hAnsiTheme="minorHAnsi" w:cstheme="minorHAnsi"/>
          <w:color w:val="auto"/>
        </w:rPr>
      </w:pPr>
      <w:r w:rsidRPr="00CC6891">
        <w:rPr>
          <w:rFonts w:asciiTheme="minorHAnsi" w:hAnsiTheme="minorHAnsi" w:cstheme="minorHAnsi"/>
          <w:color w:val="auto"/>
        </w:rPr>
        <w:t>oceniono protokół z narady komisji konkursowej o numerze F/IT/PT/PZ/01/02/01 konkursu plastycznego „Wolny od domy tytoniowego” z dnia 17.05.2019 r.,</w:t>
      </w:r>
    </w:p>
    <w:p w14:paraId="16579F69" w14:textId="77777777" w:rsidR="00927AF5" w:rsidRPr="00CC6891" w:rsidRDefault="00927AF5" w:rsidP="00EA4E0F">
      <w:pPr>
        <w:numPr>
          <w:ilvl w:val="0"/>
          <w:numId w:val="34"/>
        </w:numPr>
        <w:spacing w:line="276" w:lineRule="auto"/>
        <w:rPr>
          <w:rFonts w:asciiTheme="minorHAnsi" w:hAnsiTheme="minorHAnsi" w:cstheme="minorHAnsi"/>
          <w:color w:val="auto"/>
        </w:rPr>
      </w:pPr>
      <w:r w:rsidRPr="00CC6891">
        <w:rPr>
          <w:rFonts w:asciiTheme="minorHAnsi" w:hAnsiTheme="minorHAnsi" w:cstheme="minorHAnsi"/>
          <w:color w:val="auto"/>
        </w:rPr>
        <w:t>oceniono informację na BIP dot. realizacji zadania o numerze F/PT/PZ/01/04  z dnia 20.05.2019 r. dot. zorganizowania wystawy prac laureatów konkursu plastycznego „Wolny od dymu tytoniowego”.</w:t>
      </w:r>
    </w:p>
    <w:p w14:paraId="3A8B4641" w14:textId="77777777" w:rsidR="00927AF5" w:rsidRPr="00CC6891" w:rsidRDefault="00927AF5"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rPr>
        <w:t>Ustalono</w:t>
      </w:r>
      <w:r w:rsidRPr="00CC6891">
        <w:rPr>
          <w:rFonts w:asciiTheme="minorHAnsi" w:hAnsiTheme="minorHAnsi" w:cstheme="minorHAnsi"/>
          <w:color w:val="auto"/>
          <w:u w:val="single"/>
        </w:rPr>
        <w:t>: prawidłowość</w:t>
      </w:r>
    </w:p>
    <w:p w14:paraId="0C12ED8E" w14:textId="77777777" w:rsidR="00A93206" w:rsidRPr="00CC6891" w:rsidRDefault="00A93206" w:rsidP="00EA4E0F">
      <w:pPr>
        <w:spacing w:line="276" w:lineRule="auto"/>
        <w:rPr>
          <w:rFonts w:asciiTheme="minorHAnsi" w:hAnsiTheme="minorHAnsi" w:cstheme="minorHAnsi"/>
          <w:color w:val="auto"/>
          <w:u w:val="single"/>
        </w:rPr>
      </w:pPr>
    </w:p>
    <w:p w14:paraId="4D300E11" w14:textId="77777777" w:rsidR="00927AF5" w:rsidRPr="00CC6891" w:rsidRDefault="00927AF5" w:rsidP="00EA4E0F">
      <w:pPr>
        <w:spacing w:line="276" w:lineRule="auto"/>
        <w:rPr>
          <w:rFonts w:asciiTheme="minorHAnsi" w:hAnsiTheme="minorHAnsi" w:cstheme="minorHAnsi"/>
          <w:color w:val="auto"/>
        </w:rPr>
      </w:pPr>
      <w:r w:rsidRPr="00CC6891">
        <w:rPr>
          <w:rFonts w:asciiTheme="minorHAnsi" w:hAnsiTheme="minorHAnsi" w:cstheme="minorHAnsi"/>
          <w:color w:val="auto"/>
        </w:rPr>
        <w:t>4. Realizacja programu edukacyjnego „Skąd się biorą produktów ekologiczne”</w:t>
      </w:r>
    </w:p>
    <w:p w14:paraId="479885D5" w14:textId="77777777" w:rsidR="00927AF5" w:rsidRPr="00CC6891" w:rsidRDefault="00927AF5" w:rsidP="00EA4E0F">
      <w:pPr>
        <w:numPr>
          <w:ilvl w:val="0"/>
          <w:numId w:val="35"/>
        </w:numPr>
        <w:spacing w:line="276" w:lineRule="auto"/>
        <w:rPr>
          <w:rFonts w:asciiTheme="minorHAnsi" w:hAnsiTheme="minorHAnsi" w:cstheme="minorHAnsi"/>
          <w:color w:val="auto"/>
        </w:rPr>
      </w:pPr>
      <w:r w:rsidRPr="00CC6891">
        <w:rPr>
          <w:rFonts w:asciiTheme="minorHAnsi" w:hAnsiTheme="minorHAnsi" w:cstheme="minorHAnsi"/>
          <w:color w:val="auto"/>
        </w:rPr>
        <w:t>oceniono pismo o numerze PS.PZ.4611.68.2019 z dnia 4.12.2019 r. pismo dot. planowanej realizacji programu w 2020 roku oraz zaplanowanych naradach na luty 2020 r.</w:t>
      </w:r>
    </w:p>
    <w:p w14:paraId="4153062F" w14:textId="77777777" w:rsidR="00927AF5" w:rsidRPr="00CC6891" w:rsidRDefault="00927AF5" w:rsidP="00EA4E0F">
      <w:pPr>
        <w:numPr>
          <w:ilvl w:val="0"/>
          <w:numId w:val="35"/>
        </w:numPr>
        <w:spacing w:line="276" w:lineRule="auto"/>
        <w:rPr>
          <w:rFonts w:asciiTheme="minorHAnsi" w:hAnsiTheme="minorHAnsi" w:cstheme="minorHAnsi"/>
          <w:color w:val="auto"/>
        </w:rPr>
      </w:pPr>
      <w:r w:rsidRPr="00CC6891">
        <w:rPr>
          <w:rFonts w:asciiTheme="minorHAnsi" w:hAnsiTheme="minorHAnsi" w:cstheme="minorHAnsi"/>
          <w:color w:val="auto"/>
        </w:rPr>
        <w:lastRenderedPageBreak/>
        <w:t>oceniono pismo o numerze PS.PZ.4610.1.2020 z dnia 2.01.2020 r. zapraszające do wzięcia udziału w realizacji programu „Skąd się biorą produkty ekologiczne”. W piśmie przedstawiono główne cele i założenia programu.</w:t>
      </w:r>
    </w:p>
    <w:p w14:paraId="29210FB1" w14:textId="77777777" w:rsidR="00927AF5" w:rsidRPr="00CC6891" w:rsidRDefault="00927AF5" w:rsidP="00EA4E0F">
      <w:pPr>
        <w:numPr>
          <w:ilvl w:val="0"/>
          <w:numId w:val="35"/>
        </w:numPr>
        <w:spacing w:line="276" w:lineRule="auto"/>
        <w:rPr>
          <w:rFonts w:asciiTheme="minorHAnsi" w:hAnsiTheme="minorHAnsi" w:cstheme="minorHAnsi"/>
          <w:color w:val="auto"/>
        </w:rPr>
      </w:pPr>
      <w:r w:rsidRPr="00CC6891">
        <w:rPr>
          <w:rFonts w:asciiTheme="minorHAnsi" w:hAnsiTheme="minorHAnsi" w:cstheme="minorHAnsi"/>
          <w:color w:val="auto"/>
        </w:rPr>
        <w:t>oceniono protokół z narady o numerze F/PT/PZ/01/03  z dnia 4.02.2020 r. dot. omówienia programu „Skąd się biorą produkty ekologiczne”. Do programu zgłosiły się 4 przedszkola z powiatu choszczeńskiego z którymi promotor zdrowia przeprowadzał narady i przekazywał materiały edukacyjne.</w:t>
      </w:r>
    </w:p>
    <w:p w14:paraId="7463D23D" w14:textId="77777777" w:rsidR="00927AF5" w:rsidRPr="00CC6891" w:rsidRDefault="00927AF5" w:rsidP="00EA4E0F">
      <w:pPr>
        <w:numPr>
          <w:ilvl w:val="0"/>
          <w:numId w:val="35"/>
        </w:numPr>
        <w:spacing w:line="276" w:lineRule="auto"/>
        <w:rPr>
          <w:rFonts w:asciiTheme="minorHAnsi" w:hAnsiTheme="minorHAnsi" w:cstheme="minorHAnsi"/>
          <w:color w:val="auto"/>
        </w:rPr>
      </w:pPr>
      <w:r w:rsidRPr="00CC6891">
        <w:rPr>
          <w:rFonts w:asciiTheme="minorHAnsi" w:hAnsiTheme="minorHAnsi" w:cstheme="minorHAnsi"/>
          <w:color w:val="auto"/>
        </w:rPr>
        <w:t>oceniono rozdzielnik materiałów edukacyjnych o numerze F/PT/PZ/01/01 z dnia 04.02.2021. Materiały przekazywano w okresie od 27.01.2020 do 4.02.2020 do przedszkoli realizujących ww. program z terenu powiatu choszczeńskiego.</w:t>
      </w:r>
    </w:p>
    <w:p w14:paraId="34855F4E" w14:textId="77777777" w:rsidR="00927AF5" w:rsidRPr="00CC6891" w:rsidRDefault="00927AF5"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rPr>
        <w:t>Ustalono</w:t>
      </w:r>
      <w:r w:rsidRPr="00CC6891">
        <w:rPr>
          <w:rFonts w:asciiTheme="minorHAnsi" w:hAnsiTheme="minorHAnsi" w:cstheme="minorHAnsi"/>
          <w:color w:val="auto"/>
          <w:u w:val="single"/>
        </w:rPr>
        <w:t>: prawidłowość</w:t>
      </w:r>
    </w:p>
    <w:p w14:paraId="7BA5F199" w14:textId="77777777" w:rsidR="00927AF5" w:rsidRPr="00CC6891" w:rsidRDefault="00927AF5" w:rsidP="00EA4E0F">
      <w:pPr>
        <w:spacing w:line="276" w:lineRule="auto"/>
        <w:rPr>
          <w:rFonts w:asciiTheme="minorHAnsi" w:hAnsiTheme="minorHAnsi" w:cstheme="minorHAnsi"/>
          <w:color w:val="auto"/>
          <w:u w:val="single"/>
        </w:rPr>
      </w:pPr>
    </w:p>
    <w:p w14:paraId="2832789D" w14:textId="77777777" w:rsidR="00927AF5" w:rsidRPr="00CC6891" w:rsidRDefault="00927AF5" w:rsidP="00EA4E0F">
      <w:pPr>
        <w:pStyle w:val="Akapitzlist"/>
        <w:numPr>
          <w:ilvl w:val="0"/>
          <w:numId w:val="30"/>
        </w:numPr>
        <w:spacing w:line="276" w:lineRule="auto"/>
        <w:jc w:val="left"/>
        <w:rPr>
          <w:rFonts w:asciiTheme="minorHAnsi" w:hAnsiTheme="minorHAnsi" w:cstheme="minorHAnsi"/>
          <w:color w:val="auto"/>
        </w:rPr>
      </w:pPr>
      <w:r w:rsidRPr="00CC6891">
        <w:rPr>
          <w:rFonts w:asciiTheme="minorHAnsi" w:hAnsiTheme="minorHAnsi" w:cstheme="minorHAnsi"/>
          <w:color w:val="auto"/>
        </w:rPr>
        <w:t>Krajowy Program Zwalczania AIDS i Zapobiegania Zakażeniom HIV</w:t>
      </w:r>
    </w:p>
    <w:p w14:paraId="3349E698" w14:textId="77777777" w:rsidR="00927AF5" w:rsidRPr="00CC6891" w:rsidRDefault="00927AF5" w:rsidP="00EA4E0F">
      <w:pPr>
        <w:spacing w:line="276" w:lineRule="auto"/>
        <w:rPr>
          <w:rFonts w:asciiTheme="minorHAnsi" w:hAnsiTheme="minorHAnsi" w:cstheme="minorHAnsi"/>
          <w:color w:val="auto"/>
        </w:rPr>
      </w:pPr>
      <w:r w:rsidRPr="00CC6891">
        <w:rPr>
          <w:rFonts w:asciiTheme="minorHAnsi" w:hAnsiTheme="minorHAnsi" w:cstheme="minorHAnsi"/>
          <w:color w:val="auto"/>
        </w:rPr>
        <w:t>Próba przyjęta do oceny: listy intencyjne , narady, konkursy wiedzy (listopad, grudzień 2019): obchody Światowego Dnia AIDS</w:t>
      </w:r>
    </w:p>
    <w:p w14:paraId="35201A9A" w14:textId="77777777" w:rsidR="00927AF5" w:rsidRPr="00CC6891" w:rsidRDefault="00927AF5" w:rsidP="00EA4E0F">
      <w:pPr>
        <w:numPr>
          <w:ilvl w:val="0"/>
          <w:numId w:val="36"/>
        </w:numPr>
        <w:spacing w:line="276" w:lineRule="auto"/>
        <w:rPr>
          <w:rFonts w:asciiTheme="minorHAnsi" w:hAnsiTheme="minorHAnsi" w:cstheme="minorHAnsi"/>
          <w:color w:val="auto"/>
        </w:rPr>
      </w:pPr>
      <w:r w:rsidRPr="00CC6891">
        <w:rPr>
          <w:rFonts w:asciiTheme="minorHAnsi" w:hAnsiTheme="minorHAnsi" w:cstheme="minorHAnsi"/>
          <w:color w:val="auto"/>
        </w:rPr>
        <w:t>oceniono Regulamin Olimpiady wiedzy o AIDS organizowanej w roku 2019,</w:t>
      </w:r>
    </w:p>
    <w:p w14:paraId="2BA9676E" w14:textId="77777777" w:rsidR="00927AF5" w:rsidRPr="00CC6891" w:rsidRDefault="00927AF5" w:rsidP="00EA4E0F">
      <w:pPr>
        <w:numPr>
          <w:ilvl w:val="0"/>
          <w:numId w:val="36"/>
        </w:numPr>
        <w:spacing w:line="276" w:lineRule="auto"/>
        <w:rPr>
          <w:rFonts w:asciiTheme="minorHAnsi" w:hAnsiTheme="minorHAnsi" w:cstheme="minorHAnsi"/>
          <w:color w:val="auto"/>
        </w:rPr>
      </w:pPr>
      <w:r w:rsidRPr="00CC6891">
        <w:rPr>
          <w:rFonts w:asciiTheme="minorHAnsi" w:hAnsiTheme="minorHAnsi" w:cstheme="minorHAnsi"/>
          <w:color w:val="auto"/>
        </w:rPr>
        <w:t>oceniono pismo o numerze PS.PZ.4610.9.2019 z dnia 20.09.2019 r. dot. zaproszenia uczniów klas 8-ych szkół podstawowych oraz uczniów klas 1-ych szkół średnich do udziału w Olimpiadzie Wiedzy o AIDS. Regulamin przesłano do 16 szkół z powiatu choszczeńskiego,</w:t>
      </w:r>
    </w:p>
    <w:p w14:paraId="1CF1A681" w14:textId="77777777" w:rsidR="00927AF5" w:rsidRPr="00CC6891" w:rsidRDefault="00927AF5" w:rsidP="00EA4E0F">
      <w:pPr>
        <w:numPr>
          <w:ilvl w:val="0"/>
          <w:numId w:val="36"/>
        </w:numPr>
        <w:spacing w:line="276" w:lineRule="auto"/>
        <w:rPr>
          <w:rFonts w:asciiTheme="minorHAnsi" w:hAnsiTheme="minorHAnsi" w:cstheme="minorHAnsi"/>
          <w:color w:val="auto"/>
        </w:rPr>
      </w:pPr>
      <w:r w:rsidRPr="00CC6891">
        <w:rPr>
          <w:rFonts w:asciiTheme="minorHAnsi" w:hAnsiTheme="minorHAnsi" w:cstheme="minorHAnsi"/>
          <w:color w:val="auto"/>
        </w:rPr>
        <w:t xml:space="preserve">oceniono pismo o numerze PS.PZ.4610.10.2019 z dnia 26.11.2019 r. dot. informacji </w:t>
      </w:r>
    </w:p>
    <w:p w14:paraId="7D8D5789" w14:textId="77777777" w:rsidR="00927AF5" w:rsidRPr="00CC6891" w:rsidRDefault="00927AF5" w:rsidP="00EA4E0F">
      <w:pPr>
        <w:spacing w:line="276" w:lineRule="auto"/>
        <w:ind w:left="720"/>
        <w:rPr>
          <w:rFonts w:asciiTheme="minorHAnsi" w:hAnsiTheme="minorHAnsi" w:cstheme="minorHAnsi"/>
          <w:color w:val="auto"/>
        </w:rPr>
      </w:pPr>
      <w:r w:rsidRPr="00CC6891">
        <w:rPr>
          <w:rFonts w:asciiTheme="minorHAnsi" w:hAnsiTheme="minorHAnsi" w:cstheme="minorHAnsi"/>
          <w:color w:val="auto"/>
        </w:rPr>
        <w:t>terminie i miejscu przeprowadzenia Olimpiady Wiedzy o AIDS,</w:t>
      </w:r>
    </w:p>
    <w:p w14:paraId="32641736" w14:textId="77777777" w:rsidR="00927AF5" w:rsidRPr="00CC6891" w:rsidRDefault="00927AF5" w:rsidP="00EA4E0F">
      <w:pPr>
        <w:numPr>
          <w:ilvl w:val="0"/>
          <w:numId w:val="36"/>
        </w:numPr>
        <w:spacing w:line="276" w:lineRule="auto"/>
        <w:rPr>
          <w:rFonts w:asciiTheme="minorHAnsi" w:hAnsiTheme="minorHAnsi" w:cstheme="minorHAnsi"/>
          <w:color w:val="auto"/>
        </w:rPr>
      </w:pPr>
      <w:r w:rsidRPr="00CC6891">
        <w:rPr>
          <w:rFonts w:asciiTheme="minorHAnsi" w:hAnsiTheme="minorHAnsi" w:cstheme="minorHAnsi"/>
          <w:color w:val="auto"/>
        </w:rPr>
        <w:t>oceniono listy intencyjne o numerze PS.PZ.4610.12.2019 z dnia 28.11.2019 dot. inicjatywy Światowego Dnia AIDS skierowane do samorządów lokalnych z terenu powiatu choszczeńskiego,</w:t>
      </w:r>
    </w:p>
    <w:p w14:paraId="44DB3095" w14:textId="77777777" w:rsidR="00927AF5" w:rsidRPr="00CC6891" w:rsidRDefault="00927AF5" w:rsidP="00EA4E0F">
      <w:pPr>
        <w:numPr>
          <w:ilvl w:val="0"/>
          <w:numId w:val="36"/>
        </w:numPr>
        <w:spacing w:line="276" w:lineRule="auto"/>
        <w:rPr>
          <w:rFonts w:asciiTheme="minorHAnsi" w:hAnsiTheme="minorHAnsi" w:cstheme="minorHAnsi"/>
          <w:color w:val="auto"/>
        </w:rPr>
      </w:pPr>
      <w:r w:rsidRPr="00CC6891">
        <w:rPr>
          <w:rFonts w:asciiTheme="minorHAnsi" w:hAnsiTheme="minorHAnsi" w:cstheme="minorHAnsi"/>
          <w:color w:val="auto"/>
        </w:rPr>
        <w:t xml:space="preserve">oceniono listy intencyjne o numerze PS.PZ.4610.11.2019 z dnia 28.11.2019 dot. inicjatywy Światowego Dnia AIDS skierowane do 11 podmiotów leczniczych z terenu powiatu choszczeńskiego, </w:t>
      </w:r>
    </w:p>
    <w:p w14:paraId="27E3A649" w14:textId="77777777" w:rsidR="00927AF5" w:rsidRPr="00CC6891" w:rsidRDefault="00927AF5" w:rsidP="00EA4E0F">
      <w:pPr>
        <w:numPr>
          <w:ilvl w:val="0"/>
          <w:numId w:val="36"/>
        </w:numPr>
        <w:spacing w:line="276" w:lineRule="auto"/>
        <w:rPr>
          <w:rFonts w:asciiTheme="minorHAnsi" w:hAnsiTheme="minorHAnsi" w:cstheme="minorHAnsi"/>
          <w:color w:val="auto"/>
        </w:rPr>
      </w:pPr>
      <w:r w:rsidRPr="00CC6891">
        <w:rPr>
          <w:rFonts w:asciiTheme="minorHAnsi" w:hAnsiTheme="minorHAnsi" w:cstheme="minorHAnsi"/>
          <w:color w:val="auto"/>
        </w:rPr>
        <w:t>- oceniono listy intencyjne o numerze PS.PZ.4610.13.2019 z dnia 28.11.2019 dot. inicjatywy Światowego Dnia AIDS skierowane do 19 szkół z terenu powiatu choszczeńskiego,</w:t>
      </w:r>
    </w:p>
    <w:p w14:paraId="636F1669" w14:textId="77777777" w:rsidR="00927AF5" w:rsidRPr="00CC6891" w:rsidRDefault="00927AF5" w:rsidP="00EA4E0F">
      <w:pPr>
        <w:numPr>
          <w:ilvl w:val="0"/>
          <w:numId w:val="36"/>
        </w:numPr>
        <w:spacing w:line="276" w:lineRule="auto"/>
        <w:rPr>
          <w:rFonts w:asciiTheme="minorHAnsi" w:hAnsiTheme="minorHAnsi" w:cstheme="minorHAnsi"/>
          <w:color w:val="auto"/>
        </w:rPr>
      </w:pPr>
      <w:r w:rsidRPr="00CC6891">
        <w:rPr>
          <w:rFonts w:asciiTheme="minorHAnsi" w:hAnsiTheme="minorHAnsi" w:cstheme="minorHAnsi"/>
          <w:color w:val="auto"/>
        </w:rPr>
        <w:t>oceniono protokół z narady komisji konkursowej o numerze F/IT/PT/PZ/01/02/01  Olimpiady Wiedzy o AIDS z dnia 5 grudnia 2019 r.</w:t>
      </w:r>
    </w:p>
    <w:p w14:paraId="37BB9675" w14:textId="77777777" w:rsidR="00927AF5" w:rsidRPr="00CC6891" w:rsidRDefault="00927AF5"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rPr>
        <w:t>Ustalono</w:t>
      </w:r>
      <w:r w:rsidRPr="00CC6891">
        <w:rPr>
          <w:rFonts w:asciiTheme="minorHAnsi" w:hAnsiTheme="minorHAnsi" w:cstheme="minorHAnsi"/>
          <w:color w:val="auto"/>
          <w:u w:val="single"/>
        </w:rPr>
        <w:t>: prawidłowość</w:t>
      </w:r>
    </w:p>
    <w:p w14:paraId="3287D7F4" w14:textId="66572350" w:rsidR="00927AF5" w:rsidRDefault="00927AF5" w:rsidP="00EA4E0F">
      <w:pPr>
        <w:spacing w:line="276" w:lineRule="auto"/>
        <w:rPr>
          <w:rFonts w:asciiTheme="minorHAnsi" w:hAnsiTheme="minorHAnsi" w:cstheme="minorHAnsi"/>
          <w:color w:val="auto"/>
        </w:rPr>
      </w:pPr>
    </w:p>
    <w:p w14:paraId="37F29CAA" w14:textId="7170EF1C" w:rsidR="00800600" w:rsidRDefault="00800600" w:rsidP="00EA4E0F">
      <w:pPr>
        <w:spacing w:line="276" w:lineRule="auto"/>
        <w:rPr>
          <w:rFonts w:asciiTheme="minorHAnsi" w:hAnsiTheme="minorHAnsi" w:cstheme="minorHAnsi"/>
          <w:color w:val="auto"/>
        </w:rPr>
      </w:pPr>
    </w:p>
    <w:p w14:paraId="1491FEB5" w14:textId="77777777" w:rsidR="00800600" w:rsidRPr="00CC6891" w:rsidRDefault="00800600" w:rsidP="00EA4E0F">
      <w:pPr>
        <w:spacing w:line="276" w:lineRule="auto"/>
        <w:rPr>
          <w:rFonts w:asciiTheme="minorHAnsi" w:hAnsiTheme="minorHAnsi" w:cstheme="minorHAnsi"/>
          <w:color w:val="auto"/>
        </w:rPr>
      </w:pPr>
    </w:p>
    <w:p w14:paraId="20747021" w14:textId="77777777" w:rsidR="00927AF5" w:rsidRPr="00CC6891" w:rsidRDefault="00927AF5" w:rsidP="00EA4E0F">
      <w:pPr>
        <w:pStyle w:val="Akapitzlist"/>
        <w:numPr>
          <w:ilvl w:val="0"/>
          <w:numId w:val="30"/>
        </w:numPr>
        <w:spacing w:line="276" w:lineRule="auto"/>
        <w:jc w:val="left"/>
        <w:rPr>
          <w:rFonts w:asciiTheme="minorHAnsi" w:hAnsiTheme="minorHAnsi" w:cstheme="minorHAnsi"/>
          <w:color w:val="auto"/>
        </w:rPr>
      </w:pPr>
      <w:r w:rsidRPr="00CC6891">
        <w:rPr>
          <w:rFonts w:asciiTheme="minorHAnsi" w:hAnsiTheme="minorHAnsi" w:cstheme="minorHAnsi"/>
          <w:color w:val="auto"/>
        </w:rPr>
        <w:t>Światowy Dzień Rzucania Palenia 2019</w:t>
      </w:r>
    </w:p>
    <w:p w14:paraId="2DFE5637" w14:textId="77777777" w:rsidR="00927AF5" w:rsidRPr="00CC6891" w:rsidRDefault="00927AF5"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Próba przyjęta do oceny: konkurs na rozwiązanie krzyżówki, tematycznie związanej </w:t>
      </w:r>
      <w:r w:rsidRPr="00CC6891">
        <w:rPr>
          <w:rFonts w:asciiTheme="minorHAnsi" w:hAnsiTheme="minorHAnsi" w:cstheme="minorHAnsi"/>
          <w:color w:val="auto"/>
        </w:rPr>
        <w:br/>
        <w:t>z kampanią ŚDRZP (październik, listopad, grudzień 2019)</w:t>
      </w:r>
    </w:p>
    <w:p w14:paraId="113E469D" w14:textId="4163EA90" w:rsidR="00927AF5" w:rsidRPr="00CC6891" w:rsidRDefault="00927AF5" w:rsidP="00EA4E0F">
      <w:pPr>
        <w:numPr>
          <w:ilvl w:val="0"/>
          <w:numId w:val="37"/>
        </w:numPr>
        <w:spacing w:line="276" w:lineRule="auto"/>
        <w:rPr>
          <w:rFonts w:asciiTheme="minorHAnsi" w:hAnsiTheme="minorHAnsi" w:cstheme="minorHAnsi"/>
          <w:color w:val="auto"/>
        </w:rPr>
      </w:pPr>
      <w:r w:rsidRPr="00CC6891">
        <w:rPr>
          <w:rFonts w:asciiTheme="minorHAnsi" w:hAnsiTheme="minorHAnsi" w:cstheme="minorHAnsi"/>
          <w:color w:val="auto"/>
        </w:rPr>
        <w:lastRenderedPageBreak/>
        <w:t>oceniono informację dotyczącą  realizacji zadania z dnia 19.11.2019 r. o numerze F/PT/PZ/01/04 z umieszczenia  na BIP PSSE w Choszcznie, regulaminu wraz z</w:t>
      </w:r>
      <w:r w:rsidR="008A4282">
        <w:rPr>
          <w:rFonts w:asciiTheme="minorHAnsi" w:hAnsiTheme="minorHAnsi" w:cstheme="minorHAnsi"/>
          <w:color w:val="auto"/>
        </w:rPr>
        <w:t> </w:t>
      </w:r>
      <w:r w:rsidRPr="00CC6891">
        <w:rPr>
          <w:rFonts w:asciiTheme="minorHAnsi" w:hAnsiTheme="minorHAnsi" w:cstheme="minorHAnsi"/>
          <w:color w:val="auto"/>
        </w:rPr>
        <w:t>krzyżówką, oraz informacją dot. Światowego Dnia Rzucania Palenia.</w:t>
      </w:r>
    </w:p>
    <w:p w14:paraId="1D27A537" w14:textId="77777777" w:rsidR="00927AF5" w:rsidRPr="00CC6891" w:rsidRDefault="00927AF5" w:rsidP="00EA4E0F">
      <w:pPr>
        <w:numPr>
          <w:ilvl w:val="0"/>
          <w:numId w:val="37"/>
        </w:numPr>
        <w:spacing w:line="276" w:lineRule="auto"/>
        <w:rPr>
          <w:rFonts w:asciiTheme="minorHAnsi" w:hAnsiTheme="minorHAnsi" w:cstheme="minorHAnsi"/>
          <w:color w:val="auto"/>
        </w:rPr>
      </w:pPr>
      <w:r w:rsidRPr="00CC6891">
        <w:rPr>
          <w:rFonts w:asciiTheme="minorHAnsi" w:hAnsiTheme="minorHAnsi" w:cstheme="minorHAnsi"/>
          <w:color w:val="auto"/>
        </w:rPr>
        <w:t>oceniono krzyżówkę opublikowaną w piśmie „Nasza Gazeta” w dniu 19 listopada 2019 r.</w:t>
      </w:r>
    </w:p>
    <w:p w14:paraId="14FA00F4" w14:textId="77777777" w:rsidR="00927AF5" w:rsidRPr="00CC6891" w:rsidRDefault="00927AF5"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rPr>
        <w:t>Ustalono</w:t>
      </w:r>
      <w:r w:rsidRPr="00CC6891">
        <w:rPr>
          <w:rFonts w:asciiTheme="minorHAnsi" w:hAnsiTheme="minorHAnsi" w:cstheme="minorHAnsi"/>
          <w:color w:val="auto"/>
          <w:u w:val="single"/>
        </w:rPr>
        <w:t>: prawidłowość</w:t>
      </w:r>
    </w:p>
    <w:p w14:paraId="56035F8A" w14:textId="77777777" w:rsidR="00927AF5" w:rsidRPr="00CC6891" w:rsidRDefault="00927AF5" w:rsidP="00EA4E0F">
      <w:pPr>
        <w:spacing w:line="276" w:lineRule="auto"/>
        <w:rPr>
          <w:rFonts w:asciiTheme="minorHAnsi" w:hAnsiTheme="minorHAnsi" w:cstheme="minorHAnsi"/>
          <w:color w:val="auto"/>
        </w:rPr>
      </w:pPr>
    </w:p>
    <w:p w14:paraId="5A75153C" w14:textId="77777777" w:rsidR="00927AF5" w:rsidRPr="00CC6891" w:rsidRDefault="00927AF5" w:rsidP="00EA4E0F">
      <w:pPr>
        <w:pStyle w:val="Nagwek1"/>
        <w:numPr>
          <w:ilvl w:val="0"/>
          <w:numId w:val="30"/>
        </w:numPr>
        <w:spacing w:line="276" w:lineRule="auto"/>
        <w:ind w:left="502"/>
        <w:jc w:val="left"/>
        <w:rPr>
          <w:rFonts w:asciiTheme="minorHAnsi" w:hAnsiTheme="minorHAnsi" w:cstheme="minorHAnsi"/>
          <w:b w:val="0"/>
          <w:bCs w:val="0"/>
          <w:sz w:val="24"/>
          <w:szCs w:val="24"/>
        </w:rPr>
      </w:pPr>
      <w:r w:rsidRPr="00CC6891">
        <w:rPr>
          <w:rFonts w:asciiTheme="minorHAnsi" w:hAnsiTheme="minorHAnsi" w:cstheme="minorHAnsi"/>
          <w:b w:val="0"/>
          <w:bCs w:val="0"/>
          <w:sz w:val="24"/>
          <w:szCs w:val="24"/>
        </w:rPr>
        <w:t xml:space="preserve">Obchody Światowego Dnia Zdrowia 2019, 2020 </w:t>
      </w:r>
    </w:p>
    <w:p w14:paraId="58BC9269" w14:textId="77777777" w:rsidR="00927AF5" w:rsidRPr="00CC6891" w:rsidRDefault="00927AF5" w:rsidP="00EA4E0F">
      <w:pPr>
        <w:spacing w:line="276" w:lineRule="auto"/>
        <w:rPr>
          <w:rFonts w:asciiTheme="minorHAnsi" w:hAnsiTheme="minorHAnsi" w:cstheme="minorHAnsi"/>
          <w:color w:val="auto"/>
        </w:rPr>
      </w:pPr>
      <w:r w:rsidRPr="00CC6891">
        <w:rPr>
          <w:rFonts w:asciiTheme="minorHAnsi" w:hAnsiTheme="minorHAnsi" w:cstheme="minorHAnsi"/>
          <w:color w:val="auto"/>
        </w:rPr>
        <w:t>a) Próba przyjęta do oceny: XXV Powiatowy Przegląd Programów Artystycznych (listy intencyjne, narady) marzec, kwiecień 2019</w:t>
      </w:r>
    </w:p>
    <w:p w14:paraId="5549AA66" w14:textId="0B792940" w:rsidR="00927AF5" w:rsidRPr="00CC6891" w:rsidRDefault="00927AF5" w:rsidP="00EA4E0F">
      <w:pPr>
        <w:numPr>
          <w:ilvl w:val="0"/>
          <w:numId w:val="38"/>
        </w:numPr>
        <w:spacing w:line="276" w:lineRule="auto"/>
        <w:rPr>
          <w:rFonts w:asciiTheme="minorHAnsi" w:hAnsiTheme="minorHAnsi" w:cstheme="minorHAnsi"/>
          <w:color w:val="auto"/>
        </w:rPr>
      </w:pPr>
      <w:r w:rsidRPr="00CC6891">
        <w:rPr>
          <w:rFonts w:asciiTheme="minorHAnsi" w:hAnsiTheme="minorHAnsi" w:cstheme="minorHAnsi"/>
          <w:color w:val="auto"/>
        </w:rPr>
        <w:t>oceniono pismo o numerze PS.PZ.4611.1.2019 z dnia 8.01.2019 r. informujące o</w:t>
      </w:r>
      <w:r w:rsidR="008A4282">
        <w:rPr>
          <w:rFonts w:asciiTheme="minorHAnsi" w:hAnsiTheme="minorHAnsi" w:cstheme="minorHAnsi"/>
          <w:color w:val="auto"/>
        </w:rPr>
        <w:t> </w:t>
      </w:r>
      <w:r w:rsidRPr="00CC6891">
        <w:rPr>
          <w:rFonts w:asciiTheme="minorHAnsi" w:hAnsiTheme="minorHAnsi" w:cstheme="minorHAnsi"/>
          <w:color w:val="auto"/>
        </w:rPr>
        <w:t>organizacji XXV  Powiatowego Przeglądu Programów Artystycznych promujących zdrowie pt. „Zdrowym być” wraz z formularzem. Przesłano do 19 przedszkoli i</w:t>
      </w:r>
      <w:r w:rsidR="008A4282">
        <w:rPr>
          <w:rFonts w:asciiTheme="minorHAnsi" w:hAnsiTheme="minorHAnsi" w:cstheme="minorHAnsi"/>
          <w:color w:val="auto"/>
        </w:rPr>
        <w:t> </w:t>
      </w:r>
      <w:r w:rsidRPr="00CC6891">
        <w:rPr>
          <w:rFonts w:asciiTheme="minorHAnsi" w:hAnsiTheme="minorHAnsi" w:cstheme="minorHAnsi"/>
          <w:color w:val="auto"/>
        </w:rPr>
        <w:t>oddziałów przedszkolnych z terenu powiatu choszczeńskiego.</w:t>
      </w:r>
    </w:p>
    <w:p w14:paraId="061AE63F" w14:textId="77777777" w:rsidR="00927AF5" w:rsidRPr="00CC6891" w:rsidRDefault="00927AF5" w:rsidP="00EA4E0F">
      <w:pPr>
        <w:numPr>
          <w:ilvl w:val="0"/>
          <w:numId w:val="38"/>
        </w:numPr>
        <w:spacing w:line="276" w:lineRule="auto"/>
        <w:rPr>
          <w:rFonts w:asciiTheme="minorHAnsi" w:hAnsiTheme="minorHAnsi" w:cstheme="minorHAnsi"/>
          <w:color w:val="auto"/>
        </w:rPr>
      </w:pPr>
      <w:r w:rsidRPr="00CC6891">
        <w:rPr>
          <w:rFonts w:asciiTheme="minorHAnsi" w:hAnsiTheme="minorHAnsi" w:cstheme="minorHAnsi"/>
          <w:color w:val="auto"/>
        </w:rPr>
        <w:t>oceniono Regulamin Powiatowego Przeglądu Programów Artystycznych promujących Zdrowie pt. „Zdrowym być” 2019</w:t>
      </w:r>
    </w:p>
    <w:p w14:paraId="50FFB489" w14:textId="77777777" w:rsidR="00927AF5" w:rsidRPr="00CC6891" w:rsidRDefault="00927AF5"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rPr>
        <w:t>Ustalono</w:t>
      </w:r>
      <w:r w:rsidRPr="00CC6891">
        <w:rPr>
          <w:rFonts w:asciiTheme="minorHAnsi" w:hAnsiTheme="minorHAnsi" w:cstheme="minorHAnsi"/>
          <w:color w:val="auto"/>
          <w:u w:val="single"/>
        </w:rPr>
        <w:t>: prawidłowość</w:t>
      </w:r>
    </w:p>
    <w:p w14:paraId="7CBDC7B4" w14:textId="77777777" w:rsidR="00927AF5" w:rsidRPr="00CC6891" w:rsidRDefault="00927AF5" w:rsidP="00EA4E0F">
      <w:pPr>
        <w:spacing w:line="276" w:lineRule="auto"/>
        <w:rPr>
          <w:rFonts w:asciiTheme="minorHAnsi" w:hAnsiTheme="minorHAnsi" w:cstheme="minorHAnsi"/>
          <w:color w:val="auto"/>
        </w:rPr>
      </w:pPr>
      <w:bookmarkStart w:id="150" w:name="_Hlk77681156"/>
    </w:p>
    <w:bookmarkEnd w:id="150"/>
    <w:p w14:paraId="17A33FBA" w14:textId="77777777" w:rsidR="00927AF5" w:rsidRPr="00CC6891" w:rsidRDefault="00927AF5" w:rsidP="00EA4E0F">
      <w:pPr>
        <w:spacing w:line="276" w:lineRule="auto"/>
        <w:rPr>
          <w:rFonts w:asciiTheme="minorHAnsi" w:hAnsiTheme="minorHAnsi" w:cstheme="minorHAnsi"/>
          <w:color w:val="auto"/>
        </w:rPr>
      </w:pPr>
      <w:r w:rsidRPr="00CC6891">
        <w:rPr>
          <w:rFonts w:asciiTheme="minorHAnsi" w:hAnsiTheme="minorHAnsi" w:cstheme="minorHAnsi"/>
          <w:color w:val="auto"/>
        </w:rPr>
        <w:t>b) Próba przyjęta do oceny: organizacja  XXVI  Powiatowego Przeglądu Programów Artystycznych, marzec, kwiecień 2020</w:t>
      </w:r>
    </w:p>
    <w:p w14:paraId="6CD07572" w14:textId="77777777" w:rsidR="00927AF5" w:rsidRPr="00CC6891" w:rsidRDefault="00927AF5" w:rsidP="00EA4E0F">
      <w:pPr>
        <w:numPr>
          <w:ilvl w:val="0"/>
          <w:numId w:val="39"/>
        </w:numPr>
        <w:spacing w:line="276" w:lineRule="auto"/>
        <w:rPr>
          <w:rFonts w:asciiTheme="minorHAnsi" w:hAnsiTheme="minorHAnsi" w:cstheme="minorHAnsi"/>
          <w:color w:val="auto"/>
        </w:rPr>
      </w:pPr>
      <w:r w:rsidRPr="00CC6891">
        <w:rPr>
          <w:rFonts w:asciiTheme="minorHAnsi" w:hAnsiTheme="minorHAnsi" w:cstheme="minorHAnsi"/>
          <w:color w:val="auto"/>
        </w:rPr>
        <w:t>oceniono pismo o numerze PS.PZ.4611.1.2020 z dnia 13.01.2020 r. dot. organizacji XXVI  Powiatowego Przeglądu Programów Artystycznych promującego zdrowie pt. „Zdrowym być”. Przesłano do 19 przedszkoli i oddziałów przedszkolnych z terenu powiatu choszczeńskiego, wraz z formularzem zgłoszeniowym.</w:t>
      </w:r>
    </w:p>
    <w:p w14:paraId="14367D12" w14:textId="77777777" w:rsidR="00927AF5" w:rsidRPr="00CC6891" w:rsidRDefault="00927AF5" w:rsidP="00EA4E0F">
      <w:pPr>
        <w:numPr>
          <w:ilvl w:val="0"/>
          <w:numId w:val="39"/>
        </w:numPr>
        <w:spacing w:line="276" w:lineRule="auto"/>
        <w:rPr>
          <w:rFonts w:asciiTheme="minorHAnsi" w:hAnsiTheme="minorHAnsi" w:cstheme="minorHAnsi"/>
          <w:color w:val="auto"/>
        </w:rPr>
      </w:pPr>
      <w:r w:rsidRPr="00CC6891">
        <w:rPr>
          <w:rFonts w:asciiTheme="minorHAnsi" w:hAnsiTheme="minorHAnsi" w:cstheme="minorHAnsi"/>
          <w:color w:val="auto"/>
        </w:rPr>
        <w:t>oceniono pismo o numerze PS.PZ.4611.24.2020 z dnia 12.03.2020 r. dot. XXVI  Powiatowego Przeglądu Programów Artystycznych promującego zdrowie pt. „Zdrowym być”. Pismo dot. odwołania wydarzenia w związku z zaistniałą sytuacją epidemiczną.</w:t>
      </w:r>
    </w:p>
    <w:p w14:paraId="0968C953" w14:textId="77777777" w:rsidR="00927AF5" w:rsidRPr="00CC6891" w:rsidRDefault="00927AF5"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rPr>
        <w:t>Ustalono</w:t>
      </w:r>
      <w:r w:rsidRPr="00CC6891">
        <w:rPr>
          <w:rFonts w:asciiTheme="minorHAnsi" w:hAnsiTheme="minorHAnsi" w:cstheme="minorHAnsi"/>
          <w:color w:val="auto"/>
          <w:u w:val="single"/>
        </w:rPr>
        <w:t>: prawidłowość</w:t>
      </w:r>
    </w:p>
    <w:p w14:paraId="140027F5" w14:textId="77777777" w:rsidR="00927AF5" w:rsidRPr="00CC6891" w:rsidRDefault="00927AF5" w:rsidP="00EA4E0F">
      <w:pPr>
        <w:pStyle w:val="Akapitzlist"/>
        <w:numPr>
          <w:ilvl w:val="0"/>
          <w:numId w:val="30"/>
        </w:numPr>
        <w:spacing w:line="276" w:lineRule="auto"/>
        <w:jc w:val="left"/>
        <w:rPr>
          <w:rFonts w:asciiTheme="minorHAnsi" w:hAnsiTheme="minorHAnsi" w:cstheme="minorHAnsi"/>
          <w:color w:val="auto"/>
        </w:rPr>
      </w:pPr>
      <w:r w:rsidRPr="00CC6891">
        <w:rPr>
          <w:rFonts w:asciiTheme="minorHAnsi" w:hAnsiTheme="minorHAnsi" w:cstheme="minorHAnsi"/>
          <w:color w:val="auto"/>
        </w:rPr>
        <w:t>Bezpieczne Ferie 2020</w:t>
      </w:r>
    </w:p>
    <w:p w14:paraId="65099B52" w14:textId="77777777" w:rsidR="00927AF5" w:rsidRPr="00CC6891" w:rsidRDefault="00927AF5" w:rsidP="00EA4E0F">
      <w:pPr>
        <w:spacing w:line="276" w:lineRule="auto"/>
        <w:rPr>
          <w:rFonts w:asciiTheme="minorHAnsi" w:hAnsiTheme="minorHAnsi" w:cstheme="minorHAnsi"/>
          <w:color w:val="auto"/>
        </w:rPr>
      </w:pPr>
      <w:bookmarkStart w:id="151" w:name="_Hlk73691792"/>
      <w:r w:rsidRPr="00CC6891">
        <w:rPr>
          <w:rFonts w:asciiTheme="minorHAnsi" w:hAnsiTheme="minorHAnsi" w:cstheme="minorHAnsi"/>
          <w:color w:val="auto"/>
        </w:rPr>
        <w:t>Próba przyjęta do oceny: prelekcje, zajęcia edukacyjne dla dzieci wypoczywających podczas ferii zimowych 2020 (styczeń, luty 2020)</w:t>
      </w:r>
    </w:p>
    <w:p w14:paraId="3C989745" w14:textId="51B3FBF6" w:rsidR="00927AF5" w:rsidRPr="00CC6891" w:rsidRDefault="00927AF5" w:rsidP="00EA4E0F">
      <w:pPr>
        <w:numPr>
          <w:ilvl w:val="0"/>
          <w:numId w:val="40"/>
        </w:numPr>
        <w:spacing w:line="276" w:lineRule="auto"/>
        <w:rPr>
          <w:rFonts w:asciiTheme="minorHAnsi" w:hAnsiTheme="minorHAnsi" w:cstheme="minorHAnsi"/>
          <w:color w:val="auto"/>
        </w:rPr>
      </w:pPr>
      <w:r w:rsidRPr="00CC6891">
        <w:rPr>
          <w:rFonts w:asciiTheme="minorHAnsi" w:hAnsiTheme="minorHAnsi" w:cstheme="minorHAnsi"/>
          <w:color w:val="auto"/>
        </w:rPr>
        <w:t>oceniono informację dot. realizacji zadania o numerze F/PT/PZ/01/04 z dnia 12.02.2020 r. z przeprowadzonych prelekcji w świetlicach środowiskowych w</w:t>
      </w:r>
      <w:r w:rsidR="008A4282">
        <w:rPr>
          <w:rFonts w:asciiTheme="minorHAnsi" w:hAnsiTheme="minorHAnsi" w:cstheme="minorHAnsi"/>
          <w:color w:val="auto"/>
        </w:rPr>
        <w:t> </w:t>
      </w:r>
      <w:r w:rsidRPr="00CC6891">
        <w:rPr>
          <w:rFonts w:asciiTheme="minorHAnsi" w:hAnsiTheme="minorHAnsi" w:cstheme="minorHAnsi"/>
          <w:color w:val="auto"/>
        </w:rPr>
        <w:t>Zwierzyniu i Radaczewie,</w:t>
      </w:r>
    </w:p>
    <w:p w14:paraId="44EFFCEB" w14:textId="2C4BAA21" w:rsidR="00927AF5" w:rsidRPr="00CC6891" w:rsidRDefault="00927AF5" w:rsidP="00EA4E0F">
      <w:pPr>
        <w:numPr>
          <w:ilvl w:val="0"/>
          <w:numId w:val="40"/>
        </w:numPr>
        <w:spacing w:line="276" w:lineRule="auto"/>
        <w:rPr>
          <w:rFonts w:asciiTheme="minorHAnsi" w:hAnsiTheme="minorHAnsi" w:cstheme="minorHAnsi"/>
          <w:color w:val="auto"/>
        </w:rPr>
      </w:pPr>
      <w:r w:rsidRPr="00CC6891">
        <w:rPr>
          <w:rFonts w:asciiTheme="minorHAnsi" w:hAnsiTheme="minorHAnsi" w:cstheme="minorHAnsi"/>
          <w:color w:val="auto"/>
        </w:rPr>
        <w:t>oceniono listę obecności o numerze F/PT/PZ/01/02 z dnia 12.02.2020 r. z</w:t>
      </w:r>
      <w:r w:rsidR="008A4282">
        <w:rPr>
          <w:rFonts w:asciiTheme="minorHAnsi" w:hAnsiTheme="minorHAnsi" w:cstheme="minorHAnsi"/>
          <w:color w:val="auto"/>
        </w:rPr>
        <w:t> </w:t>
      </w:r>
      <w:r w:rsidRPr="00CC6891">
        <w:rPr>
          <w:rFonts w:asciiTheme="minorHAnsi" w:hAnsiTheme="minorHAnsi" w:cstheme="minorHAnsi"/>
          <w:color w:val="auto"/>
        </w:rPr>
        <w:t>przeprowadzonej prelekcji w świetlicy środowiskowej w Radaczewie (8 osób),</w:t>
      </w:r>
    </w:p>
    <w:p w14:paraId="45C6AED1" w14:textId="0D512AF8" w:rsidR="00A93206" w:rsidRPr="00CC6891" w:rsidRDefault="00927AF5" w:rsidP="00EA4E0F">
      <w:pPr>
        <w:numPr>
          <w:ilvl w:val="0"/>
          <w:numId w:val="40"/>
        </w:numPr>
        <w:spacing w:line="276" w:lineRule="auto"/>
        <w:rPr>
          <w:rFonts w:asciiTheme="minorHAnsi" w:hAnsiTheme="minorHAnsi" w:cstheme="minorHAnsi"/>
          <w:color w:val="auto"/>
        </w:rPr>
      </w:pPr>
      <w:r w:rsidRPr="00CC6891">
        <w:rPr>
          <w:rFonts w:asciiTheme="minorHAnsi" w:hAnsiTheme="minorHAnsi" w:cstheme="minorHAnsi"/>
          <w:color w:val="auto"/>
        </w:rPr>
        <w:t>oceniono listę obecności o numerze F/PT/PZ/01/02  z dnia 12.02.2020 r. z</w:t>
      </w:r>
      <w:r w:rsidR="008A4282">
        <w:rPr>
          <w:rFonts w:asciiTheme="minorHAnsi" w:hAnsiTheme="minorHAnsi" w:cstheme="minorHAnsi"/>
          <w:color w:val="auto"/>
        </w:rPr>
        <w:t> </w:t>
      </w:r>
      <w:r w:rsidRPr="00CC6891">
        <w:rPr>
          <w:rFonts w:asciiTheme="minorHAnsi" w:hAnsiTheme="minorHAnsi" w:cstheme="minorHAnsi"/>
          <w:color w:val="auto"/>
        </w:rPr>
        <w:t>przeprowadzonej prelekcji w świetlicy środowiskowej w Zwierzyniu (10 osób).</w:t>
      </w:r>
      <w:r w:rsidRPr="00CC6891">
        <w:rPr>
          <w:rFonts w:asciiTheme="minorHAnsi" w:hAnsiTheme="minorHAnsi" w:cstheme="minorHAnsi"/>
          <w:color w:val="auto"/>
        </w:rPr>
        <w:br/>
        <w:t>Ustalono</w:t>
      </w:r>
      <w:r w:rsidRPr="00CC6891">
        <w:rPr>
          <w:rFonts w:asciiTheme="minorHAnsi" w:hAnsiTheme="minorHAnsi" w:cstheme="minorHAnsi"/>
          <w:color w:val="auto"/>
          <w:u w:val="single"/>
        </w:rPr>
        <w:t>:  prawidłowość</w:t>
      </w:r>
    </w:p>
    <w:bookmarkEnd w:id="151"/>
    <w:p w14:paraId="722D73E5" w14:textId="77777777" w:rsidR="00927AF5" w:rsidRPr="00CC6891" w:rsidRDefault="00927AF5" w:rsidP="00EA4E0F">
      <w:pPr>
        <w:pStyle w:val="Akapitzlist"/>
        <w:numPr>
          <w:ilvl w:val="0"/>
          <w:numId w:val="30"/>
        </w:numPr>
        <w:spacing w:line="276" w:lineRule="auto"/>
        <w:jc w:val="left"/>
        <w:rPr>
          <w:rFonts w:asciiTheme="minorHAnsi" w:hAnsiTheme="minorHAnsi" w:cstheme="minorHAnsi"/>
          <w:color w:val="auto"/>
        </w:rPr>
      </w:pPr>
      <w:r w:rsidRPr="00CC6891">
        <w:rPr>
          <w:rFonts w:asciiTheme="minorHAnsi" w:hAnsiTheme="minorHAnsi" w:cstheme="minorHAnsi"/>
          <w:color w:val="auto"/>
        </w:rPr>
        <w:t>Bezpieczne wakacje 2019, 2020</w:t>
      </w:r>
    </w:p>
    <w:p w14:paraId="54C40E94" w14:textId="77777777" w:rsidR="00927AF5" w:rsidRPr="00CC6891" w:rsidRDefault="00927AF5" w:rsidP="00EA4E0F">
      <w:pPr>
        <w:spacing w:line="276" w:lineRule="auto"/>
        <w:rPr>
          <w:rFonts w:asciiTheme="minorHAnsi" w:hAnsiTheme="minorHAnsi" w:cstheme="minorHAnsi"/>
          <w:color w:val="auto"/>
        </w:rPr>
      </w:pPr>
      <w:r w:rsidRPr="00CC6891">
        <w:rPr>
          <w:rFonts w:asciiTheme="minorHAnsi" w:hAnsiTheme="minorHAnsi" w:cstheme="minorHAnsi"/>
          <w:color w:val="auto"/>
        </w:rPr>
        <w:lastRenderedPageBreak/>
        <w:t>a) Próba przyjęta do oceny: narady, konkurs „Zdrowie i bezpieczeństwo dziecka”,  prelekcje, dystrybucja materiałów 2019 (marzec – sierpień 2019)</w:t>
      </w:r>
    </w:p>
    <w:p w14:paraId="00701D4F" w14:textId="77777777" w:rsidR="00927AF5" w:rsidRPr="00CC6891" w:rsidRDefault="00927AF5" w:rsidP="00EA4E0F">
      <w:pPr>
        <w:numPr>
          <w:ilvl w:val="0"/>
          <w:numId w:val="41"/>
        </w:numPr>
        <w:spacing w:line="276" w:lineRule="auto"/>
        <w:rPr>
          <w:rFonts w:asciiTheme="minorHAnsi" w:hAnsiTheme="minorHAnsi" w:cstheme="minorHAnsi"/>
          <w:color w:val="auto"/>
        </w:rPr>
      </w:pPr>
      <w:r w:rsidRPr="00CC6891">
        <w:rPr>
          <w:rFonts w:asciiTheme="minorHAnsi" w:hAnsiTheme="minorHAnsi" w:cstheme="minorHAnsi"/>
          <w:color w:val="auto"/>
        </w:rPr>
        <w:t>oceniono Informację dot. realizacji zadania o numerze  F/PT/PZ/01/04  z dnia 07.08.2019 r. z prelekcji nt. „Jak dbać o zdrowie podczas wakacji” przeprowadzonej na Farmie Kalina w Łasku,</w:t>
      </w:r>
    </w:p>
    <w:p w14:paraId="6821157F" w14:textId="1C875628" w:rsidR="00927AF5" w:rsidRPr="00CC6891" w:rsidRDefault="00927AF5" w:rsidP="00EA4E0F">
      <w:pPr>
        <w:numPr>
          <w:ilvl w:val="0"/>
          <w:numId w:val="41"/>
        </w:numPr>
        <w:spacing w:line="276" w:lineRule="auto"/>
        <w:rPr>
          <w:rFonts w:asciiTheme="minorHAnsi" w:hAnsiTheme="minorHAnsi" w:cstheme="minorHAnsi"/>
          <w:color w:val="auto"/>
        </w:rPr>
      </w:pPr>
      <w:r w:rsidRPr="00CC6891">
        <w:rPr>
          <w:rFonts w:asciiTheme="minorHAnsi" w:hAnsiTheme="minorHAnsi" w:cstheme="minorHAnsi"/>
          <w:color w:val="auto"/>
        </w:rPr>
        <w:t>oceniono listę obecności o numerze F/PT/PZ/01/02   z dnia 07.08.2019 r. z</w:t>
      </w:r>
      <w:r w:rsidR="008A4282">
        <w:rPr>
          <w:rFonts w:asciiTheme="minorHAnsi" w:hAnsiTheme="minorHAnsi" w:cstheme="minorHAnsi"/>
          <w:color w:val="auto"/>
        </w:rPr>
        <w:t> </w:t>
      </w:r>
      <w:r w:rsidRPr="00CC6891">
        <w:rPr>
          <w:rFonts w:asciiTheme="minorHAnsi" w:hAnsiTheme="minorHAnsi" w:cstheme="minorHAnsi"/>
          <w:color w:val="auto"/>
        </w:rPr>
        <w:t>przeprowadzonych prelekcji  nt. „Jak dbać o zdrowie podczas wakacji” przeprowadzonej na Farmie Kalina w Łasku, (21 osób)</w:t>
      </w:r>
    </w:p>
    <w:p w14:paraId="58429303" w14:textId="77777777" w:rsidR="00927AF5" w:rsidRPr="00CC6891" w:rsidRDefault="00927AF5" w:rsidP="00EA4E0F">
      <w:pPr>
        <w:numPr>
          <w:ilvl w:val="0"/>
          <w:numId w:val="41"/>
        </w:numPr>
        <w:spacing w:line="276" w:lineRule="auto"/>
        <w:rPr>
          <w:rFonts w:asciiTheme="minorHAnsi" w:hAnsiTheme="minorHAnsi" w:cstheme="minorHAnsi"/>
          <w:color w:val="auto"/>
        </w:rPr>
      </w:pPr>
      <w:r w:rsidRPr="00CC6891">
        <w:rPr>
          <w:rFonts w:asciiTheme="minorHAnsi" w:hAnsiTheme="minorHAnsi" w:cstheme="minorHAnsi"/>
          <w:color w:val="auto"/>
        </w:rPr>
        <w:t>oceniono informację dot. realizacji zadania o numerze F/PT/PZ/01/04  z dnia 17.06.2019 r. z umieszczenia ulotki na BIP PSSE w Choszcznie,</w:t>
      </w:r>
    </w:p>
    <w:p w14:paraId="0D0EB249" w14:textId="36821AAB" w:rsidR="00927AF5" w:rsidRPr="00CC6891" w:rsidRDefault="00927AF5" w:rsidP="00EA4E0F">
      <w:pPr>
        <w:numPr>
          <w:ilvl w:val="0"/>
          <w:numId w:val="41"/>
        </w:numPr>
        <w:spacing w:line="276" w:lineRule="auto"/>
        <w:rPr>
          <w:rFonts w:asciiTheme="minorHAnsi" w:hAnsiTheme="minorHAnsi" w:cstheme="minorHAnsi"/>
          <w:color w:val="auto"/>
        </w:rPr>
      </w:pPr>
      <w:r w:rsidRPr="00CC6891">
        <w:rPr>
          <w:rFonts w:asciiTheme="minorHAnsi" w:hAnsiTheme="minorHAnsi" w:cstheme="minorHAnsi"/>
          <w:color w:val="auto"/>
        </w:rPr>
        <w:t>oceniono protokół z narady o numerze F/PT/PZ/01/03 z dnia 18.06.2019 r. W naradzie uczestniczył przedstawiciel Powiatowej Komendy Policji w Choszcznie, pracownicy OZIPZ, HDIM PSSE w Choszcznie. Narada dot. organizacji działań związanych z</w:t>
      </w:r>
      <w:r w:rsidR="008A4282">
        <w:rPr>
          <w:rFonts w:asciiTheme="minorHAnsi" w:hAnsiTheme="minorHAnsi" w:cstheme="minorHAnsi"/>
          <w:color w:val="auto"/>
        </w:rPr>
        <w:t> </w:t>
      </w:r>
      <w:r w:rsidRPr="00CC6891">
        <w:rPr>
          <w:rFonts w:asciiTheme="minorHAnsi" w:hAnsiTheme="minorHAnsi" w:cstheme="minorHAnsi"/>
          <w:color w:val="auto"/>
        </w:rPr>
        <w:t>zachowaniem bezpieczeństwa podczas wypoczynku letniego,</w:t>
      </w:r>
    </w:p>
    <w:p w14:paraId="07DA45FB" w14:textId="77777777" w:rsidR="00927AF5" w:rsidRPr="00CC6891" w:rsidRDefault="00927AF5" w:rsidP="00EA4E0F">
      <w:pPr>
        <w:numPr>
          <w:ilvl w:val="0"/>
          <w:numId w:val="41"/>
        </w:numPr>
        <w:spacing w:line="276" w:lineRule="auto"/>
        <w:rPr>
          <w:rFonts w:asciiTheme="minorHAnsi" w:hAnsiTheme="minorHAnsi" w:cstheme="minorHAnsi"/>
          <w:color w:val="auto"/>
        </w:rPr>
      </w:pPr>
      <w:r w:rsidRPr="00CC6891">
        <w:rPr>
          <w:rFonts w:asciiTheme="minorHAnsi" w:hAnsiTheme="minorHAnsi" w:cstheme="minorHAnsi"/>
          <w:color w:val="auto"/>
        </w:rPr>
        <w:t>oceniono regulamin konkursu pt. „Zdrowie i bezpieczeństwo dziecka”,</w:t>
      </w:r>
    </w:p>
    <w:p w14:paraId="5BBB6F25" w14:textId="77777777" w:rsidR="00927AF5" w:rsidRPr="00CC6891" w:rsidRDefault="00927AF5" w:rsidP="00EA4E0F">
      <w:pPr>
        <w:numPr>
          <w:ilvl w:val="0"/>
          <w:numId w:val="41"/>
        </w:numPr>
        <w:spacing w:line="276" w:lineRule="auto"/>
        <w:rPr>
          <w:rFonts w:asciiTheme="minorHAnsi" w:hAnsiTheme="minorHAnsi" w:cstheme="minorHAnsi"/>
          <w:color w:val="auto"/>
        </w:rPr>
      </w:pPr>
      <w:r w:rsidRPr="00CC6891">
        <w:rPr>
          <w:rFonts w:asciiTheme="minorHAnsi" w:hAnsiTheme="minorHAnsi" w:cstheme="minorHAnsi"/>
          <w:color w:val="auto"/>
        </w:rPr>
        <w:t>oceniono pismo o numerze PS.PZ.4611.1.2019 z dnia 13.02.2019 r. zapraszające do udziału klasy 7 szkół podstawowych do konkursu pt. „Zdrowie i bezpieczeństwo dziecka”. Pismo wysłano do 16 szkół.</w:t>
      </w:r>
    </w:p>
    <w:p w14:paraId="40A3CACA" w14:textId="77777777" w:rsidR="00927AF5" w:rsidRPr="00CC6891" w:rsidRDefault="00927AF5" w:rsidP="00EA4E0F">
      <w:pPr>
        <w:numPr>
          <w:ilvl w:val="0"/>
          <w:numId w:val="41"/>
        </w:numPr>
        <w:spacing w:line="276" w:lineRule="auto"/>
        <w:rPr>
          <w:rFonts w:asciiTheme="minorHAnsi" w:hAnsiTheme="minorHAnsi" w:cstheme="minorHAnsi"/>
          <w:color w:val="auto"/>
        </w:rPr>
      </w:pPr>
      <w:r w:rsidRPr="00CC6891">
        <w:rPr>
          <w:rFonts w:asciiTheme="minorHAnsi" w:hAnsiTheme="minorHAnsi" w:cstheme="minorHAnsi"/>
          <w:color w:val="auto"/>
        </w:rPr>
        <w:t>oceniono pismo o numerze PS.PZ.4611.3.2019 z dnia 15.05.2019 r. o odwołaniu konkursu z powodu zbyt małej liczby chętnych (2 szkoły).</w:t>
      </w:r>
    </w:p>
    <w:p w14:paraId="66A773E2" w14:textId="6D96CCBE" w:rsidR="00927AF5" w:rsidRPr="00CC6891" w:rsidRDefault="00927AF5" w:rsidP="00EA4E0F">
      <w:pPr>
        <w:numPr>
          <w:ilvl w:val="0"/>
          <w:numId w:val="41"/>
        </w:numPr>
        <w:spacing w:line="276" w:lineRule="auto"/>
        <w:rPr>
          <w:rFonts w:asciiTheme="minorHAnsi" w:hAnsiTheme="minorHAnsi" w:cstheme="minorHAnsi"/>
          <w:color w:val="auto"/>
        </w:rPr>
      </w:pPr>
      <w:r w:rsidRPr="00CC6891">
        <w:rPr>
          <w:rFonts w:asciiTheme="minorHAnsi" w:hAnsiTheme="minorHAnsi" w:cstheme="minorHAnsi"/>
          <w:color w:val="auto"/>
        </w:rPr>
        <w:t xml:space="preserve">-oceniono rozdzielnik materiałów edukacyjnych o numerze </w:t>
      </w:r>
      <w:bookmarkStart w:id="152" w:name="_Hlk77836332"/>
      <w:r w:rsidRPr="00CC6891">
        <w:rPr>
          <w:rFonts w:asciiTheme="minorHAnsi" w:hAnsiTheme="minorHAnsi" w:cstheme="minorHAnsi"/>
          <w:color w:val="auto"/>
        </w:rPr>
        <w:t xml:space="preserve">F/PT/PZ/01/01 </w:t>
      </w:r>
      <w:bookmarkEnd w:id="152"/>
      <w:r w:rsidRPr="00CC6891">
        <w:rPr>
          <w:rFonts w:asciiTheme="minorHAnsi" w:hAnsiTheme="minorHAnsi" w:cstheme="minorHAnsi"/>
          <w:color w:val="auto"/>
        </w:rPr>
        <w:t>z dnia 19.08.2019 r. dot. dystrybucji materiałów w klubie sportowym Akademia Sportu Wronki w Farmie Kalina w Łasku. Przekazano materiały dot. bezpiecznych wakacji i</w:t>
      </w:r>
      <w:r w:rsidR="008A4282">
        <w:rPr>
          <w:rFonts w:asciiTheme="minorHAnsi" w:hAnsiTheme="minorHAnsi" w:cstheme="minorHAnsi"/>
          <w:color w:val="auto"/>
        </w:rPr>
        <w:t> </w:t>
      </w:r>
      <w:r w:rsidRPr="00CC6891">
        <w:rPr>
          <w:rFonts w:asciiTheme="minorHAnsi" w:hAnsiTheme="minorHAnsi" w:cstheme="minorHAnsi"/>
          <w:color w:val="auto"/>
        </w:rPr>
        <w:t>profilaktyki używania nowych narkotyków. Rozdano 40 szt. materiałów.</w:t>
      </w:r>
    </w:p>
    <w:p w14:paraId="41159066" w14:textId="77777777" w:rsidR="00927AF5" w:rsidRPr="00CC6891" w:rsidRDefault="00927AF5"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rPr>
        <w:t>Ustalono</w:t>
      </w:r>
      <w:r w:rsidRPr="00CC6891">
        <w:rPr>
          <w:rFonts w:asciiTheme="minorHAnsi" w:hAnsiTheme="minorHAnsi" w:cstheme="minorHAnsi"/>
          <w:color w:val="auto"/>
          <w:u w:val="single"/>
        </w:rPr>
        <w:t>: prawidłowość</w:t>
      </w:r>
    </w:p>
    <w:p w14:paraId="73517716" w14:textId="77777777" w:rsidR="00927AF5" w:rsidRPr="00CC6891" w:rsidRDefault="00927AF5" w:rsidP="00EA4E0F">
      <w:pPr>
        <w:spacing w:line="276" w:lineRule="auto"/>
        <w:rPr>
          <w:rFonts w:asciiTheme="minorHAnsi" w:hAnsiTheme="minorHAnsi" w:cstheme="minorHAnsi"/>
          <w:color w:val="auto"/>
        </w:rPr>
      </w:pPr>
    </w:p>
    <w:p w14:paraId="175285A0" w14:textId="77777777" w:rsidR="00927AF5" w:rsidRPr="00CC6891" w:rsidRDefault="00927AF5" w:rsidP="00EA4E0F">
      <w:pPr>
        <w:spacing w:line="276" w:lineRule="auto"/>
        <w:rPr>
          <w:rFonts w:asciiTheme="minorHAnsi" w:hAnsiTheme="minorHAnsi" w:cstheme="minorHAnsi"/>
          <w:color w:val="auto"/>
        </w:rPr>
      </w:pPr>
      <w:r w:rsidRPr="00CC6891">
        <w:rPr>
          <w:rFonts w:asciiTheme="minorHAnsi" w:hAnsiTheme="minorHAnsi" w:cstheme="minorHAnsi"/>
          <w:color w:val="auto"/>
        </w:rPr>
        <w:t>b) Próba przyjęta do oceny: prelekcje, zajęcia edukacyjne dla dzieci wypoczywających podczas wakacji 2020  (lipiec, sierpień 2020)</w:t>
      </w:r>
    </w:p>
    <w:p w14:paraId="53DCFDB3" w14:textId="4D3991EE" w:rsidR="00927AF5" w:rsidRPr="00CC6891" w:rsidRDefault="00927AF5" w:rsidP="00EA4E0F">
      <w:pPr>
        <w:numPr>
          <w:ilvl w:val="0"/>
          <w:numId w:val="42"/>
        </w:numPr>
        <w:spacing w:line="276" w:lineRule="auto"/>
        <w:rPr>
          <w:rFonts w:asciiTheme="minorHAnsi" w:hAnsiTheme="minorHAnsi" w:cstheme="minorHAnsi"/>
          <w:color w:val="auto"/>
        </w:rPr>
      </w:pPr>
      <w:r w:rsidRPr="00CC6891">
        <w:rPr>
          <w:rFonts w:asciiTheme="minorHAnsi" w:hAnsiTheme="minorHAnsi" w:cstheme="minorHAnsi"/>
          <w:color w:val="auto"/>
        </w:rPr>
        <w:t>oceniono informację dot. realizacji zadania o numerze  F/PT/PZ/01/04 z dnia 07.08.2020 r. z instruktaży w ośrodku sportowo-wypoczynkowym w Choszcznie przeprowadzonych w okresie 3-5.08.2020 r. dot. bezpieczeństwa i higieny podczas wypoczynku letniego w związku z ogłoszonym stanem epidemii w Polsce. (instruktaż przeprowadzono dla osób dorosłych).</w:t>
      </w:r>
    </w:p>
    <w:p w14:paraId="5FFDAD2B" w14:textId="77777777" w:rsidR="00927AF5" w:rsidRPr="00CC6891" w:rsidRDefault="00927AF5" w:rsidP="00EA4E0F">
      <w:pPr>
        <w:numPr>
          <w:ilvl w:val="0"/>
          <w:numId w:val="42"/>
        </w:numPr>
        <w:spacing w:line="276" w:lineRule="auto"/>
        <w:rPr>
          <w:rFonts w:asciiTheme="minorHAnsi" w:hAnsiTheme="minorHAnsi" w:cstheme="minorHAnsi"/>
          <w:color w:val="auto"/>
        </w:rPr>
      </w:pPr>
      <w:r w:rsidRPr="00CC6891">
        <w:rPr>
          <w:rFonts w:asciiTheme="minorHAnsi" w:hAnsiTheme="minorHAnsi" w:cstheme="minorHAnsi"/>
          <w:color w:val="auto"/>
        </w:rPr>
        <w:t>oceniono rozdzielnik materiałów oświatowo-zdrowotnych o numerze F/PT/PZ/01/01  z dnia 04.08.2020 r. dot. bezpiecznego wypoczynku w czasie wakacji.</w:t>
      </w:r>
    </w:p>
    <w:p w14:paraId="21E92F1A" w14:textId="7F653617" w:rsidR="00927AF5" w:rsidRPr="00CC6891" w:rsidRDefault="00927AF5" w:rsidP="00EA4E0F">
      <w:pPr>
        <w:numPr>
          <w:ilvl w:val="0"/>
          <w:numId w:val="42"/>
        </w:numPr>
        <w:spacing w:line="276" w:lineRule="auto"/>
        <w:rPr>
          <w:rFonts w:asciiTheme="minorHAnsi" w:hAnsiTheme="minorHAnsi" w:cstheme="minorHAnsi"/>
          <w:color w:val="auto"/>
        </w:rPr>
      </w:pPr>
      <w:r w:rsidRPr="00CC6891">
        <w:rPr>
          <w:rFonts w:asciiTheme="minorHAnsi" w:hAnsiTheme="minorHAnsi" w:cstheme="minorHAnsi"/>
          <w:color w:val="auto"/>
        </w:rPr>
        <w:t>oceniono Informację dot. realizacji zadania o numerze F/PT/PZ/01/04 z dnia 01.07.2020 r. z instruktażu przeprowadzonego podczas półkolonii letnich, zorganizowanych przez „</w:t>
      </w:r>
      <w:proofErr w:type="spellStart"/>
      <w:r w:rsidRPr="00CC6891">
        <w:rPr>
          <w:rFonts w:asciiTheme="minorHAnsi" w:hAnsiTheme="minorHAnsi" w:cstheme="minorHAnsi"/>
          <w:color w:val="auto"/>
        </w:rPr>
        <w:t>Kreatywka</w:t>
      </w:r>
      <w:proofErr w:type="spellEnd"/>
      <w:r w:rsidRPr="00CC6891">
        <w:rPr>
          <w:rFonts w:asciiTheme="minorHAnsi" w:hAnsiTheme="minorHAnsi" w:cstheme="minorHAnsi"/>
          <w:color w:val="auto"/>
        </w:rPr>
        <w:t>” Studio Rozwoju Artystycznego w Choszcznie, przy ul. Jarzębinowej 4c/2 dot. bezpieczeństwa i higieny podczas wypoczynku letniego w</w:t>
      </w:r>
      <w:r w:rsidR="008A4282">
        <w:rPr>
          <w:rFonts w:asciiTheme="minorHAnsi" w:hAnsiTheme="minorHAnsi" w:cstheme="minorHAnsi"/>
          <w:color w:val="auto"/>
        </w:rPr>
        <w:t> </w:t>
      </w:r>
      <w:r w:rsidRPr="00CC6891">
        <w:rPr>
          <w:rFonts w:asciiTheme="minorHAnsi" w:hAnsiTheme="minorHAnsi" w:cstheme="minorHAnsi"/>
          <w:color w:val="auto"/>
        </w:rPr>
        <w:t>związku z ogłoszonym stanem epidemii w Polsce.(osoby dorosłe)</w:t>
      </w:r>
    </w:p>
    <w:p w14:paraId="09C0C22E" w14:textId="77777777" w:rsidR="00927AF5" w:rsidRPr="00CC6891" w:rsidRDefault="00927AF5" w:rsidP="00EA4E0F">
      <w:pPr>
        <w:numPr>
          <w:ilvl w:val="0"/>
          <w:numId w:val="42"/>
        </w:numPr>
        <w:spacing w:line="276" w:lineRule="auto"/>
        <w:rPr>
          <w:rFonts w:asciiTheme="minorHAnsi" w:hAnsiTheme="minorHAnsi" w:cstheme="minorHAnsi"/>
          <w:color w:val="auto"/>
        </w:rPr>
      </w:pPr>
      <w:r w:rsidRPr="00CC6891">
        <w:rPr>
          <w:rFonts w:asciiTheme="minorHAnsi" w:hAnsiTheme="minorHAnsi" w:cstheme="minorHAnsi"/>
          <w:color w:val="auto"/>
        </w:rPr>
        <w:t>oceniono rozdzielnik materiałów oświatowo-zdrowotnych o numerze F/PT/PZ/01/01   z dnia 01.07.2020 r. dot. bezpiecznego wypoczynku w czasie wakacji.</w:t>
      </w:r>
    </w:p>
    <w:p w14:paraId="42E607FF" w14:textId="77777777" w:rsidR="00927AF5" w:rsidRPr="00CC6891" w:rsidRDefault="00927AF5" w:rsidP="00EA4E0F">
      <w:pPr>
        <w:spacing w:line="276" w:lineRule="auto"/>
        <w:rPr>
          <w:rFonts w:asciiTheme="minorHAnsi" w:hAnsiTheme="minorHAnsi" w:cstheme="minorHAnsi"/>
          <w:color w:val="auto"/>
        </w:rPr>
      </w:pPr>
      <w:r w:rsidRPr="00CC6891">
        <w:rPr>
          <w:rFonts w:asciiTheme="minorHAnsi" w:hAnsiTheme="minorHAnsi" w:cstheme="minorHAnsi"/>
          <w:color w:val="auto"/>
        </w:rPr>
        <w:lastRenderedPageBreak/>
        <w:t xml:space="preserve">Podczas Bezpiecznych Wakacji 2020 nie zrealizowano prelekcji dla dzieci i młodzieży. Związane to było bezpośrednio z okresem pandemii, w którym spotkania edukacyjne z dziećmi nie były możliwe do zrealizowania. W zamian za takie spotkania organizowano instruktaże dla opiekunów i wychowawców grup. </w:t>
      </w:r>
      <w:bookmarkStart w:id="153" w:name="_Hlk77768882"/>
      <w:r w:rsidRPr="00CC6891">
        <w:rPr>
          <w:rFonts w:asciiTheme="minorHAnsi" w:hAnsiTheme="minorHAnsi" w:cstheme="minorHAnsi"/>
          <w:color w:val="auto"/>
        </w:rPr>
        <w:t xml:space="preserve">Przyjęto protokół ustnych wyjaśnień w dniu 07.06.2021 od Pani Renaty Boczek- stażysty OZiPZ PSSE w Choszcznie dotyczący zaistniałej sytuacji. </w:t>
      </w:r>
      <w:bookmarkEnd w:id="153"/>
    </w:p>
    <w:p w14:paraId="0DCD9EB3" w14:textId="77777777" w:rsidR="00927AF5" w:rsidRPr="00CC6891" w:rsidRDefault="00927AF5"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rPr>
        <w:t xml:space="preserve">Ustalono: </w:t>
      </w:r>
      <w:r w:rsidRPr="00CC6891">
        <w:rPr>
          <w:rFonts w:asciiTheme="minorHAnsi" w:hAnsiTheme="minorHAnsi" w:cstheme="minorHAnsi"/>
          <w:color w:val="auto"/>
          <w:u w:val="single"/>
        </w:rPr>
        <w:t>spostrzeżenie</w:t>
      </w:r>
    </w:p>
    <w:p w14:paraId="244E036F" w14:textId="77777777" w:rsidR="00927AF5" w:rsidRPr="00CC6891" w:rsidRDefault="00927AF5" w:rsidP="00EA4E0F">
      <w:pPr>
        <w:spacing w:line="276" w:lineRule="auto"/>
        <w:rPr>
          <w:rFonts w:asciiTheme="minorHAnsi" w:hAnsiTheme="minorHAnsi" w:cstheme="minorHAnsi"/>
          <w:color w:val="auto"/>
          <w:u w:val="single"/>
        </w:rPr>
      </w:pPr>
    </w:p>
    <w:p w14:paraId="5FE67AF6" w14:textId="77777777" w:rsidR="00927AF5" w:rsidRPr="00CC6891" w:rsidRDefault="00927AF5" w:rsidP="00EA4E0F">
      <w:pPr>
        <w:pStyle w:val="Akapitzlist"/>
        <w:numPr>
          <w:ilvl w:val="0"/>
          <w:numId w:val="30"/>
        </w:numPr>
        <w:spacing w:line="276" w:lineRule="auto"/>
        <w:jc w:val="left"/>
        <w:rPr>
          <w:rFonts w:asciiTheme="minorHAnsi" w:hAnsiTheme="minorHAnsi" w:cstheme="minorHAnsi"/>
          <w:color w:val="auto"/>
        </w:rPr>
      </w:pPr>
      <w:r w:rsidRPr="00CC6891">
        <w:rPr>
          <w:rFonts w:asciiTheme="minorHAnsi" w:hAnsiTheme="minorHAnsi" w:cstheme="minorHAnsi"/>
          <w:color w:val="auto"/>
        </w:rPr>
        <w:t xml:space="preserve">Profilaktyka nowych narkotyków 2019, 2020 </w:t>
      </w:r>
    </w:p>
    <w:p w14:paraId="28080DB4" w14:textId="77777777" w:rsidR="00927AF5" w:rsidRPr="00CC6891" w:rsidRDefault="00927AF5"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a) Próba przyjęta do oceny: działania edukacyjne podejmowane w </w:t>
      </w:r>
      <w:proofErr w:type="spellStart"/>
      <w:r w:rsidRPr="00CC6891">
        <w:rPr>
          <w:rFonts w:asciiTheme="minorHAnsi" w:hAnsiTheme="minorHAnsi" w:cstheme="minorHAnsi"/>
          <w:color w:val="auto"/>
        </w:rPr>
        <w:t>pozaprogramowych</w:t>
      </w:r>
      <w:proofErr w:type="spellEnd"/>
      <w:r w:rsidRPr="00CC6891">
        <w:rPr>
          <w:rFonts w:asciiTheme="minorHAnsi" w:hAnsiTheme="minorHAnsi" w:cstheme="minorHAnsi"/>
          <w:color w:val="auto"/>
        </w:rPr>
        <w:t xml:space="preserve"> grupach adresatów 2019 (styczeń-grudzień).</w:t>
      </w:r>
    </w:p>
    <w:p w14:paraId="5802802A" w14:textId="77777777" w:rsidR="00927AF5" w:rsidRPr="00CC6891" w:rsidRDefault="00927AF5"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oceniono informację dot. realizacji zadania o numerze </w:t>
      </w:r>
      <w:bookmarkStart w:id="154" w:name="_Hlk77768235"/>
      <w:r w:rsidRPr="00CC6891">
        <w:rPr>
          <w:rFonts w:asciiTheme="minorHAnsi" w:hAnsiTheme="minorHAnsi" w:cstheme="minorHAnsi"/>
          <w:color w:val="auto"/>
        </w:rPr>
        <w:t xml:space="preserve">F/PT/PZ/01/04  </w:t>
      </w:r>
      <w:bookmarkEnd w:id="154"/>
      <w:r w:rsidRPr="00CC6891">
        <w:rPr>
          <w:rFonts w:asciiTheme="minorHAnsi" w:hAnsiTheme="minorHAnsi" w:cstheme="minorHAnsi"/>
          <w:color w:val="auto"/>
        </w:rPr>
        <w:t xml:space="preserve">z dnia 02.04.2019 r. dot. prelekcji pt. Zdrowie i substancje psychoaktywne oraz symulacji przy użyciu alko- </w:t>
      </w:r>
      <w:r w:rsidRPr="00CC6891">
        <w:rPr>
          <w:rFonts w:asciiTheme="minorHAnsi" w:hAnsiTheme="minorHAnsi" w:cstheme="minorHAnsi"/>
          <w:color w:val="auto"/>
        </w:rPr>
        <w:br/>
        <w:t xml:space="preserve">i </w:t>
      </w:r>
      <w:proofErr w:type="spellStart"/>
      <w:r w:rsidRPr="00CC6891">
        <w:rPr>
          <w:rFonts w:asciiTheme="minorHAnsi" w:hAnsiTheme="minorHAnsi" w:cstheme="minorHAnsi"/>
          <w:color w:val="auto"/>
        </w:rPr>
        <w:t>narkogoli</w:t>
      </w:r>
      <w:proofErr w:type="spellEnd"/>
      <w:r w:rsidRPr="00CC6891">
        <w:rPr>
          <w:rFonts w:asciiTheme="minorHAnsi" w:hAnsiTheme="minorHAnsi" w:cstheme="minorHAnsi"/>
          <w:color w:val="auto"/>
        </w:rPr>
        <w:t xml:space="preserve"> w Zespole Szkół nr 2 w Choszcznie. Wzięło udział 32 uczniów klas 1 Technikum Handlowego i Liceum Ogólnokształcącego. W ramach kampanii „Narkotyki Dopalacze zabijają” pt. „Szkoda Ciebie na takie </w:t>
      </w:r>
      <w:proofErr w:type="spellStart"/>
      <w:r w:rsidRPr="00CC6891">
        <w:rPr>
          <w:rFonts w:asciiTheme="minorHAnsi" w:hAnsiTheme="minorHAnsi" w:cstheme="minorHAnsi"/>
          <w:color w:val="auto"/>
        </w:rPr>
        <w:t>patoklimaty</w:t>
      </w:r>
      <w:proofErr w:type="spellEnd"/>
      <w:r w:rsidRPr="00CC6891">
        <w:rPr>
          <w:rFonts w:asciiTheme="minorHAnsi" w:hAnsiTheme="minorHAnsi" w:cstheme="minorHAnsi"/>
          <w:color w:val="auto"/>
        </w:rPr>
        <w:t>”.</w:t>
      </w:r>
    </w:p>
    <w:p w14:paraId="72FBB9ED" w14:textId="6B48C517" w:rsidR="00927AF5" w:rsidRPr="00CC6891" w:rsidRDefault="00927AF5" w:rsidP="00EA4E0F">
      <w:pPr>
        <w:numPr>
          <w:ilvl w:val="0"/>
          <w:numId w:val="43"/>
        </w:numPr>
        <w:spacing w:line="276" w:lineRule="auto"/>
        <w:rPr>
          <w:rFonts w:asciiTheme="minorHAnsi" w:hAnsiTheme="minorHAnsi" w:cstheme="minorHAnsi"/>
          <w:color w:val="auto"/>
        </w:rPr>
      </w:pPr>
      <w:r w:rsidRPr="00CC6891">
        <w:rPr>
          <w:rFonts w:asciiTheme="minorHAnsi" w:hAnsiTheme="minorHAnsi" w:cstheme="minorHAnsi"/>
          <w:color w:val="auto"/>
        </w:rPr>
        <w:t>oceniono listę obecności o numerze F/PT/PZ/01/02  z dnia 02.04.2019 r. 32 uczniów z</w:t>
      </w:r>
      <w:r w:rsidR="008A4282">
        <w:rPr>
          <w:rFonts w:asciiTheme="minorHAnsi" w:hAnsiTheme="minorHAnsi" w:cstheme="minorHAnsi"/>
          <w:color w:val="auto"/>
        </w:rPr>
        <w:t> </w:t>
      </w:r>
      <w:r w:rsidRPr="00CC6891">
        <w:rPr>
          <w:rFonts w:asciiTheme="minorHAnsi" w:hAnsiTheme="minorHAnsi" w:cstheme="minorHAnsi"/>
          <w:color w:val="auto"/>
        </w:rPr>
        <w:t>Zespołu Szkół nr 2 w Choszcznie,</w:t>
      </w:r>
    </w:p>
    <w:p w14:paraId="3E189DCD" w14:textId="4DEF60E9" w:rsidR="00927AF5" w:rsidRPr="00CC6891" w:rsidRDefault="00927AF5" w:rsidP="00EA4E0F">
      <w:pPr>
        <w:numPr>
          <w:ilvl w:val="0"/>
          <w:numId w:val="43"/>
        </w:numPr>
        <w:spacing w:line="276" w:lineRule="auto"/>
        <w:rPr>
          <w:rFonts w:asciiTheme="minorHAnsi" w:hAnsiTheme="minorHAnsi" w:cstheme="minorHAnsi"/>
          <w:color w:val="auto"/>
        </w:rPr>
      </w:pPr>
      <w:r w:rsidRPr="00CC6891">
        <w:rPr>
          <w:rFonts w:asciiTheme="minorHAnsi" w:hAnsiTheme="minorHAnsi" w:cstheme="minorHAnsi"/>
          <w:color w:val="auto"/>
        </w:rPr>
        <w:t>oceniono informację umieszczoną na stronie internetowej Zespołu Szkół nr 2 w</w:t>
      </w:r>
      <w:r w:rsidR="008A4282">
        <w:rPr>
          <w:rFonts w:asciiTheme="minorHAnsi" w:hAnsiTheme="minorHAnsi" w:cstheme="minorHAnsi"/>
          <w:color w:val="auto"/>
        </w:rPr>
        <w:t> </w:t>
      </w:r>
      <w:r w:rsidRPr="00CC6891">
        <w:rPr>
          <w:rFonts w:asciiTheme="minorHAnsi" w:hAnsiTheme="minorHAnsi" w:cstheme="minorHAnsi"/>
          <w:color w:val="auto"/>
        </w:rPr>
        <w:t>Choszcznie,</w:t>
      </w:r>
    </w:p>
    <w:p w14:paraId="516AA01B" w14:textId="77777777" w:rsidR="00927AF5" w:rsidRPr="00CC6891" w:rsidRDefault="00927AF5" w:rsidP="00EA4E0F">
      <w:pPr>
        <w:spacing w:line="276" w:lineRule="auto"/>
        <w:rPr>
          <w:rFonts w:asciiTheme="minorHAnsi" w:hAnsiTheme="minorHAnsi" w:cstheme="minorHAnsi"/>
          <w:color w:val="auto"/>
        </w:rPr>
      </w:pPr>
      <w:r w:rsidRPr="00CC6891">
        <w:rPr>
          <w:rFonts w:asciiTheme="minorHAnsi" w:hAnsiTheme="minorHAnsi" w:cstheme="minorHAnsi"/>
          <w:color w:val="auto"/>
          <w:u w:val="single"/>
        </w:rPr>
        <w:t>Ustalono: prawidłowość</w:t>
      </w:r>
    </w:p>
    <w:p w14:paraId="028D1576" w14:textId="77777777" w:rsidR="00927AF5" w:rsidRPr="00CC6891" w:rsidRDefault="00927AF5" w:rsidP="00EA4E0F">
      <w:pPr>
        <w:spacing w:line="276" w:lineRule="auto"/>
        <w:rPr>
          <w:rFonts w:asciiTheme="minorHAnsi" w:hAnsiTheme="minorHAnsi" w:cstheme="minorHAnsi"/>
          <w:color w:val="auto"/>
        </w:rPr>
      </w:pPr>
    </w:p>
    <w:p w14:paraId="797D07B0" w14:textId="77777777" w:rsidR="00927AF5" w:rsidRPr="00CC6891" w:rsidRDefault="00927AF5"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b) Próba przyjęta do oceny: działania edukacyjne podejmowane w </w:t>
      </w:r>
      <w:proofErr w:type="spellStart"/>
      <w:r w:rsidRPr="00CC6891">
        <w:rPr>
          <w:rFonts w:asciiTheme="minorHAnsi" w:hAnsiTheme="minorHAnsi" w:cstheme="minorHAnsi"/>
          <w:color w:val="auto"/>
        </w:rPr>
        <w:t>pozaprogramowych</w:t>
      </w:r>
      <w:proofErr w:type="spellEnd"/>
      <w:r w:rsidRPr="00CC6891">
        <w:rPr>
          <w:rFonts w:asciiTheme="minorHAnsi" w:hAnsiTheme="minorHAnsi" w:cstheme="minorHAnsi"/>
          <w:color w:val="auto"/>
        </w:rPr>
        <w:t xml:space="preserve"> grupach adresatów 2020 (styczeń-grudzień)</w:t>
      </w:r>
    </w:p>
    <w:p w14:paraId="4C9CD124" w14:textId="1AA8826C" w:rsidR="00927AF5" w:rsidRPr="00CC6891" w:rsidRDefault="00927AF5"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W związku z zaistniałą sytuacją sanitarno-epidemiologiczną w kraju i zamknięciem szkół nie było możliwości przeprowadzenia zajęć edukacyjnych w 2020 r. z profilaktyki używania nowych narkotyków. </w:t>
      </w:r>
      <w:bookmarkStart w:id="155" w:name="_Hlk77840282"/>
      <w:r w:rsidRPr="00CC6891">
        <w:rPr>
          <w:rFonts w:asciiTheme="minorHAnsi" w:hAnsiTheme="minorHAnsi" w:cstheme="minorHAnsi"/>
          <w:color w:val="auto"/>
        </w:rPr>
        <w:t>Przyjęto protokół ustnych wyjaśnień w dniu 07.06.2021 od</w:t>
      </w:r>
      <w:r w:rsidR="00F0519D">
        <w:rPr>
          <w:rFonts w:asciiTheme="minorHAnsi" w:hAnsiTheme="minorHAnsi" w:cstheme="minorHAnsi"/>
          <w:color w:val="auto"/>
        </w:rPr>
        <w:t>………………</w:t>
      </w:r>
      <w:r w:rsidRPr="00CC6891">
        <w:rPr>
          <w:rFonts w:asciiTheme="minorHAnsi" w:hAnsiTheme="minorHAnsi" w:cstheme="minorHAnsi"/>
          <w:color w:val="auto"/>
        </w:rPr>
        <w:t xml:space="preserve"> </w:t>
      </w:r>
      <w:r w:rsidR="00F0519D">
        <w:rPr>
          <w:rFonts w:asciiTheme="minorHAnsi" w:hAnsiTheme="minorHAnsi" w:cstheme="minorHAnsi"/>
          <w:color w:val="auto"/>
        </w:rPr>
        <w:t>…………………………</w:t>
      </w:r>
      <w:r w:rsidRPr="00CC6891">
        <w:rPr>
          <w:rFonts w:asciiTheme="minorHAnsi" w:hAnsiTheme="minorHAnsi" w:cstheme="minorHAnsi"/>
          <w:color w:val="auto"/>
        </w:rPr>
        <w:t>OZiPZ PSSE w Choszcznie dotyczący zaistniałej sytuacji</w:t>
      </w:r>
      <w:bookmarkEnd w:id="155"/>
      <w:r w:rsidRPr="00CC6891">
        <w:rPr>
          <w:rFonts w:asciiTheme="minorHAnsi" w:hAnsiTheme="minorHAnsi" w:cstheme="minorHAnsi"/>
          <w:color w:val="auto"/>
        </w:rPr>
        <w:t>.</w:t>
      </w:r>
    </w:p>
    <w:p w14:paraId="371039B4" w14:textId="77777777" w:rsidR="00927AF5" w:rsidRPr="00CC6891" w:rsidRDefault="00927AF5"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rPr>
        <w:t xml:space="preserve">Ustalono: </w:t>
      </w:r>
      <w:r w:rsidRPr="00CC6891">
        <w:rPr>
          <w:rFonts w:asciiTheme="minorHAnsi" w:hAnsiTheme="minorHAnsi" w:cstheme="minorHAnsi"/>
          <w:color w:val="auto"/>
          <w:u w:val="single"/>
        </w:rPr>
        <w:t>spostrzeżenie</w:t>
      </w:r>
    </w:p>
    <w:p w14:paraId="04829040" w14:textId="77777777" w:rsidR="00927AF5" w:rsidRPr="00CC6891" w:rsidRDefault="00927AF5" w:rsidP="00EA4E0F">
      <w:pPr>
        <w:spacing w:line="276" w:lineRule="auto"/>
        <w:rPr>
          <w:rFonts w:asciiTheme="minorHAnsi" w:hAnsiTheme="minorHAnsi" w:cstheme="minorHAnsi"/>
          <w:color w:val="auto"/>
          <w:u w:val="single"/>
        </w:rPr>
      </w:pPr>
    </w:p>
    <w:p w14:paraId="1FE4A345" w14:textId="77777777" w:rsidR="00927AF5" w:rsidRPr="00CC6891" w:rsidRDefault="00927AF5" w:rsidP="00EA4E0F">
      <w:pPr>
        <w:pStyle w:val="Akapitzlist"/>
        <w:numPr>
          <w:ilvl w:val="0"/>
          <w:numId w:val="30"/>
        </w:numPr>
        <w:spacing w:line="276" w:lineRule="auto"/>
        <w:jc w:val="left"/>
        <w:rPr>
          <w:rFonts w:asciiTheme="minorHAnsi" w:hAnsiTheme="minorHAnsi" w:cstheme="minorHAnsi"/>
          <w:color w:val="auto"/>
        </w:rPr>
      </w:pPr>
      <w:r w:rsidRPr="00CC6891">
        <w:rPr>
          <w:rFonts w:asciiTheme="minorHAnsi" w:hAnsiTheme="minorHAnsi" w:cstheme="minorHAnsi"/>
          <w:color w:val="auto"/>
        </w:rPr>
        <w:t>Inne: (profilaktyka wszawicy, profilaktyka koronawirusa, „Skąd się biorą produkty ekologiczne” itp.)</w:t>
      </w:r>
    </w:p>
    <w:p w14:paraId="21585480" w14:textId="77777777" w:rsidR="00927AF5" w:rsidRPr="00CC6891" w:rsidRDefault="00927AF5" w:rsidP="00EA4E0F">
      <w:pPr>
        <w:pStyle w:val="Akapitzlist"/>
        <w:numPr>
          <w:ilvl w:val="0"/>
          <w:numId w:val="29"/>
        </w:numPr>
        <w:spacing w:line="276" w:lineRule="auto"/>
        <w:jc w:val="left"/>
        <w:rPr>
          <w:rFonts w:asciiTheme="minorHAnsi" w:hAnsiTheme="minorHAnsi" w:cstheme="minorHAnsi"/>
          <w:color w:val="auto"/>
        </w:rPr>
      </w:pPr>
      <w:r w:rsidRPr="00CC6891">
        <w:rPr>
          <w:rFonts w:asciiTheme="minorHAnsi" w:hAnsiTheme="minorHAnsi" w:cstheme="minorHAnsi"/>
          <w:color w:val="auto"/>
        </w:rPr>
        <w:t>Próba przyjęta do oceny w ramach interwencji „Profilaktyka wszawicy”2019</w:t>
      </w:r>
    </w:p>
    <w:p w14:paraId="54AE8273" w14:textId="77777777" w:rsidR="00927AF5" w:rsidRPr="00CC6891" w:rsidRDefault="00927AF5"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W roku 2019 nie przeprowadzono działań edukacyjnych dla rodziców dotyczących wszawicy. Pracownik pionu OZiPZ PSSE Choszczno zatrudniony został od 01.02.2021 r. i nie posiada wiedzy dlaczego w/w zadanie nie zostało wykonane. </w:t>
      </w:r>
    </w:p>
    <w:p w14:paraId="45CF4859" w14:textId="4EE5B12C" w:rsidR="00927AF5" w:rsidRPr="00CC6891" w:rsidRDefault="00927AF5"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 Przyjęto protokół ustnych wyjaśnień w dniu 07.06.2021 od Pani </w:t>
      </w:r>
      <w:r w:rsidR="00F0519D">
        <w:rPr>
          <w:rFonts w:asciiTheme="minorHAnsi" w:hAnsiTheme="minorHAnsi" w:cstheme="minorHAnsi"/>
          <w:color w:val="auto"/>
        </w:rPr>
        <w:t>…………………………..</w:t>
      </w:r>
      <w:r w:rsidRPr="00CC6891">
        <w:rPr>
          <w:rFonts w:asciiTheme="minorHAnsi" w:hAnsiTheme="minorHAnsi" w:cstheme="minorHAnsi"/>
          <w:color w:val="auto"/>
        </w:rPr>
        <w:t xml:space="preserve"> OZiPZ PSSE w Choszcznie dotyczący zaistniałej sytuacji.</w:t>
      </w:r>
    </w:p>
    <w:p w14:paraId="3C175E9E" w14:textId="77777777" w:rsidR="00927AF5" w:rsidRPr="00CC6891" w:rsidRDefault="00927AF5"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Ustalono : </w:t>
      </w:r>
      <w:r w:rsidRPr="00CC6891">
        <w:rPr>
          <w:rFonts w:asciiTheme="minorHAnsi" w:hAnsiTheme="minorHAnsi" w:cstheme="minorHAnsi"/>
          <w:color w:val="auto"/>
          <w:u w:val="single"/>
        </w:rPr>
        <w:t>nieprawidłowość</w:t>
      </w:r>
    </w:p>
    <w:p w14:paraId="67959688" w14:textId="77777777" w:rsidR="00927AF5" w:rsidRPr="00CC6891" w:rsidRDefault="00927AF5" w:rsidP="00EA4E0F">
      <w:pPr>
        <w:spacing w:line="276" w:lineRule="auto"/>
        <w:rPr>
          <w:rFonts w:asciiTheme="minorHAnsi" w:hAnsiTheme="minorHAnsi" w:cstheme="minorHAnsi"/>
          <w:color w:val="auto"/>
        </w:rPr>
      </w:pPr>
    </w:p>
    <w:p w14:paraId="70BCD604" w14:textId="77777777" w:rsidR="00927AF5" w:rsidRPr="00CC6891" w:rsidRDefault="00927AF5" w:rsidP="00EA4E0F">
      <w:pPr>
        <w:spacing w:line="276" w:lineRule="auto"/>
        <w:rPr>
          <w:rFonts w:asciiTheme="minorHAnsi" w:hAnsiTheme="minorHAnsi" w:cstheme="minorHAnsi"/>
          <w:color w:val="auto"/>
        </w:rPr>
      </w:pPr>
      <w:r w:rsidRPr="00CC6891">
        <w:rPr>
          <w:rFonts w:asciiTheme="minorHAnsi" w:hAnsiTheme="minorHAnsi" w:cstheme="minorHAnsi"/>
          <w:color w:val="auto"/>
        </w:rPr>
        <w:t>b)  Próba przyjęta do oceny w ramach interwencji „Profilaktyka wszawicy”2020</w:t>
      </w:r>
    </w:p>
    <w:p w14:paraId="176B45E6" w14:textId="77777777" w:rsidR="00927AF5" w:rsidRPr="00CC6891" w:rsidRDefault="00927AF5" w:rsidP="00EA4E0F">
      <w:pPr>
        <w:numPr>
          <w:ilvl w:val="0"/>
          <w:numId w:val="44"/>
        </w:numPr>
        <w:spacing w:line="276" w:lineRule="auto"/>
        <w:rPr>
          <w:rFonts w:asciiTheme="minorHAnsi" w:hAnsiTheme="minorHAnsi" w:cstheme="minorHAnsi"/>
          <w:color w:val="auto"/>
        </w:rPr>
      </w:pPr>
      <w:r w:rsidRPr="00CC6891">
        <w:rPr>
          <w:rFonts w:asciiTheme="minorHAnsi" w:hAnsiTheme="minorHAnsi" w:cstheme="minorHAnsi"/>
          <w:color w:val="auto"/>
        </w:rPr>
        <w:lastRenderedPageBreak/>
        <w:t>oceniono informację dot. realizacji zadania o numerze F/PT/PZ/01/04  z dnia 23.01.2020 r. dot. dwóch prelekcji dla rodziców nt. profilaktyki wszawicy w Szkole Podstawowej nr 1 w Choszcznie,</w:t>
      </w:r>
    </w:p>
    <w:p w14:paraId="09655882" w14:textId="77777777" w:rsidR="00927AF5" w:rsidRPr="00CC6891" w:rsidRDefault="00927AF5" w:rsidP="00EA4E0F">
      <w:pPr>
        <w:numPr>
          <w:ilvl w:val="0"/>
          <w:numId w:val="44"/>
        </w:numPr>
        <w:spacing w:line="276" w:lineRule="auto"/>
        <w:rPr>
          <w:rFonts w:asciiTheme="minorHAnsi" w:hAnsiTheme="minorHAnsi" w:cstheme="minorHAnsi"/>
          <w:color w:val="auto"/>
        </w:rPr>
      </w:pPr>
      <w:r w:rsidRPr="00CC6891">
        <w:rPr>
          <w:rFonts w:asciiTheme="minorHAnsi" w:hAnsiTheme="minorHAnsi" w:cstheme="minorHAnsi"/>
          <w:color w:val="auto"/>
        </w:rPr>
        <w:t>oceniono listę obecności o numerze F/PT/PZ/01/02   z dnia 22.01.2020 r. dot. dwóch prelekcji dla rodziców nt. profilaktyki wszawicy w Szkole Podstawowej nr 1 w Choszcznie. W prelekcji wzięło udział 200 rodziców dzieci klas 1-3 oraz 200 rodziców dzieci klas 4-8 Szkoły Podstawowej nr 1 w Choszcznie,</w:t>
      </w:r>
    </w:p>
    <w:p w14:paraId="10011F70" w14:textId="2477ADDC" w:rsidR="00927AF5" w:rsidRPr="00CC6891" w:rsidRDefault="00927AF5" w:rsidP="00EA4E0F">
      <w:pPr>
        <w:numPr>
          <w:ilvl w:val="0"/>
          <w:numId w:val="44"/>
        </w:numPr>
        <w:spacing w:line="276" w:lineRule="auto"/>
        <w:rPr>
          <w:rFonts w:asciiTheme="minorHAnsi" w:hAnsiTheme="minorHAnsi" w:cstheme="minorHAnsi"/>
          <w:color w:val="auto"/>
        </w:rPr>
      </w:pPr>
      <w:r w:rsidRPr="00CC6891">
        <w:rPr>
          <w:rFonts w:asciiTheme="minorHAnsi" w:hAnsiTheme="minorHAnsi" w:cstheme="minorHAnsi"/>
          <w:color w:val="auto"/>
        </w:rPr>
        <w:t>oceniono Informację dot. realizacji zadania o numerze F/PT/PZ/01/02 z dnia 17.01.2020 r. z prelekcji dla rodziców dzieci w Zespole Szkolno-Przedszkolnym w</w:t>
      </w:r>
      <w:r w:rsidR="008A4282">
        <w:rPr>
          <w:rFonts w:asciiTheme="minorHAnsi" w:hAnsiTheme="minorHAnsi" w:cstheme="minorHAnsi"/>
          <w:color w:val="auto"/>
        </w:rPr>
        <w:t> </w:t>
      </w:r>
      <w:r w:rsidRPr="00CC6891">
        <w:rPr>
          <w:rFonts w:asciiTheme="minorHAnsi" w:hAnsiTheme="minorHAnsi" w:cstheme="minorHAnsi"/>
          <w:color w:val="auto"/>
        </w:rPr>
        <w:t>Bierzwniku nt. profilaktyki wszawicy. Zadanie zrealizowano wspólnie z HDIM PSSE w</w:t>
      </w:r>
      <w:r w:rsidR="008A4282">
        <w:rPr>
          <w:rFonts w:asciiTheme="minorHAnsi" w:hAnsiTheme="minorHAnsi" w:cstheme="minorHAnsi"/>
          <w:color w:val="auto"/>
        </w:rPr>
        <w:t> </w:t>
      </w:r>
      <w:r w:rsidRPr="00CC6891">
        <w:rPr>
          <w:rFonts w:asciiTheme="minorHAnsi" w:hAnsiTheme="minorHAnsi" w:cstheme="minorHAnsi"/>
          <w:color w:val="auto"/>
        </w:rPr>
        <w:t>Choszcznie</w:t>
      </w:r>
    </w:p>
    <w:p w14:paraId="161FC59C" w14:textId="77777777" w:rsidR="00927AF5" w:rsidRPr="00CC6891" w:rsidRDefault="00927AF5" w:rsidP="00EA4E0F">
      <w:pPr>
        <w:numPr>
          <w:ilvl w:val="0"/>
          <w:numId w:val="44"/>
        </w:numPr>
        <w:spacing w:line="276" w:lineRule="auto"/>
        <w:rPr>
          <w:rFonts w:asciiTheme="minorHAnsi" w:hAnsiTheme="minorHAnsi" w:cstheme="minorHAnsi"/>
          <w:color w:val="auto"/>
        </w:rPr>
      </w:pPr>
      <w:r w:rsidRPr="00CC6891">
        <w:rPr>
          <w:rFonts w:asciiTheme="minorHAnsi" w:hAnsiTheme="minorHAnsi" w:cstheme="minorHAnsi"/>
          <w:color w:val="auto"/>
        </w:rPr>
        <w:t xml:space="preserve">oceniono listę obecności o numerze </w:t>
      </w:r>
      <w:bookmarkStart w:id="156" w:name="_Hlk77769389"/>
      <w:r w:rsidRPr="00CC6891">
        <w:rPr>
          <w:rFonts w:asciiTheme="minorHAnsi" w:hAnsiTheme="minorHAnsi" w:cstheme="minorHAnsi"/>
          <w:color w:val="auto"/>
        </w:rPr>
        <w:t xml:space="preserve">F/PT/PZ/01/02 </w:t>
      </w:r>
      <w:bookmarkEnd w:id="156"/>
      <w:r w:rsidRPr="00CC6891">
        <w:rPr>
          <w:rFonts w:asciiTheme="minorHAnsi" w:hAnsiTheme="minorHAnsi" w:cstheme="minorHAnsi"/>
          <w:color w:val="auto"/>
        </w:rPr>
        <w:t>z dnia 16.01.2020 r. dot. prelekcji dla rodziców dzieci w Zespole Szkolno-Przedszkolnym w Bierzwniku nt. profilaktyki wszawicy. W prelekcji wzięło udział 60 osób.</w:t>
      </w:r>
    </w:p>
    <w:p w14:paraId="5BECB4CE" w14:textId="77777777" w:rsidR="00927AF5" w:rsidRPr="00CC6891" w:rsidRDefault="00927AF5" w:rsidP="00EA4E0F">
      <w:pPr>
        <w:spacing w:line="276" w:lineRule="auto"/>
        <w:rPr>
          <w:rFonts w:asciiTheme="minorHAnsi" w:hAnsiTheme="minorHAnsi" w:cstheme="minorHAnsi"/>
          <w:color w:val="auto"/>
          <w:u w:val="single"/>
        </w:rPr>
      </w:pPr>
      <w:bookmarkStart w:id="157" w:name="_Hlk77844574"/>
      <w:r w:rsidRPr="00CC6891">
        <w:rPr>
          <w:rFonts w:asciiTheme="minorHAnsi" w:hAnsiTheme="minorHAnsi" w:cstheme="minorHAnsi"/>
          <w:color w:val="auto"/>
        </w:rPr>
        <w:t xml:space="preserve">Ustalono: </w:t>
      </w:r>
      <w:r w:rsidRPr="00CC6891">
        <w:rPr>
          <w:rFonts w:asciiTheme="minorHAnsi" w:hAnsiTheme="minorHAnsi" w:cstheme="minorHAnsi"/>
          <w:color w:val="auto"/>
          <w:u w:val="single"/>
        </w:rPr>
        <w:t>prawidłowość</w:t>
      </w:r>
    </w:p>
    <w:bookmarkEnd w:id="157"/>
    <w:p w14:paraId="22E13973" w14:textId="77777777" w:rsidR="00927AF5" w:rsidRPr="00CC6891" w:rsidRDefault="00927AF5" w:rsidP="00EA4E0F">
      <w:pPr>
        <w:spacing w:line="276" w:lineRule="auto"/>
        <w:rPr>
          <w:rFonts w:asciiTheme="minorHAnsi" w:hAnsiTheme="minorHAnsi" w:cstheme="minorHAnsi"/>
          <w:color w:val="auto"/>
        </w:rPr>
      </w:pPr>
    </w:p>
    <w:p w14:paraId="3565B8DC" w14:textId="77777777" w:rsidR="00927AF5" w:rsidRPr="00CC6891" w:rsidRDefault="00927AF5" w:rsidP="00EA4E0F">
      <w:pPr>
        <w:pStyle w:val="Akapitzlist"/>
        <w:spacing w:line="276" w:lineRule="auto"/>
        <w:ind w:left="0"/>
        <w:rPr>
          <w:rFonts w:asciiTheme="minorHAnsi" w:hAnsiTheme="minorHAnsi" w:cstheme="minorHAnsi"/>
          <w:color w:val="auto"/>
        </w:rPr>
      </w:pPr>
      <w:r w:rsidRPr="00CC6891">
        <w:rPr>
          <w:rFonts w:asciiTheme="minorHAnsi" w:hAnsiTheme="minorHAnsi" w:cstheme="minorHAnsi"/>
          <w:color w:val="auto"/>
        </w:rPr>
        <w:t>c) Próba przyjęta do oceny w ramach interwencji „Profilaktyka koronawirusa”:</w:t>
      </w:r>
    </w:p>
    <w:p w14:paraId="1A719FB9" w14:textId="0F598CA3" w:rsidR="00927AF5" w:rsidRPr="00CC6891" w:rsidRDefault="00927AF5" w:rsidP="00EA4E0F">
      <w:pPr>
        <w:numPr>
          <w:ilvl w:val="0"/>
          <w:numId w:val="45"/>
        </w:numPr>
        <w:spacing w:line="276" w:lineRule="auto"/>
        <w:rPr>
          <w:rFonts w:asciiTheme="minorHAnsi" w:hAnsiTheme="minorHAnsi" w:cstheme="minorHAnsi"/>
          <w:color w:val="auto"/>
        </w:rPr>
      </w:pPr>
      <w:r w:rsidRPr="00CC6891">
        <w:rPr>
          <w:rFonts w:asciiTheme="minorHAnsi" w:hAnsiTheme="minorHAnsi" w:cstheme="minorHAnsi"/>
          <w:color w:val="auto"/>
        </w:rPr>
        <w:t xml:space="preserve">oceniono informację dot. realizacji zadania o numerze </w:t>
      </w:r>
      <w:bookmarkStart w:id="158" w:name="_Hlk77837643"/>
      <w:r w:rsidRPr="00CC6891">
        <w:rPr>
          <w:rFonts w:asciiTheme="minorHAnsi" w:hAnsiTheme="minorHAnsi" w:cstheme="minorHAnsi"/>
          <w:color w:val="auto"/>
        </w:rPr>
        <w:t xml:space="preserve">F/PT/PZ/01/04  </w:t>
      </w:r>
      <w:bookmarkEnd w:id="158"/>
      <w:r w:rsidRPr="00CC6891">
        <w:rPr>
          <w:rFonts w:asciiTheme="minorHAnsi" w:hAnsiTheme="minorHAnsi" w:cstheme="minorHAnsi"/>
          <w:color w:val="auto"/>
        </w:rPr>
        <w:t>z dnia 28.08.2020 r. ze szkolenia dla dyrektorów pracowników placówek oświatowych nt. profilaktyki koronawirusa. Zadanie zrealizowano na auli Zespołu Szkół nr 2 w</w:t>
      </w:r>
      <w:r w:rsidR="008A4282">
        <w:rPr>
          <w:rFonts w:asciiTheme="minorHAnsi" w:hAnsiTheme="minorHAnsi" w:cstheme="minorHAnsi"/>
          <w:color w:val="auto"/>
        </w:rPr>
        <w:t> </w:t>
      </w:r>
      <w:r w:rsidRPr="00CC6891">
        <w:rPr>
          <w:rFonts w:asciiTheme="minorHAnsi" w:hAnsiTheme="minorHAnsi" w:cstheme="minorHAnsi"/>
          <w:color w:val="auto"/>
        </w:rPr>
        <w:t>Choszcznie. Szkolenie pt. „Bezpieczny powrót do szkół – wytyczne w przygotowaniu i organizacji roku szkolnego 2020/2021 w warunkach epidemii” przeprowadził PPIS w</w:t>
      </w:r>
      <w:r w:rsidR="008A4282">
        <w:rPr>
          <w:rFonts w:asciiTheme="minorHAnsi" w:hAnsiTheme="minorHAnsi" w:cstheme="minorHAnsi"/>
          <w:color w:val="auto"/>
        </w:rPr>
        <w:t> </w:t>
      </w:r>
      <w:r w:rsidRPr="00CC6891">
        <w:rPr>
          <w:rFonts w:asciiTheme="minorHAnsi" w:hAnsiTheme="minorHAnsi" w:cstheme="minorHAnsi"/>
          <w:color w:val="auto"/>
        </w:rPr>
        <w:t>Choszcznie, pracownicy pionu EP i OZIPZ PSSE w Choszcznie,</w:t>
      </w:r>
    </w:p>
    <w:p w14:paraId="140940D8" w14:textId="1B47DEDC" w:rsidR="00927AF5" w:rsidRPr="00CC6891" w:rsidRDefault="00927AF5" w:rsidP="00EA4E0F">
      <w:pPr>
        <w:numPr>
          <w:ilvl w:val="0"/>
          <w:numId w:val="45"/>
        </w:numPr>
        <w:spacing w:line="276" w:lineRule="auto"/>
        <w:rPr>
          <w:rFonts w:asciiTheme="minorHAnsi" w:hAnsiTheme="minorHAnsi" w:cstheme="minorHAnsi"/>
          <w:color w:val="auto"/>
        </w:rPr>
      </w:pPr>
      <w:r w:rsidRPr="00CC6891">
        <w:rPr>
          <w:rFonts w:asciiTheme="minorHAnsi" w:hAnsiTheme="minorHAnsi" w:cstheme="minorHAnsi"/>
          <w:color w:val="auto"/>
        </w:rPr>
        <w:t>oceniono listę obecności o numerze F/PT/PZ/01/02  z dnia 21.01.2020 r. dot. dot. szkolenia dla dyrektorów pracowników placówek oświatowych nt. profilaktyki koronawirusa. Zadanie zrealizowano na auli Zespołu Szkół nr 2 w Choszcznie. W</w:t>
      </w:r>
      <w:r w:rsidR="008A4282">
        <w:rPr>
          <w:rFonts w:asciiTheme="minorHAnsi" w:hAnsiTheme="minorHAnsi" w:cstheme="minorHAnsi"/>
          <w:color w:val="auto"/>
        </w:rPr>
        <w:t> </w:t>
      </w:r>
      <w:r w:rsidRPr="00CC6891">
        <w:rPr>
          <w:rFonts w:asciiTheme="minorHAnsi" w:hAnsiTheme="minorHAnsi" w:cstheme="minorHAnsi"/>
          <w:color w:val="auto"/>
        </w:rPr>
        <w:t>wydarzeniu wzięły udział 33 osoby,</w:t>
      </w:r>
    </w:p>
    <w:p w14:paraId="420960A1" w14:textId="77777777" w:rsidR="00927AF5" w:rsidRPr="00CC6891" w:rsidRDefault="00927AF5" w:rsidP="00EA4E0F">
      <w:pPr>
        <w:numPr>
          <w:ilvl w:val="0"/>
          <w:numId w:val="45"/>
        </w:numPr>
        <w:spacing w:line="276" w:lineRule="auto"/>
        <w:rPr>
          <w:rFonts w:asciiTheme="minorHAnsi" w:hAnsiTheme="minorHAnsi" w:cstheme="minorHAnsi"/>
          <w:color w:val="auto"/>
        </w:rPr>
      </w:pPr>
      <w:r w:rsidRPr="00CC6891">
        <w:rPr>
          <w:rFonts w:asciiTheme="minorHAnsi" w:hAnsiTheme="minorHAnsi" w:cstheme="minorHAnsi"/>
          <w:color w:val="auto"/>
        </w:rPr>
        <w:t>oceniono Informację dot. realizacji zadania o numerze F/PT/PZ/01/04 z dnia 13.07.2020 r. dot. przeprowadzenia prelekcji nt. profilaktyki koronawirusa w Gminnym Centrum Kultury w Krzęcinie,</w:t>
      </w:r>
    </w:p>
    <w:p w14:paraId="7CCCE93C" w14:textId="77777777" w:rsidR="00927AF5" w:rsidRPr="00CC6891" w:rsidRDefault="00927AF5" w:rsidP="00EA4E0F">
      <w:pPr>
        <w:numPr>
          <w:ilvl w:val="0"/>
          <w:numId w:val="45"/>
        </w:numPr>
        <w:spacing w:line="276" w:lineRule="auto"/>
        <w:rPr>
          <w:rFonts w:asciiTheme="minorHAnsi" w:hAnsiTheme="minorHAnsi" w:cstheme="minorHAnsi"/>
          <w:color w:val="auto"/>
        </w:rPr>
      </w:pPr>
      <w:r w:rsidRPr="00CC6891">
        <w:rPr>
          <w:rFonts w:asciiTheme="minorHAnsi" w:hAnsiTheme="minorHAnsi" w:cstheme="minorHAnsi"/>
          <w:color w:val="auto"/>
        </w:rPr>
        <w:t>oceniono listę obecności o numerze z dnia 13.07.2020 r. dot. prelekcji nt. profilaktyki koronawirusa w Gminnym Centrum Kultury w Krzęcinie. W spotkaniu wzięło udział 7 osób.</w:t>
      </w:r>
    </w:p>
    <w:p w14:paraId="5C1CA073" w14:textId="77777777" w:rsidR="00927AF5" w:rsidRPr="00CC6891" w:rsidRDefault="00927AF5"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rPr>
        <w:t xml:space="preserve">Ustalono: </w:t>
      </w:r>
      <w:r w:rsidRPr="00CC6891">
        <w:rPr>
          <w:rFonts w:asciiTheme="minorHAnsi" w:hAnsiTheme="minorHAnsi" w:cstheme="minorHAnsi"/>
          <w:color w:val="auto"/>
          <w:u w:val="single"/>
        </w:rPr>
        <w:t>prawidłowość</w:t>
      </w:r>
    </w:p>
    <w:bookmarkEnd w:id="149"/>
    <w:p w14:paraId="51444D25" w14:textId="77777777" w:rsidR="00927AF5" w:rsidRPr="00CC6891" w:rsidRDefault="00927AF5"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Zakres, przyczyny i skutki stwierdzonych nieprawidłowości. </w:t>
      </w:r>
    </w:p>
    <w:p w14:paraId="44505776" w14:textId="77777777" w:rsidR="00927AF5" w:rsidRPr="00CC6891" w:rsidRDefault="00927AF5" w:rsidP="00EA4E0F">
      <w:pPr>
        <w:spacing w:line="276" w:lineRule="auto"/>
        <w:rPr>
          <w:rFonts w:asciiTheme="minorHAnsi" w:hAnsiTheme="minorHAnsi" w:cstheme="minorHAnsi"/>
          <w:color w:val="auto"/>
        </w:rPr>
      </w:pPr>
      <w:r w:rsidRPr="00CC6891">
        <w:rPr>
          <w:rFonts w:asciiTheme="minorHAnsi" w:hAnsiTheme="minorHAnsi" w:cstheme="minorHAnsi"/>
          <w:color w:val="auto"/>
        </w:rPr>
        <w:t>W toku przeprowadzonej kontroli ustalono:</w:t>
      </w:r>
    </w:p>
    <w:p w14:paraId="59382D98" w14:textId="77777777" w:rsidR="00927AF5" w:rsidRPr="00CC6891" w:rsidRDefault="00927AF5" w:rsidP="00EA4E0F">
      <w:pPr>
        <w:pStyle w:val="Akapitzlist"/>
        <w:numPr>
          <w:ilvl w:val="0"/>
          <w:numId w:val="28"/>
        </w:numPr>
        <w:spacing w:line="276" w:lineRule="auto"/>
        <w:rPr>
          <w:rFonts w:asciiTheme="minorHAnsi" w:hAnsiTheme="minorHAnsi" w:cstheme="minorHAnsi"/>
          <w:color w:val="auto"/>
        </w:rPr>
      </w:pPr>
      <w:r w:rsidRPr="00CC6891">
        <w:rPr>
          <w:rFonts w:asciiTheme="minorHAnsi" w:hAnsiTheme="minorHAnsi" w:cstheme="minorHAnsi"/>
          <w:color w:val="auto"/>
        </w:rPr>
        <w:t>13 prawidłowości</w:t>
      </w:r>
    </w:p>
    <w:p w14:paraId="5B3A175A" w14:textId="77777777" w:rsidR="00927AF5" w:rsidRPr="00CC6891" w:rsidRDefault="00927AF5" w:rsidP="00EA4E0F">
      <w:pPr>
        <w:pStyle w:val="Akapitzlist"/>
        <w:numPr>
          <w:ilvl w:val="0"/>
          <w:numId w:val="28"/>
        </w:numPr>
        <w:spacing w:line="276" w:lineRule="auto"/>
        <w:rPr>
          <w:rFonts w:asciiTheme="minorHAnsi" w:hAnsiTheme="minorHAnsi" w:cstheme="minorHAnsi"/>
          <w:color w:val="auto"/>
        </w:rPr>
      </w:pPr>
      <w:r w:rsidRPr="00CC6891">
        <w:rPr>
          <w:rFonts w:asciiTheme="minorHAnsi" w:hAnsiTheme="minorHAnsi" w:cstheme="minorHAnsi"/>
          <w:color w:val="auto"/>
        </w:rPr>
        <w:t>0 uchybień</w:t>
      </w:r>
    </w:p>
    <w:p w14:paraId="5E9ED08E" w14:textId="77777777" w:rsidR="00927AF5" w:rsidRPr="00CC6891" w:rsidRDefault="00927AF5" w:rsidP="00EA4E0F">
      <w:pPr>
        <w:pStyle w:val="Akapitzlist"/>
        <w:numPr>
          <w:ilvl w:val="0"/>
          <w:numId w:val="28"/>
        </w:numPr>
        <w:spacing w:line="276" w:lineRule="auto"/>
        <w:rPr>
          <w:rFonts w:asciiTheme="minorHAnsi" w:hAnsiTheme="minorHAnsi" w:cstheme="minorHAnsi"/>
          <w:color w:val="auto"/>
        </w:rPr>
      </w:pPr>
      <w:r w:rsidRPr="00CC6891">
        <w:rPr>
          <w:rFonts w:asciiTheme="minorHAnsi" w:hAnsiTheme="minorHAnsi" w:cstheme="minorHAnsi"/>
          <w:color w:val="auto"/>
        </w:rPr>
        <w:t>2 spostrzeżenia</w:t>
      </w:r>
    </w:p>
    <w:p w14:paraId="4196552D" w14:textId="629D2206" w:rsidR="00927AF5" w:rsidRPr="000B1424" w:rsidRDefault="00927AF5" w:rsidP="00EA4E0F">
      <w:pPr>
        <w:pStyle w:val="Akapitzlist"/>
        <w:numPr>
          <w:ilvl w:val="0"/>
          <w:numId w:val="28"/>
        </w:numPr>
        <w:spacing w:line="276" w:lineRule="auto"/>
        <w:rPr>
          <w:rFonts w:asciiTheme="minorHAnsi" w:hAnsiTheme="minorHAnsi" w:cstheme="minorHAnsi"/>
          <w:color w:val="auto"/>
        </w:rPr>
      </w:pPr>
      <w:r w:rsidRPr="00CC6891">
        <w:rPr>
          <w:rFonts w:asciiTheme="minorHAnsi" w:hAnsiTheme="minorHAnsi" w:cstheme="minorHAnsi"/>
          <w:color w:val="auto"/>
        </w:rPr>
        <w:t>1 nieprawidłowość</w:t>
      </w:r>
    </w:p>
    <w:p w14:paraId="3F4E6F39" w14:textId="77777777" w:rsidR="00927AF5" w:rsidRPr="00CC6891" w:rsidRDefault="00927AF5"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Spostrzeżenia dotyczyły braku możliwości wykonania poszczególnych zadań z powodu niezależnego od nikogo czynnika jakim jest panująca pandemia. Podczas wakacji oraz </w:t>
      </w:r>
      <w:r w:rsidRPr="00CC6891">
        <w:rPr>
          <w:rFonts w:asciiTheme="minorHAnsi" w:hAnsiTheme="minorHAnsi" w:cstheme="minorHAnsi"/>
          <w:color w:val="auto"/>
        </w:rPr>
        <w:lastRenderedPageBreak/>
        <w:t>pozostałych akcji był utrudniony dostęp bezpośrednio do dzieci i młodzieży (ewentualny kontakt online)  który jest wykorzystywany przez nowego pracownika PSSE Choszczno. Nie wskazano uchybienia ani nieprawidłowości, gdyż zaniechanie nie wynikało z winy promotora zdrowia.</w:t>
      </w:r>
    </w:p>
    <w:p w14:paraId="3F0DA94F" w14:textId="77777777" w:rsidR="00EF61D1" w:rsidRPr="00CC6891" w:rsidRDefault="00EF61D1" w:rsidP="00EA4E0F">
      <w:pPr>
        <w:spacing w:line="276" w:lineRule="auto"/>
        <w:rPr>
          <w:rFonts w:asciiTheme="minorHAnsi" w:hAnsiTheme="minorHAnsi" w:cstheme="minorHAnsi"/>
          <w:color w:val="auto"/>
        </w:rPr>
      </w:pPr>
    </w:p>
    <w:p w14:paraId="0A25201B" w14:textId="77777777" w:rsidR="00C04D9C" w:rsidRPr="00CC6891" w:rsidRDefault="002E7064" w:rsidP="00EA4E0F">
      <w:pPr>
        <w:pStyle w:val="Akapitzlist"/>
        <w:spacing w:line="276" w:lineRule="auto"/>
        <w:ind w:left="360"/>
        <w:rPr>
          <w:rFonts w:asciiTheme="minorHAnsi" w:hAnsiTheme="minorHAnsi" w:cstheme="minorHAnsi"/>
          <w:color w:val="auto"/>
          <w:highlight w:val="lightGray"/>
          <w:u w:val="single"/>
        </w:rPr>
      </w:pPr>
      <w:r w:rsidRPr="00CC6891">
        <w:rPr>
          <w:rFonts w:asciiTheme="minorHAnsi" w:hAnsiTheme="minorHAnsi" w:cstheme="minorHAnsi"/>
          <w:color w:val="auto"/>
          <w:highlight w:val="lightGray"/>
          <w:u w:val="single"/>
        </w:rPr>
        <w:t xml:space="preserve">11. Zakres , przyczyny i skutki stwierdzonych </w:t>
      </w:r>
      <w:r w:rsidR="0085030A" w:rsidRPr="00CC6891">
        <w:rPr>
          <w:rFonts w:asciiTheme="minorHAnsi" w:hAnsiTheme="minorHAnsi" w:cstheme="minorHAnsi"/>
          <w:color w:val="auto"/>
          <w:highlight w:val="lightGray"/>
          <w:u w:val="single"/>
        </w:rPr>
        <w:t>nieprawidłowości</w:t>
      </w:r>
      <w:r w:rsidRPr="00CC6891">
        <w:rPr>
          <w:rFonts w:asciiTheme="minorHAnsi" w:hAnsiTheme="minorHAnsi" w:cstheme="minorHAnsi"/>
          <w:color w:val="auto"/>
          <w:highlight w:val="lightGray"/>
          <w:u w:val="single"/>
        </w:rPr>
        <w:t>:</w:t>
      </w:r>
    </w:p>
    <w:p w14:paraId="4D4D6E92" w14:textId="77777777" w:rsidR="00EF61D1" w:rsidRPr="00CC6891" w:rsidRDefault="00EF61D1" w:rsidP="00EA4E0F">
      <w:pPr>
        <w:pStyle w:val="Akapitzlist"/>
        <w:spacing w:line="276" w:lineRule="auto"/>
        <w:ind w:left="0"/>
        <w:rPr>
          <w:rFonts w:asciiTheme="minorHAnsi" w:hAnsiTheme="minorHAnsi" w:cstheme="minorHAnsi"/>
          <w:color w:val="auto"/>
          <w:highlight w:val="lightGray"/>
          <w:u w:val="single"/>
        </w:rPr>
      </w:pPr>
    </w:p>
    <w:p w14:paraId="2E97AACF" w14:textId="77777777" w:rsidR="008E245A" w:rsidRPr="00CC6891" w:rsidRDefault="00E46213" w:rsidP="00EA4E0F">
      <w:pPr>
        <w:pStyle w:val="Akapitzlist"/>
        <w:spacing w:line="276" w:lineRule="auto"/>
        <w:ind w:left="0"/>
        <w:rPr>
          <w:rFonts w:asciiTheme="minorHAnsi" w:hAnsiTheme="minorHAnsi" w:cstheme="minorHAnsi"/>
          <w:color w:val="auto"/>
          <w:u w:val="single"/>
        </w:rPr>
      </w:pPr>
      <w:r w:rsidRPr="00CC6891">
        <w:rPr>
          <w:rFonts w:asciiTheme="minorHAnsi" w:hAnsiTheme="minorHAnsi" w:cstheme="minorHAnsi"/>
          <w:color w:val="auto"/>
          <w:highlight w:val="lightGray"/>
          <w:u w:val="single"/>
        </w:rPr>
        <w:t>ZESTAWIENIE UCHYBIEŃ</w:t>
      </w:r>
      <w:r w:rsidR="00246307" w:rsidRPr="00CC6891">
        <w:rPr>
          <w:rFonts w:asciiTheme="minorHAnsi" w:hAnsiTheme="minorHAnsi" w:cstheme="minorHAnsi"/>
          <w:color w:val="auto"/>
          <w:highlight w:val="lightGray"/>
          <w:u w:val="single"/>
        </w:rPr>
        <w:t>, NIEPRAWIDŁOWOŚCI</w:t>
      </w:r>
      <w:r w:rsidR="00F14088" w:rsidRPr="00CC6891">
        <w:rPr>
          <w:rFonts w:asciiTheme="minorHAnsi" w:hAnsiTheme="minorHAnsi" w:cstheme="minorHAnsi"/>
          <w:color w:val="auto"/>
          <w:highlight w:val="lightGray"/>
          <w:u w:val="single"/>
        </w:rPr>
        <w:t xml:space="preserve">: </w:t>
      </w:r>
    </w:p>
    <w:p w14:paraId="0B80A3E4" w14:textId="77777777" w:rsidR="00942473" w:rsidRPr="00CC6891" w:rsidRDefault="00942473" w:rsidP="00EA4E0F">
      <w:pPr>
        <w:spacing w:line="276" w:lineRule="auto"/>
        <w:rPr>
          <w:rFonts w:asciiTheme="minorHAnsi" w:hAnsiTheme="minorHAnsi" w:cstheme="minorHAnsi"/>
          <w:i/>
          <w:color w:val="auto"/>
          <w:u w:val="single"/>
        </w:rPr>
      </w:pPr>
    </w:p>
    <w:p w14:paraId="611C0963" w14:textId="77777777" w:rsidR="006A438B" w:rsidRPr="00CC6891" w:rsidRDefault="007D7AFF" w:rsidP="00EA4E0F">
      <w:pPr>
        <w:spacing w:line="276" w:lineRule="auto"/>
        <w:rPr>
          <w:rFonts w:asciiTheme="minorHAnsi" w:hAnsiTheme="minorHAnsi" w:cstheme="minorHAnsi"/>
          <w:i/>
          <w:color w:val="auto"/>
          <w:u w:val="single"/>
        </w:rPr>
      </w:pPr>
      <w:r w:rsidRPr="00CC6891">
        <w:rPr>
          <w:rFonts w:asciiTheme="minorHAnsi" w:hAnsiTheme="minorHAnsi" w:cstheme="minorHAnsi"/>
          <w:i/>
          <w:color w:val="auto"/>
          <w:u w:val="single"/>
        </w:rPr>
        <w:t>W zakresie SPRAW OSOBOWYCH</w:t>
      </w:r>
      <w:r w:rsidR="00F14088" w:rsidRPr="00CC6891">
        <w:rPr>
          <w:rFonts w:asciiTheme="minorHAnsi" w:hAnsiTheme="minorHAnsi" w:cstheme="minorHAnsi"/>
          <w:i/>
          <w:color w:val="auto"/>
          <w:u w:val="single"/>
        </w:rPr>
        <w:t xml:space="preserve">: </w:t>
      </w:r>
    </w:p>
    <w:p w14:paraId="0BA11793" w14:textId="77777777" w:rsidR="00C04D9C" w:rsidRPr="00CC6891" w:rsidRDefault="00C04D9C" w:rsidP="00B46293">
      <w:pPr>
        <w:numPr>
          <w:ilvl w:val="1"/>
          <w:numId w:val="123"/>
        </w:numPr>
        <w:spacing w:line="276" w:lineRule="auto"/>
        <w:rPr>
          <w:rFonts w:asciiTheme="minorHAnsi" w:hAnsiTheme="minorHAnsi" w:cstheme="minorHAnsi"/>
          <w:color w:val="auto"/>
        </w:rPr>
      </w:pPr>
      <w:r w:rsidRPr="00CC6891">
        <w:rPr>
          <w:rFonts w:asciiTheme="minorHAnsi" w:hAnsiTheme="minorHAnsi" w:cstheme="minorHAnsi"/>
          <w:color w:val="auto"/>
        </w:rPr>
        <w:t xml:space="preserve">Błędne nazewnictwo na umowach o pracę kategorii zaszeregowania, która powinna być zgodna z obowiązującym Rozporządzeniem Ministra Zdrowia z dnia 17 lipca 2014r. </w:t>
      </w:r>
      <w:r w:rsidR="00264CA4" w:rsidRPr="00CC6891">
        <w:rPr>
          <w:rFonts w:asciiTheme="minorHAnsi" w:hAnsiTheme="minorHAnsi" w:cstheme="minorHAnsi"/>
          <w:color w:val="auto"/>
        </w:rPr>
        <w:br/>
      </w:r>
      <w:r w:rsidRPr="00CC6891">
        <w:rPr>
          <w:rFonts w:asciiTheme="minorHAnsi" w:hAnsiTheme="minorHAnsi" w:cstheme="minorHAnsi"/>
          <w:color w:val="auto"/>
        </w:rPr>
        <w:t xml:space="preserve">(Dz. U. z 2020r. poz.4 z </w:t>
      </w:r>
      <w:proofErr w:type="spellStart"/>
      <w:r w:rsidRPr="00CC6891">
        <w:rPr>
          <w:rFonts w:asciiTheme="minorHAnsi" w:hAnsiTheme="minorHAnsi" w:cstheme="minorHAnsi"/>
          <w:color w:val="auto"/>
        </w:rPr>
        <w:t>późn</w:t>
      </w:r>
      <w:proofErr w:type="spellEnd"/>
      <w:r w:rsidRPr="00CC6891">
        <w:rPr>
          <w:rFonts w:asciiTheme="minorHAnsi" w:hAnsiTheme="minorHAnsi" w:cstheme="minorHAnsi"/>
          <w:color w:val="auto"/>
        </w:rPr>
        <w:t>. zm.) w sprawie warunków wynagradzania za pracę pracowników podmiotów leczniczych działających w formie jednostki budżetowej</w:t>
      </w:r>
      <w:r w:rsidR="00401A02" w:rsidRPr="00CC6891">
        <w:rPr>
          <w:rFonts w:asciiTheme="minorHAnsi" w:hAnsiTheme="minorHAnsi" w:cstheme="minorHAnsi"/>
          <w:color w:val="auto"/>
        </w:rPr>
        <w:t>.</w:t>
      </w:r>
    </w:p>
    <w:p w14:paraId="3E121880" w14:textId="77777777" w:rsidR="00C04D9C" w:rsidRPr="00CC6891" w:rsidRDefault="00C04D9C" w:rsidP="00B46293">
      <w:pPr>
        <w:numPr>
          <w:ilvl w:val="1"/>
          <w:numId w:val="123"/>
        </w:numPr>
        <w:spacing w:line="276" w:lineRule="auto"/>
        <w:rPr>
          <w:rFonts w:asciiTheme="minorHAnsi" w:hAnsiTheme="minorHAnsi" w:cstheme="minorHAnsi"/>
          <w:color w:val="auto"/>
        </w:rPr>
      </w:pPr>
      <w:r w:rsidRPr="00CC6891">
        <w:rPr>
          <w:rFonts w:asciiTheme="minorHAnsi" w:hAnsiTheme="minorHAnsi" w:cstheme="minorHAnsi"/>
          <w:color w:val="auto"/>
        </w:rPr>
        <w:t xml:space="preserve">Brak aktualizacji prawidłowej formy zapisu podstawy prawnej </w:t>
      </w:r>
      <w:r w:rsidR="003058D3" w:rsidRPr="00CC6891">
        <w:rPr>
          <w:rFonts w:asciiTheme="minorHAnsi" w:hAnsiTheme="minorHAnsi" w:cstheme="minorHAnsi"/>
          <w:color w:val="auto"/>
        </w:rPr>
        <w:t>w</w:t>
      </w:r>
      <w:r w:rsidRPr="00CC6891">
        <w:rPr>
          <w:rFonts w:asciiTheme="minorHAnsi" w:hAnsiTheme="minorHAnsi" w:cstheme="minorHAnsi"/>
          <w:color w:val="auto"/>
        </w:rPr>
        <w:t xml:space="preserve"> umowach o pracę</w:t>
      </w:r>
      <w:r w:rsidR="00401A02" w:rsidRPr="00CC6891">
        <w:rPr>
          <w:rFonts w:asciiTheme="minorHAnsi" w:hAnsiTheme="minorHAnsi" w:cstheme="minorHAnsi"/>
          <w:color w:val="auto"/>
        </w:rPr>
        <w:t>.</w:t>
      </w:r>
    </w:p>
    <w:p w14:paraId="5742C5E2" w14:textId="77777777" w:rsidR="00C04D9C" w:rsidRPr="00CC6891" w:rsidRDefault="00C04D9C" w:rsidP="00B46293">
      <w:pPr>
        <w:numPr>
          <w:ilvl w:val="1"/>
          <w:numId w:val="123"/>
        </w:numPr>
        <w:spacing w:line="276" w:lineRule="auto"/>
        <w:rPr>
          <w:rFonts w:asciiTheme="minorHAnsi" w:hAnsiTheme="minorHAnsi" w:cstheme="minorHAnsi"/>
          <w:color w:val="auto"/>
        </w:rPr>
      </w:pPr>
      <w:r w:rsidRPr="00CC6891">
        <w:rPr>
          <w:rFonts w:asciiTheme="minorHAnsi" w:hAnsiTheme="minorHAnsi" w:cstheme="minorHAnsi"/>
          <w:color w:val="auto"/>
        </w:rPr>
        <w:t>Błędnie podany w umowach o pracę  okres wypowiedzenia</w:t>
      </w:r>
      <w:r w:rsidR="00401A02" w:rsidRPr="00CC6891">
        <w:rPr>
          <w:rFonts w:asciiTheme="minorHAnsi" w:hAnsiTheme="minorHAnsi" w:cstheme="minorHAnsi"/>
          <w:color w:val="auto"/>
        </w:rPr>
        <w:t>.</w:t>
      </w:r>
    </w:p>
    <w:p w14:paraId="37AE51B5" w14:textId="77777777" w:rsidR="00C04D9C" w:rsidRPr="00CC6891" w:rsidRDefault="00C04D9C" w:rsidP="00B46293">
      <w:pPr>
        <w:numPr>
          <w:ilvl w:val="1"/>
          <w:numId w:val="123"/>
        </w:numPr>
        <w:spacing w:line="276" w:lineRule="auto"/>
        <w:rPr>
          <w:rFonts w:asciiTheme="minorHAnsi" w:hAnsiTheme="minorHAnsi" w:cstheme="minorHAnsi"/>
          <w:color w:val="auto"/>
        </w:rPr>
      </w:pPr>
      <w:r w:rsidRPr="00CC6891">
        <w:rPr>
          <w:rFonts w:asciiTheme="minorHAnsi" w:hAnsiTheme="minorHAnsi" w:cstheme="minorHAnsi"/>
          <w:color w:val="auto"/>
        </w:rPr>
        <w:t>Błędne  pouczenie dot. sprostowania świadectwa pracy (Jest 7 dni od</w:t>
      </w:r>
      <w:r w:rsidR="006820EA" w:rsidRPr="00CC6891">
        <w:rPr>
          <w:rFonts w:asciiTheme="minorHAnsi" w:hAnsiTheme="minorHAnsi" w:cstheme="minorHAnsi"/>
          <w:color w:val="auto"/>
        </w:rPr>
        <w:t xml:space="preserve"> </w:t>
      </w:r>
      <w:r w:rsidRPr="00CC6891">
        <w:rPr>
          <w:rFonts w:asciiTheme="minorHAnsi" w:hAnsiTheme="minorHAnsi" w:cstheme="minorHAnsi"/>
          <w:color w:val="auto"/>
        </w:rPr>
        <w:t>otrzymania świadectwa pracy i  7 dni od dnia otrzymania zawiadomienia o odmowie sprostowania świadectwa pracy  prawo wystąpienia do Sądu Pracy)</w:t>
      </w:r>
      <w:r w:rsidR="00401A02" w:rsidRPr="00CC6891">
        <w:rPr>
          <w:rFonts w:asciiTheme="minorHAnsi" w:hAnsiTheme="minorHAnsi" w:cstheme="minorHAnsi"/>
          <w:color w:val="auto"/>
        </w:rPr>
        <w:t>.</w:t>
      </w:r>
    </w:p>
    <w:p w14:paraId="35816818" w14:textId="77777777" w:rsidR="00C04D9C" w:rsidRPr="00CC6891" w:rsidRDefault="00C04D9C" w:rsidP="00B46293">
      <w:pPr>
        <w:numPr>
          <w:ilvl w:val="1"/>
          <w:numId w:val="123"/>
        </w:numPr>
        <w:spacing w:line="276" w:lineRule="auto"/>
        <w:rPr>
          <w:rFonts w:asciiTheme="minorHAnsi" w:hAnsiTheme="minorHAnsi" w:cstheme="minorHAnsi"/>
          <w:color w:val="auto"/>
        </w:rPr>
      </w:pPr>
      <w:r w:rsidRPr="00CC6891">
        <w:rPr>
          <w:rFonts w:asciiTheme="minorHAnsi" w:hAnsiTheme="minorHAnsi" w:cstheme="minorHAnsi"/>
          <w:color w:val="auto"/>
        </w:rPr>
        <w:t>Błędnie zawarte umowy o pracę z pracownikiem na stanowisku kierowcy</w:t>
      </w:r>
      <w:r w:rsidR="00401A02" w:rsidRPr="00CC6891">
        <w:rPr>
          <w:rFonts w:asciiTheme="minorHAnsi" w:hAnsiTheme="minorHAnsi" w:cstheme="minorHAnsi"/>
          <w:color w:val="auto"/>
        </w:rPr>
        <w:t>.</w:t>
      </w:r>
    </w:p>
    <w:p w14:paraId="4083244E" w14:textId="77777777" w:rsidR="00C04D9C" w:rsidRPr="00CC6891" w:rsidRDefault="00C04D9C" w:rsidP="00EA4E0F">
      <w:pPr>
        <w:spacing w:line="276" w:lineRule="auto"/>
        <w:rPr>
          <w:rFonts w:asciiTheme="minorHAnsi" w:hAnsiTheme="minorHAnsi" w:cstheme="minorHAnsi"/>
          <w:color w:val="auto"/>
          <w:u w:val="single"/>
        </w:rPr>
      </w:pPr>
    </w:p>
    <w:p w14:paraId="02149809" w14:textId="77777777" w:rsidR="005675F2" w:rsidRPr="00CC6891" w:rsidRDefault="005675F2"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Skutki stwierdzonych nieprawidłowości:</w:t>
      </w:r>
    </w:p>
    <w:p w14:paraId="6B19409F" w14:textId="77777777" w:rsidR="00D17214" w:rsidRPr="00CC6891" w:rsidRDefault="00D17214"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Informowanie pracownika o nieaktualnych przepisach prawnych w pismach kadrowych, wprowadzenie pracownika w błąd odnośnie aktualnie obowiązującego go okresu wypowiedzenia oraz pouczenia dot. terminów sprostowania świadectwa pracy – prawo wystąpienia do Sądu Pracy. </w:t>
      </w:r>
    </w:p>
    <w:p w14:paraId="42D10C2D" w14:textId="77777777" w:rsidR="00D17214" w:rsidRPr="00CC6891" w:rsidRDefault="00D17214" w:rsidP="00EA4E0F">
      <w:pPr>
        <w:spacing w:line="276" w:lineRule="auto"/>
        <w:rPr>
          <w:rFonts w:asciiTheme="minorHAnsi" w:hAnsiTheme="minorHAnsi" w:cstheme="minorHAnsi"/>
          <w:color w:val="auto"/>
        </w:rPr>
      </w:pPr>
      <w:r w:rsidRPr="00CC6891">
        <w:rPr>
          <w:rFonts w:asciiTheme="minorHAnsi" w:hAnsiTheme="minorHAnsi" w:cstheme="minorHAnsi"/>
          <w:color w:val="auto"/>
        </w:rPr>
        <w:t xml:space="preserve">W skutek zawartych błędnie umów o pracę z pracownikiem na stanowisku kierowcy przekroczony został limit dozwolonych umów </w:t>
      </w:r>
      <w:r w:rsidR="003058D3" w:rsidRPr="00CC6891">
        <w:rPr>
          <w:rFonts w:asciiTheme="minorHAnsi" w:hAnsiTheme="minorHAnsi" w:cstheme="minorHAnsi"/>
          <w:color w:val="auto"/>
        </w:rPr>
        <w:t xml:space="preserve">zawieranych na czas określony </w:t>
      </w:r>
      <w:r w:rsidRPr="00CC6891">
        <w:rPr>
          <w:rFonts w:asciiTheme="minorHAnsi" w:hAnsiTheme="minorHAnsi" w:cstheme="minorHAnsi"/>
          <w:color w:val="auto"/>
        </w:rPr>
        <w:t>oraz okres</w:t>
      </w:r>
      <w:r w:rsidR="003058D3" w:rsidRPr="00CC6891">
        <w:rPr>
          <w:rFonts w:asciiTheme="minorHAnsi" w:hAnsiTheme="minorHAnsi" w:cstheme="minorHAnsi"/>
          <w:color w:val="auto"/>
        </w:rPr>
        <w:t xml:space="preserve"> ich </w:t>
      </w:r>
      <w:r w:rsidRPr="00CC6891">
        <w:rPr>
          <w:rFonts w:asciiTheme="minorHAnsi" w:hAnsiTheme="minorHAnsi" w:cstheme="minorHAnsi"/>
          <w:color w:val="auto"/>
        </w:rPr>
        <w:t xml:space="preserve"> obowiązywania </w:t>
      </w:r>
      <w:r w:rsidR="003058D3" w:rsidRPr="00CC6891">
        <w:rPr>
          <w:rFonts w:asciiTheme="minorHAnsi" w:hAnsiTheme="minorHAnsi" w:cstheme="minorHAnsi"/>
          <w:color w:val="auto"/>
        </w:rPr>
        <w:t>(</w:t>
      </w:r>
      <w:r w:rsidRPr="00CC6891">
        <w:rPr>
          <w:rFonts w:asciiTheme="minorHAnsi" w:hAnsiTheme="minorHAnsi" w:cstheme="minorHAnsi"/>
          <w:color w:val="auto"/>
        </w:rPr>
        <w:t>powyżej 33 m-</w:t>
      </w:r>
      <w:proofErr w:type="spellStart"/>
      <w:r w:rsidRPr="00CC6891">
        <w:rPr>
          <w:rFonts w:asciiTheme="minorHAnsi" w:hAnsiTheme="minorHAnsi" w:cstheme="minorHAnsi"/>
          <w:color w:val="auto"/>
        </w:rPr>
        <w:t>cy</w:t>
      </w:r>
      <w:proofErr w:type="spellEnd"/>
      <w:r w:rsidR="003058D3" w:rsidRPr="00CC6891">
        <w:rPr>
          <w:rFonts w:asciiTheme="minorHAnsi" w:hAnsiTheme="minorHAnsi" w:cstheme="minorHAnsi"/>
          <w:color w:val="auto"/>
        </w:rPr>
        <w:t>).</w:t>
      </w:r>
    </w:p>
    <w:p w14:paraId="68CCE0DA" w14:textId="77777777" w:rsidR="0048005A" w:rsidRPr="00CC6891" w:rsidRDefault="0048005A" w:rsidP="00EA4E0F">
      <w:pPr>
        <w:spacing w:line="276" w:lineRule="auto"/>
        <w:rPr>
          <w:rFonts w:asciiTheme="minorHAnsi" w:hAnsiTheme="minorHAnsi" w:cstheme="minorHAnsi"/>
          <w:color w:val="auto"/>
          <w:u w:val="single"/>
        </w:rPr>
      </w:pPr>
    </w:p>
    <w:p w14:paraId="16DB087A" w14:textId="77777777" w:rsidR="003B26BA" w:rsidRPr="00CC6891" w:rsidRDefault="000A296F"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W zakresie BHP i OCHRONY</w:t>
      </w:r>
      <w:r w:rsidR="0051408F" w:rsidRPr="00CC6891">
        <w:rPr>
          <w:rFonts w:asciiTheme="minorHAnsi" w:hAnsiTheme="minorHAnsi" w:cstheme="minorHAnsi"/>
          <w:color w:val="auto"/>
          <w:u w:val="single"/>
        </w:rPr>
        <w:t xml:space="preserve"> </w:t>
      </w:r>
      <w:r w:rsidRPr="00CC6891">
        <w:rPr>
          <w:rFonts w:asciiTheme="minorHAnsi" w:hAnsiTheme="minorHAnsi" w:cstheme="minorHAnsi"/>
          <w:color w:val="auto"/>
          <w:u w:val="single"/>
        </w:rPr>
        <w:t>P.POŻ.</w:t>
      </w:r>
    </w:p>
    <w:p w14:paraId="319AAC3A" w14:textId="48873229" w:rsidR="00942473" w:rsidRPr="000B1424" w:rsidRDefault="0041570D" w:rsidP="00EA4E0F">
      <w:pPr>
        <w:spacing w:line="276" w:lineRule="auto"/>
        <w:rPr>
          <w:rFonts w:asciiTheme="minorHAnsi" w:hAnsiTheme="minorHAnsi" w:cstheme="minorHAnsi"/>
          <w:color w:val="auto"/>
        </w:rPr>
      </w:pPr>
      <w:r w:rsidRPr="00CC6891">
        <w:rPr>
          <w:rFonts w:asciiTheme="minorHAnsi" w:hAnsiTheme="minorHAnsi" w:cstheme="minorHAnsi"/>
          <w:color w:val="auto"/>
        </w:rPr>
        <w:t>nie stwierdzono nieprawidłowości w kontrolowanym zakresie.</w:t>
      </w:r>
    </w:p>
    <w:p w14:paraId="15CDECD6" w14:textId="77777777" w:rsidR="00072F49" w:rsidRPr="00CC6891" w:rsidRDefault="007D7AFF"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 xml:space="preserve">W zakresie </w:t>
      </w:r>
      <w:r w:rsidR="00F5018F" w:rsidRPr="00CC6891">
        <w:rPr>
          <w:rFonts w:asciiTheme="minorHAnsi" w:hAnsiTheme="minorHAnsi" w:cstheme="minorHAnsi"/>
          <w:color w:val="auto"/>
          <w:u w:val="single"/>
        </w:rPr>
        <w:t xml:space="preserve">OCHRONY DANYCH </w:t>
      </w:r>
      <w:r w:rsidR="00F14088" w:rsidRPr="00CC6891">
        <w:rPr>
          <w:rFonts w:asciiTheme="minorHAnsi" w:hAnsiTheme="minorHAnsi" w:cstheme="minorHAnsi"/>
          <w:color w:val="auto"/>
          <w:u w:val="single"/>
        </w:rPr>
        <w:t xml:space="preserve">: </w:t>
      </w:r>
    </w:p>
    <w:p w14:paraId="18039753" w14:textId="77777777" w:rsidR="006667C0" w:rsidRPr="00CC6891" w:rsidRDefault="006667C0"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Uchybienie:</w:t>
      </w:r>
    </w:p>
    <w:p w14:paraId="5AE75F96" w14:textId="412F240F" w:rsidR="006667C0" w:rsidRPr="000B1424" w:rsidRDefault="006667C0" w:rsidP="00EA4E0F">
      <w:pPr>
        <w:spacing w:line="276" w:lineRule="auto"/>
        <w:rPr>
          <w:rFonts w:asciiTheme="minorHAnsi" w:hAnsiTheme="minorHAnsi" w:cstheme="minorHAnsi"/>
          <w:color w:val="auto"/>
        </w:rPr>
      </w:pPr>
      <w:r w:rsidRPr="00CC6891">
        <w:rPr>
          <w:rFonts w:asciiTheme="minorHAnsi" w:hAnsiTheme="minorHAnsi" w:cstheme="minorHAnsi"/>
          <w:color w:val="auto"/>
        </w:rPr>
        <w:t>Nie zachowano ustawowego terminu zgłoszenia Inspektora Ochrony Danych do Prezesa Urzędu Ochrony Danych Osobowych</w:t>
      </w:r>
      <w:r w:rsidR="00072F49" w:rsidRPr="00CC6891">
        <w:rPr>
          <w:rFonts w:asciiTheme="minorHAnsi" w:hAnsiTheme="minorHAnsi" w:cstheme="minorHAnsi"/>
          <w:color w:val="auto"/>
        </w:rPr>
        <w:t>.</w:t>
      </w:r>
    </w:p>
    <w:p w14:paraId="794AED82" w14:textId="77777777" w:rsidR="00900D1F" w:rsidRPr="00CC6891" w:rsidRDefault="003D0228"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Skutki stwierdzonych nieprawidłowości:</w:t>
      </w:r>
    </w:p>
    <w:p w14:paraId="742F5405" w14:textId="059C1927" w:rsidR="00D117D5" w:rsidRPr="000B1424" w:rsidRDefault="004B3F5E" w:rsidP="000B1424">
      <w:pPr>
        <w:pStyle w:val="Akapitzlist"/>
        <w:spacing w:line="276" w:lineRule="auto"/>
        <w:ind w:left="0"/>
        <w:rPr>
          <w:rFonts w:asciiTheme="minorHAnsi" w:hAnsiTheme="minorHAnsi" w:cstheme="minorHAnsi"/>
          <w:color w:val="auto"/>
        </w:rPr>
      </w:pPr>
      <w:r w:rsidRPr="00CC6891">
        <w:rPr>
          <w:rFonts w:asciiTheme="minorHAnsi" w:hAnsiTheme="minorHAnsi" w:cstheme="minorHAnsi"/>
          <w:color w:val="auto"/>
        </w:rPr>
        <w:t xml:space="preserve">Nie zachowano ustawowego terminu zgłoszenia Inspektora Ochrony Danych do Prezesa Urzędu Ochrony Danych Osobowych,  co skutkuje niespełnieniem wymogów Ustawy o ochronie danych osobowych. </w:t>
      </w:r>
    </w:p>
    <w:p w14:paraId="56B72718" w14:textId="77777777" w:rsidR="003B26BA" w:rsidRPr="00CC6891" w:rsidRDefault="007D7AFF"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W zakresie ODDZIAŁU ADMINISTRACYJNEGO</w:t>
      </w:r>
      <w:r w:rsidR="00525DB9" w:rsidRPr="00CC6891">
        <w:rPr>
          <w:rFonts w:asciiTheme="minorHAnsi" w:hAnsiTheme="minorHAnsi" w:cstheme="minorHAnsi"/>
          <w:color w:val="auto"/>
          <w:u w:val="single"/>
        </w:rPr>
        <w:t>:</w:t>
      </w:r>
      <w:r w:rsidRPr="00CC6891">
        <w:rPr>
          <w:rFonts w:asciiTheme="minorHAnsi" w:hAnsiTheme="minorHAnsi" w:cstheme="minorHAnsi"/>
          <w:color w:val="auto"/>
          <w:u w:val="single"/>
        </w:rPr>
        <w:t xml:space="preserve"> </w:t>
      </w:r>
    </w:p>
    <w:p w14:paraId="4B63B77C" w14:textId="77777777" w:rsidR="00F55FE0" w:rsidRPr="00CC6891" w:rsidRDefault="00F55FE0"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rPr>
        <w:t>Nie stwierdzono nieprawidłowości w kontrolowanym zakresie.</w:t>
      </w:r>
    </w:p>
    <w:p w14:paraId="4B82DBE0" w14:textId="77777777" w:rsidR="00E043DE" w:rsidRPr="00CC6891" w:rsidRDefault="00E043DE" w:rsidP="00EA4E0F">
      <w:pPr>
        <w:spacing w:line="276" w:lineRule="auto"/>
        <w:rPr>
          <w:rFonts w:asciiTheme="minorHAnsi" w:hAnsiTheme="minorHAnsi" w:cstheme="minorHAnsi"/>
          <w:i/>
          <w:color w:val="auto"/>
          <w:u w:val="single"/>
        </w:rPr>
      </w:pPr>
    </w:p>
    <w:p w14:paraId="7639F351" w14:textId="77777777" w:rsidR="00FE5E69" w:rsidRPr="00CC6891" w:rsidRDefault="00CD0B08" w:rsidP="00EA4E0F">
      <w:pPr>
        <w:spacing w:line="276" w:lineRule="auto"/>
        <w:rPr>
          <w:rFonts w:asciiTheme="minorHAnsi" w:hAnsiTheme="minorHAnsi" w:cstheme="minorHAnsi"/>
          <w:i/>
          <w:color w:val="auto"/>
          <w:u w:val="single"/>
        </w:rPr>
      </w:pPr>
      <w:r w:rsidRPr="00CC6891">
        <w:rPr>
          <w:rFonts w:asciiTheme="minorHAnsi" w:hAnsiTheme="minorHAnsi" w:cstheme="minorHAnsi"/>
          <w:i/>
          <w:color w:val="auto"/>
          <w:u w:val="single"/>
        </w:rPr>
        <w:t>W zakresie ODDZIAŁU FINANSOWEGO:</w:t>
      </w:r>
      <w:r w:rsidR="00B7055E" w:rsidRPr="00CC6891">
        <w:rPr>
          <w:rFonts w:asciiTheme="minorHAnsi" w:hAnsiTheme="minorHAnsi" w:cstheme="minorHAnsi"/>
          <w:i/>
          <w:color w:val="auto"/>
          <w:u w:val="single"/>
        </w:rPr>
        <w:t xml:space="preserve"> </w:t>
      </w:r>
    </w:p>
    <w:p w14:paraId="28386D8D" w14:textId="77777777" w:rsidR="00A93206" w:rsidRPr="00CC6891" w:rsidRDefault="00A93206" w:rsidP="00EA4E0F">
      <w:pPr>
        <w:spacing w:line="276" w:lineRule="auto"/>
        <w:rPr>
          <w:rFonts w:asciiTheme="minorHAnsi" w:hAnsiTheme="minorHAnsi" w:cstheme="minorHAnsi"/>
          <w:color w:val="auto"/>
        </w:rPr>
      </w:pPr>
      <w:r w:rsidRPr="00CC6891">
        <w:rPr>
          <w:rFonts w:asciiTheme="minorHAnsi" w:hAnsiTheme="minorHAnsi" w:cstheme="minorHAnsi"/>
          <w:color w:val="auto"/>
        </w:rPr>
        <w:t>nie stwierdzono nieprawidłowości w kontrolowanym zakresie.</w:t>
      </w:r>
    </w:p>
    <w:p w14:paraId="17CF8F45" w14:textId="77777777" w:rsidR="00942473" w:rsidRPr="00CC6891" w:rsidRDefault="00942473" w:rsidP="00EA4E0F">
      <w:pPr>
        <w:spacing w:line="276" w:lineRule="auto"/>
        <w:rPr>
          <w:rFonts w:asciiTheme="minorHAnsi" w:hAnsiTheme="minorHAnsi" w:cstheme="minorHAnsi"/>
          <w:i/>
          <w:color w:val="auto"/>
          <w:u w:val="single"/>
        </w:rPr>
      </w:pPr>
    </w:p>
    <w:p w14:paraId="10B803C4" w14:textId="77777777" w:rsidR="009F246B" w:rsidRPr="00CC6891" w:rsidRDefault="007D7AFF" w:rsidP="00EA4E0F">
      <w:pPr>
        <w:spacing w:line="276" w:lineRule="auto"/>
        <w:rPr>
          <w:rFonts w:asciiTheme="minorHAnsi" w:hAnsiTheme="minorHAnsi" w:cstheme="minorHAnsi"/>
          <w:i/>
          <w:color w:val="auto"/>
          <w:u w:val="single"/>
        </w:rPr>
      </w:pPr>
      <w:r w:rsidRPr="00CC6891">
        <w:rPr>
          <w:rFonts w:asciiTheme="minorHAnsi" w:hAnsiTheme="minorHAnsi" w:cstheme="minorHAnsi"/>
          <w:i/>
          <w:color w:val="auto"/>
          <w:u w:val="single"/>
        </w:rPr>
        <w:t>W zakresie INFORMATYKI</w:t>
      </w:r>
      <w:r w:rsidR="00F14088" w:rsidRPr="00CC6891">
        <w:rPr>
          <w:rFonts w:asciiTheme="minorHAnsi" w:hAnsiTheme="minorHAnsi" w:cstheme="minorHAnsi"/>
          <w:i/>
          <w:color w:val="auto"/>
          <w:u w:val="single"/>
        </w:rPr>
        <w:t xml:space="preserve">: </w:t>
      </w:r>
    </w:p>
    <w:p w14:paraId="7E75246E" w14:textId="77777777" w:rsidR="004C6F91" w:rsidRPr="00CC6891" w:rsidRDefault="004C6F91" w:rsidP="00B46293">
      <w:pPr>
        <w:numPr>
          <w:ilvl w:val="0"/>
          <w:numId w:val="125"/>
        </w:numPr>
        <w:spacing w:line="276" w:lineRule="auto"/>
        <w:rPr>
          <w:rFonts w:asciiTheme="minorHAnsi" w:hAnsiTheme="minorHAnsi" w:cstheme="minorHAnsi"/>
          <w:color w:val="auto"/>
        </w:rPr>
      </w:pPr>
      <w:r w:rsidRPr="00CC6891">
        <w:rPr>
          <w:rFonts w:asciiTheme="minorHAnsi" w:hAnsiTheme="minorHAnsi" w:cstheme="minorHAnsi"/>
          <w:color w:val="auto"/>
        </w:rPr>
        <w:t>Brak wdrożonego SZBI;</w:t>
      </w:r>
    </w:p>
    <w:p w14:paraId="6F0392EF" w14:textId="77777777" w:rsidR="004C6F91" w:rsidRPr="00CC6891" w:rsidRDefault="004C6F91" w:rsidP="00B46293">
      <w:pPr>
        <w:numPr>
          <w:ilvl w:val="0"/>
          <w:numId w:val="125"/>
        </w:numPr>
        <w:spacing w:line="276" w:lineRule="auto"/>
        <w:rPr>
          <w:rFonts w:asciiTheme="minorHAnsi" w:hAnsiTheme="minorHAnsi" w:cstheme="minorHAnsi"/>
          <w:color w:val="auto"/>
        </w:rPr>
      </w:pPr>
      <w:r w:rsidRPr="00CC6891">
        <w:rPr>
          <w:rFonts w:asciiTheme="minorHAnsi" w:hAnsiTheme="minorHAnsi" w:cstheme="minorHAnsi"/>
          <w:color w:val="auto"/>
        </w:rPr>
        <w:t>Brak analizy ryzyka / zagrożeń;</w:t>
      </w:r>
    </w:p>
    <w:p w14:paraId="7728C824" w14:textId="77777777" w:rsidR="004C6F91" w:rsidRPr="00CC6891" w:rsidRDefault="004C6F91" w:rsidP="00B46293">
      <w:pPr>
        <w:numPr>
          <w:ilvl w:val="0"/>
          <w:numId w:val="125"/>
        </w:numPr>
        <w:spacing w:line="276" w:lineRule="auto"/>
        <w:rPr>
          <w:rFonts w:asciiTheme="minorHAnsi" w:hAnsiTheme="minorHAnsi" w:cstheme="minorHAnsi"/>
          <w:color w:val="auto"/>
        </w:rPr>
      </w:pPr>
      <w:r w:rsidRPr="00CC6891">
        <w:rPr>
          <w:rFonts w:asciiTheme="minorHAnsi" w:hAnsiTheme="minorHAnsi" w:cstheme="minorHAnsi"/>
          <w:color w:val="auto"/>
        </w:rPr>
        <w:t>Inwentaryzacja sprzętu komputerowego nie zawiera takich pozycji jak zainstalowane oprogramowanie biurowe/specjalistyczne, danych dotyczących sieci komputerowej, dostawcy sprzętu, okresu gwarancji, każdy sprzęt komputerowy musi być opisany jako oddzielna pozycja opisana np.: stacja robocza, monitor, zasilacz awaryjny, drukarka itd.</w:t>
      </w:r>
    </w:p>
    <w:p w14:paraId="72930DE1" w14:textId="77777777" w:rsidR="004C6F91" w:rsidRPr="00CC6891" w:rsidRDefault="004C6F91" w:rsidP="00B46293">
      <w:pPr>
        <w:numPr>
          <w:ilvl w:val="0"/>
          <w:numId w:val="125"/>
        </w:numPr>
        <w:spacing w:line="276" w:lineRule="auto"/>
        <w:rPr>
          <w:rFonts w:asciiTheme="minorHAnsi" w:hAnsiTheme="minorHAnsi" w:cstheme="minorHAnsi"/>
          <w:color w:val="auto"/>
        </w:rPr>
      </w:pPr>
      <w:r w:rsidRPr="00CC6891">
        <w:rPr>
          <w:rFonts w:asciiTheme="minorHAnsi" w:hAnsiTheme="minorHAnsi" w:cstheme="minorHAnsi"/>
          <w:color w:val="auto"/>
        </w:rPr>
        <w:t>Nie wszystkie procedury zarządzania uprawnieniami użytkowników zostały wdrożone w 2 przypadkach były odmienne od użytkownika standardowego.</w:t>
      </w:r>
    </w:p>
    <w:p w14:paraId="0E8853DF" w14:textId="77777777" w:rsidR="004C6F91" w:rsidRPr="00CC6891" w:rsidRDefault="004C6F91" w:rsidP="00B46293">
      <w:pPr>
        <w:numPr>
          <w:ilvl w:val="0"/>
          <w:numId w:val="125"/>
        </w:numPr>
        <w:spacing w:line="276" w:lineRule="auto"/>
        <w:rPr>
          <w:rFonts w:asciiTheme="minorHAnsi" w:hAnsiTheme="minorHAnsi" w:cstheme="minorHAnsi"/>
          <w:color w:val="auto"/>
        </w:rPr>
      </w:pPr>
      <w:r w:rsidRPr="00CC6891">
        <w:rPr>
          <w:rFonts w:asciiTheme="minorHAnsi" w:hAnsiTheme="minorHAnsi" w:cstheme="minorHAnsi"/>
          <w:color w:val="auto"/>
        </w:rPr>
        <w:t>Brak jest szyfrowania sprzętu komputerowego na poziomie systemu operacyjnego.</w:t>
      </w:r>
    </w:p>
    <w:p w14:paraId="1F06517A" w14:textId="77777777" w:rsidR="004C6F91" w:rsidRPr="00CC6891" w:rsidRDefault="004C6F91" w:rsidP="00B46293">
      <w:pPr>
        <w:numPr>
          <w:ilvl w:val="0"/>
          <w:numId w:val="125"/>
        </w:numPr>
        <w:spacing w:line="276" w:lineRule="auto"/>
        <w:rPr>
          <w:rFonts w:asciiTheme="minorHAnsi" w:hAnsiTheme="minorHAnsi" w:cstheme="minorHAnsi"/>
          <w:color w:val="auto"/>
        </w:rPr>
      </w:pPr>
      <w:r w:rsidRPr="00CC6891">
        <w:rPr>
          <w:rFonts w:asciiTheme="minorHAnsi" w:hAnsiTheme="minorHAnsi" w:cstheme="minorHAnsi"/>
          <w:color w:val="auto"/>
        </w:rPr>
        <w:t>Brak przeprowadzonego audytu wewnętrznego.</w:t>
      </w:r>
    </w:p>
    <w:p w14:paraId="50708964" w14:textId="77777777" w:rsidR="004C6F91" w:rsidRPr="00CC6891" w:rsidRDefault="004C6F91" w:rsidP="00B46293">
      <w:pPr>
        <w:numPr>
          <w:ilvl w:val="0"/>
          <w:numId w:val="125"/>
        </w:numPr>
        <w:spacing w:line="276" w:lineRule="auto"/>
        <w:rPr>
          <w:rFonts w:asciiTheme="minorHAnsi" w:hAnsiTheme="minorHAnsi" w:cstheme="minorHAnsi"/>
          <w:color w:val="auto"/>
        </w:rPr>
      </w:pPr>
      <w:r w:rsidRPr="00CC6891">
        <w:rPr>
          <w:rFonts w:asciiTheme="minorHAnsi" w:hAnsiTheme="minorHAnsi" w:cstheme="minorHAnsi"/>
          <w:color w:val="auto"/>
        </w:rPr>
        <w:t>Brak centralnego systemu zbierania dzienników zdarzeń z systemów / oprogramowania celem zapewnienia rozliczalności.</w:t>
      </w:r>
    </w:p>
    <w:p w14:paraId="08539387" w14:textId="3DB9AEFF" w:rsidR="004C6F91" w:rsidRPr="00CC6891" w:rsidRDefault="004C6F91" w:rsidP="00B46293">
      <w:pPr>
        <w:numPr>
          <w:ilvl w:val="0"/>
          <w:numId w:val="125"/>
        </w:numPr>
        <w:spacing w:line="276" w:lineRule="auto"/>
        <w:rPr>
          <w:rFonts w:asciiTheme="minorHAnsi" w:hAnsiTheme="minorHAnsi" w:cstheme="minorHAnsi"/>
          <w:color w:val="auto"/>
        </w:rPr>
      </w:pPr>
      <w:r w:rsidRPr="00CC6891">
        <w:rPr>
          <w:rFonts w:asciiTheme="minorHAnsi" w:hAnsiTheme="minorHAnsi" w:cstheme="minorHAnsi"/>
          <w:color w:val="auto"/>
        </w:rPr>
        <w:t>W trakcie kontroli wykazano również, że komputery przenośne przeznaczone dla wszystkich pracowników Działo Nadzoru Sanitarnego, otrzymane od Głównego Inspektoratu Sanitarnego w ramach walki z Covid-19 nie zostały prawidłowo wdrożone. Komputery te miały zastąpić użytkowane komputery stacjonarne oraz komputery użytkowane na kontrolach, powinny zostać zaszyfrowane dyski twarde i użytkowane w</w:t>
      </w:r>
      <w:r w:rsidR="008A4282">
        <w:rPr>
          <w:rFonts w:asciiTheme="minorHAnsi" w:hAnsiTheme="minorHAnsi" w:cstheme="minorHAnsi"/>
          <w:color w:val="auto"/>
        </w:rPr>
        <w:t> </w:t>
      </w:r>
      <w:r w:rsidRPr="00CC6891">
        <w:rPr>
          <w:rFonts w:asciiTheme="minorHAnsi" w:hAnsiTheme="minorHAnsi" w:cstheme="minorHAnsi"/>
          <w:color w:val="auto"/>
        </w:rPr>
        <w:t>czasie kontroli.</w:t>
      </w:r>
    </w:p>
    <w:p w14:paraId="094F5F7D" w14:textId="77777777" w:rsidR="004C6F91" w:rsidRPr="00CC6891" w:rsidRDefault="004C6F91" w:rsidP="00EA4E0F">
      <w:pPr>
        <w:spacing w:line="276" w:lineRule="auto"/>
        <w:rPr>
          <w:rFonts w:asciiTheme="minorHAnsi" w:hAnsiTheme="minorHAnsi" w:cstheme="minorHAnsi"/>
          <w:color w:val="auto"/>
        </w:rPr>
      </w:pPr>
    </w:p>
    <w:p w14:paraId="450EEFCA" w14:textId="77777777" w:rsidR="00472570" w:rsidRPr="00CC6891" w:rsidRDefault="00C74946" w:rsidP="00EA4E0F">
      <w:pPr>
        <w:spacing w:line="276" w:lineRule="auto"/>
        <w:rPr>
          <w:rFonts w:asciiTheme="minorHAnsi" w:hAnsiTheme="minorHAnsi" w:cstheme="minorHAnsi"/>
          <w:color w:val="auto"/>
        </w:rPr>
      </w:pPr>
      <w:r w:rsidRPr="00CC6891">
        <w:rPr>
          <w:rFonts w:asciiTheme="minorHAnsi" w:hAnsiTheme="minorHAnsi" w:cstheme="minorHAnsi"/>
          <w:color w:val="auto"/>
          <w:u w:val="single"/>
        </w:rPr>
        <w:t>Skutki stwierdzonych nieprawidłowości:</w:t>
      </w:r>
    </w:p>
    <w:p w14:paraId="6911E6C1" w14:textId="77777777" w:rsidR="00472570" w:rsidRPr="00CC6891" w:rsidRDefault="00472570" w:rsidP="00EA4E0F">
      <w:pPr>
        <w:pStyle w:val="Akapitzlist"/>
        <w:spacing w:line="276" w:lineRule="auto"/>
        <w:ind w:left="0"/>
        <w:rPr>
          <w:rFonts w:asciiTheme="minorHAnsi" w:hAnsiTheme="minorHAnsi" w:cstheme="minorHAnsi"/>
          <w:color w:val="auto"/>
        </w:rPr>
      </w:pPr>
      <w:r w:rsidRPr="00CC6891">
        <w:rPr>
          <w:rFonts w:asciiTheme="minorHAnsi" w:hAnsiTheme="minorHAnsi" w:cstheme="minorHAnsi"/>
          <w:color w:val="auto"/>
        </w:rPr>
        <w:t xml:space="preserve">Brak stosowania </w:t>
      </w:r>
      <w:r w:rsidR="004C6F91" w:rsidRPr="00CC6891">
        <w:rPr>
          <w:rFonts w:asciiTheme="minorHAnsi" w:hAnsiTheme="minorHAnsi" w:cstheme="minorHAnsi"/>
          <w:color w:val="auto"/>
        </w:rPr>
        <w:t xml:space="preserve">w/w </w:t>
      </w:r>
      <w:r w:rsidRPr="00CC6891">
        <w:rPr>
          <w:rFonts w:asciiTheme="minorHAnsi" w:hAnsiTheme="minorHAnsi" w:cstheme="minorHAnsi"/>
          <w:color w:val="auto"/>
        </w:rPr>
        <w:t>skutkuje nieprzestrzeganiem Rozporządzenia Rady Ministrów z dnia 12 kwietnia 2012 roku w sprawie Krajowych Ram Interoperacyjności, minimalnych wymagań dla rejestrów publicznych i wymiany informacji w postaci elektronicznej oraz minimalnych wymagań dla systemów teleinformatycznych.</w:t>
      </w:r>
    </w:p>
    <w:p w14:paraId="6ECE7A2A" w14:textId="77777777" w:rsidR="00191566" w:rsidRPr="00CC6891" w:rsidRDefault="00191566" w:rsidP="00EA4E0F">
      <w:pPr>
        <w:pStyle w:val="Akapitzlist"/>
        <w:spacing w:line="276" w:lineRule="auto"/>
        <w:ind w:left="0"/>
        <w:rPr>
          <w:rFonts w:asciiTheme="minorHAnsi" w:hAnsiTheme="minorHAnsi" w:cstheme="minorHAnsi"/>
          <w:color w:val="auto"/>
        </w:rPr>
      </w:pPr>
      <w:r w:rsidRPr="00CC6891">
        <w:rPr>
          <w:rFonts w:asciiTheme="minorHAnsi" w:hAnsiTheme="minorHAnsi" w:cstheme="minorHAnsi"/>
          <w:color w:val="auto"/>
        </w:rPr>
        <w:t>Poprzez niepełne stosowanie przepisów PSSE Choszczno może zostać narażone ujawnienie informacji stanowiących dokumentację wewnętrzną Państwowej Inspekcji Sanitarnej oraz ujawnienie danych osobowych klientów (obywateli) PSSE Choszczno.</w:t>
      </w:r>
    </w:p>
    <w:p w14:paraId="0231875C" w14:textId="77777777" w:rsidR="004C6F91" w:rsidRPr="00CC6891" w:rsidRDefault="004C6F91" w:rsidP="00EA4E0F">
      <w:pPr>
        <w:spacing w:line="276" w:lineRule="auto"/>
        <w:rPr>
          <w:rFonts w:asciiTheme="minorHAnsi" w:hAnsiTheme="minorHAnsi" w:cstheme="minorHAnsi"/>
          <w:color w:val="auto"/>
          <w:u w:val="single"/>
        </w:rPr>
      </w:pPr>
    </w:p>
    <w:p w14:paraId="41228FB1" w14:textId="77777777" w:rsidR="00A77F4D" w:rsidRPr="00CC6891" w:rsidRDefault="007D7AFF"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NIEPRAWIDŁOWO</w:t>
      </w:r>
      <w:r w:rsidR="004D053C" w:rsidRPr="00CC6891">
        <w:rPr>
          <w:rFonts w:asciiTheme="minorHAnsi" w:hAnsiTheme="minorHAnsi" w:cstheme="minorHAnsi"/>
          <w:color w:val="auto"/>
          <w:u w:val="single"/>
        </w:rPr>
        <w:t>Ś</w:t>
      </w:r>
      <w:r w:rsidRPr="00CC6891">
        <w:rPr>
          <w:rFonts w:asciiTheme="minorHAnsi" w:hAnsiTheme="minorHAnsi" w:cstheme="minorHAnsi"/>
          <w:color w:val="auto"/>
          <w:u w:val="single"/>
        </w:rPr>
        <w:t xml:space="preserve">CI </w:t>
      </w:r>
      <w:r w:rsidR="00C6337D" w:rsidRPr="00CC6891">
        <w:rPr>
          <w:rFonts w:asciiTheme="minorHAnsi" w:hAnsiTheme="minorHAnsi" w:cstheme="minorHAnsi"/>
          <w:color w:val="auto"/>
          <w:u w:val="single"/>
        </w:rPr>
        <w:t xml:space="preserve">DZIAŁU </w:t>
      </w:r>
      <w:r w:rsidRPr="00CC6891">
        <w:rPr>
          <w:rFonts w:asciiTheme="minorHAnsi" w:hAnsiTheme="minorHAnsi" w:cstheme="minorHAnsi"/>
          <w:color w:val="auto"/>
          <w:u w:val="single"/>
        </w:rPr>
        <w:t>NADZORU</w:t>
      </w:r>
      <w:r w:rsidR="005F5438" w:rsidRPr="00CC6891">
        <w:rPr>
          <w:rFonts w:asciiTheme="minorHAnsi" w:hAnsiTheme="minorHAnsi" w:cstheme="minorHAnsi"/>
          <w:color w:val="auto"/>
          <w:u w:val="single"/>
        </w:rPr>
        <w:t xml:space="preserve"> </w:t>
      </w:r>
      <w:r w:rsidR="00C6337D" w:rsidRPr="00CC6891">
        <w:rPr>
          <w:rFonts w:asciiTheme="minorHAnsi" w:hAnsiTheme="minorHAnsi" w:cstheme="minorHAnsi"/>
          <w:color w:val="auto"/>
          <w:u w:val="single"/>
        </w:rPr>
        <w:t xml:space="preserve">SANITARNEGO </w:t>
      </w:r>
      <w:r w:rsidR="005F5438" w:rsidRPr="00CC6891">
        <w:rPr>
          <w:rFonts w:asciiTheme="minorHAnsi" w:hAnsiTheme="minorHAnsi" w:cstheme="minorHAnsi"/>
          <w:color w:val="auto"/>
          <w:u w:val="single"/>
        </w:rPr>
        <w:t>WSPÓLNE</w:t>
      </w:r>
      <w:r w:rsidR="00F14088" w:rsidRPr="00CC6891">
        <w:rPr>
          <w:rFonts w:asciiTheme="minorHAnsi" w:hAnsiTheme="minorHAnsi" w:cstheme="minorHAnsi"/>
          <w:color w:val="auto"/>
          <w:u w:val="single"/>
        </w:rPr>
        <w:t xml:space="preserve">: </w:t>
      </w:r>
    </w:p>
    <w:p w14:paraId="65EF46C7" w14:textId="77777777" w:rsidR="00E05D6F" w:rsidRPr="00CC6891" w:rsidRDefault="007E7192"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S</w:t>
      </w:r>
      <w:r w:rsidR="0039377D" w:rsidRPr="00CC6891">
        <w:rPr>
          <w:rFonts w:asciiTheme="minorHAnsi" w:hAnsiTheme="minorHAnsi" w:cstheme="minorHAnsi"/>
          <w:color w:val="auto"/>
          <w:u w:val="single"/>
        </w:rPr>
        <w:t>postrzeżenia:</w:t>
      </w:r>
    </w:p>
    <w:p w14:paraId="277B2A18" w14:textId="6C68C93A" w:rsidR="004A7D3F" w:rsidRPr="00CC6891" w:rsidRDefault="004A7D3F" w:rsidP="00B46293">
      <w:pPr>
        <w:pStyle w:val="Akapitzlist"/>
        <w:numPr>
          <w:ilvl w:val="0"/>
          <w:numId w:val="86"/>
        </w:numPr>
        <w:spacing w:line="276" w:lineRule="auto"/>
        <w:rPr>
          <w:rFonts w:asciiTheme="minorHAnsi" w:hAnsiTheme="minorHAnsi" w:cstheme="minorHAnsi"/>
          <w:iCs/>
          <w:color w:val="auto"/>
        </w:rPr>
      </w:pPr>
      <w:r w:rsidRPr="00CC6891">
        <w:rPr>
          <w:rFonts w:asciiTheme="minorHAnsi" w:hAnsiTheme="minorHAnsi" w:cstheme="minorHAnsi"/>
          <w:color w:val="auto"/>
        </w:rPr>
        <w:t>Na upoważnieniach do czynności kontrolnych brak opieczętowania urzędową pieczęcią z</w:t>
      </w:r>
      <w:r w:rsidR="008A4282">
        <w:rPr>
          <w:rFonts w:asciiTheme="minorHAnsi" w:hAnsiTheme="minorHAnsi" w:cstheme="minorHAnsi"/>
          <w:color w:val="auto"/>
        </w:rPr>
        <w:t> </w:t>
      </w:r>
      <w:r w:rsidRPr="00CC6891">
        <w:rPr>
          <w:rFonts w:asciiTheme="minorHAnsi" w:hAnsiTheme="minorHAnsi" w:cstheme="minorHAnsi"/>
          <w:color w:val="auto"/>
        </w:rPr>
        <w:t xml:space="preserve">wizerunkiem orła o jakiej mowa w art. 16c ust. 1 ustawy z dnia 31 stycznia 1980 r. </w:t>
      </w:r>
      <w:r w:rsidRPr="00CC6891">
        <w:rPr>
          <w:rFonts w:asciiTheme="minorHAnsi" w:hAnsiTheme="minorHAnsi" w:cstheme="minorHAnsi"/>
          <w:i/>
          <w:iCs/>
          <w:color w:val="auto"/>
        </w:rPr>
        <w:t>o godle, barwach i hymnie Rzeczypospolitej Polskiej oraz o pieczęciach państwowyc</w:t>
      </w:r>
      <w:r w:rsidRPr="00CC6891">
        <w:rPr>
          <w:rFonts w:asciiTheme="minorHAnsi" w:hAnsiTheme="minorHAnsi" w:cstheme="minorHAnsi"/>
          <w:color w:val="auto"/>
        </w:rPr>
        <w:t xml:space="preserve">h (t. j. Dz. U. 2019 poz. 1509). </w:t>
      </w:r>
      <w:r w:rsidRPr="00CC6891">
        <w:rPr>
          <w:rFonts w:asciiTheme="minorHAnsi" w:hAnsiTheme="minorHAnsi" w:cstheme="minorHAnsi"/>
          <w:i/>
          <w:iCs/>
          <w:color w:val="auto"/>
        </w:rPr>
        <w:t xml:space="preserve">(wspólne Higiena </w:t>
      </w:r>
      <w:r w:rsidR="00E05D6F" w:rsidRPr="00CC6891">
        <w:rPr>
          <w:rFonts w:asciiTheme="minorHAnsi" w:hAnsiTheme="minorHAnsi" w:cstheme="minorHAnsi"/>
          <w:i/>
          <w:iCs/>
          <w:color w:val="auto"/>
        </w:rPr>
        <w:t>K</w:t>
      </w:r>
      <w:r w:rsidRPr="00CC6891">
        <w:rPr>
          <w:rFonts w:asciiTheme="minorHAnsi" w:hAnsiTheme="minorHAnsi" w:cstheme="minorHAnsi"/>
          <w:i/>
          <w:iCs/>
          <w:color w:val="auto"/>
        </w:rPr>
        <w:t>omunalna, Higiena Dzieci i Młodzieży)</w:t>
      </w:r>
      <w:r w:rsidR="00E05D6F" w:rsidRPr="00CC6891">
        <w:rPr>
          <w:rFonts w:asciiTheme="minorHAnsi" w:hAnsiTheme="minorHAnsi" w:cstheme="minorHAnsi"/>
          <w:color w:val="auto"/>
        </w:rPr>
        <w:t xml:space="preserve"> </w:t>
      </w:r>
    </w:p>
    <w:p w14:paraId="3B0AA07A" w14:textId="77777777" w:rsidR="00A93206" w:rsidRPr="00CC6891" w:rsidRDefault="00A93206" w:rsidP="00EA4E0F">
      <w:pPr>
        <w:spacing w:line="276" w:lineRule="auto"/>
        <w:rPr>
          <w:rFonts w:asciiTheme="minorHAnsi" w:hAnsiTheme="minorHAnsi" w:cstheme="minorHAnsi"/>
          <w:iCs/>
          <w:color w:val="auto"/>
          <w:u w:val="single"/>
        </w:rPr>
      </w:pPr>
    </w:p>
    <w:p w14:paraId="21BB4648" w14:textId="77777777" w:rsidR="00F263C9" w:rsidRPr="00CC6891" w:rsidRDefault="00F263C9" w:rsidP="00EA4E0F">
      <w:pPr>
        <w:spacing w:line="276" w:lineRule="auto"/>
        <w:rPr>
          <w:rFonts w:asciiTheme="minorHAnsi" w:hAnsiTheme="minorHAnsi" w:cstheme="minorHAnsi"/>
          <w:iCs/>
          <w:color w:val="auto"/>
          <w:u w:val="single"/>
        </w:rPr>
      </w:pPr>
    </w:p>
    <w:p w14:paraId="28840975" w14:textId="77777777" w:rsidR="004F7D18" w:rsidRPr="00CC6891" w:rsidRDefault="00173DD9" w:rsidP="00EA4E0F">
      <w:pPr>
        <w:spacing w:line="276" w:lineRule="auto"/>
        <w:rPr>
          <w:rFonts w:asciiTheme="minorHAnsi" w:hAnsiTheme="minorHAnsi" w:cstheme="minorHAnsi"/>
          <w:iCs/>
          <w:color w:val="auto"/>
          <w:u w:val="single"/>
        </w:rPr>
      </w:pPr>
      <w:r w:rsidRPr="00CC6891">
        <w:rPr>
          <w:rFonts w:asciiTheme="minorHAnsi" w:hAnsiTheme="minorHAnsi" w:cstheme="minorHAnsi"/>
          <w:iCs/>
          <w:color w:val="auto"/>
          <w:u w:val="single"/>
        </w:rPr>
        <w:t>U</w:t>
      </w:r>
      <w:r w:rsidR="004F7D18" w:rsidRPr="00CC6891">
        <w:rPr>
          <w:rFonts w:asciiTheme="minorHAnsi" w:hAnsiTheme="minorHAnsi" w:cstheme="minorHAnsi"/>
          <w:iCs/>
          <w:color w:val="auto"/>
          <w:u w:val="single"/>
        </w:rPr>
        <w:t>chybienia:</w:t>
      </w:r>
    </w:p>
    <w:p w14:paraId="6C6B840D" w14:textId="5480A0FE" w:rsidR="00072F49" w:rsidRPr="00CC6891" w:rsidRDefault="005124AA" w:rsidP="00B46293">
      <w:pPr>
        <w:pStyle w:val="Akapitzlist"/>
        <w:numPr>
          <w:ilvl w:val="0"/>
          <w:numId w:val="172"/>
        </w:numPr>
        <w:spacing w:line="276" w:lineRule="auto"/>
        <w:rPr>
          <w:rFonts w:asciiTheme="minorHAnsi" w:hAnsiTheme="minorHAnsi" w:cstheme="minorHAnsi"/>
          <w:color w:val="auto"/>
        </w:rPr>
      </w:pPr>
      <w:r w:rsidRPr="00CC6891">
        <w:rPr>
          <w:rFonts w:asciiTheme="minorHAnsi" w:hAnsiTheme="minorHAnsi" w:cstheme="minorHAnsi"/>
          <w:color w:val="auto"/>
        </w:rPr>
        <w:lastRenderedPageBreak/>
        <w:t>Decyzje rachunki nie zawierają pełnego uzasadnienia prawnego, bowiem w</w:t>
      </w:r>
      <w:r w:rsidR="008A4282">
        <w:rPr>
          <w:rFonts w:asciiTheme="minorHAnsi" w:hAnsiTheme="minorHAnsi" w:cstheme="minorHAnsi"/>
          <w:color w:val="auto"/>
        </w:rPr>
        <w:t> </w:t>
      </w:r>
      <w:r w:rsidRPr="00CC6891">
        <w:rPr>
          <w:rFonts w:asciiTheme="minorHAnsi" w:hAnsiTheme="minorHAnsi" w:cstheme="minorHAnsi"/>
          <w:color w:val="auto"/>
        </w:rPr>
        <w:t>rozstrzygnięciu uzasadnienia prawnego nie przywołano brzmienia art. 36 ust. 2</w:t>
      </w:r>
      <w:r w:rsidR="00986285" w:rsidRPr="00CC6891">
        <w:rPr>
          <w:rFonts w:asciiTheme="minorHAnsi" w:hAnsiTheme="minorHAnsi" w:cstheme="minorHAnsi"/>
          <w:color w:val="auto"/>
        </w:rPr>
        <w:t xml:space="preserve"> lub przywołano niepełny przepis tj. art. 36 ust. 1 </w:t>
      </w:r>
      <w:r w:rsidR="00986285" w:rsidRPr="00CC6891">
        <w:rPr>
          <w:rFonts w:asciiTheme="minorHAnsi" w:hAnsiTheme="minorHAnsi" w:cstheme="minorHAnsi"/>
          <w:i/>
          <w:iCs/>
          <w:color w:val="auto"/>
        </w:rPr>
        <w:t>ustawy o PIS</w:t>
      </w:r>
      <w:r w:rsidR="00986285" w:rsidRPr="00CC6891">
        <w:rPr>
          <w:rFonts w:asciiTheme="minorHAnsi" w:hAnsiTheme="minorHAnsi" w:cstheme="minorHAnsi"/>
          <w:color w:val="auto"/>
        </w:rPr>
        <w:t xml:space="preserve"> z pominięciem ust. 2 </w:t>
      </w:r>
      <w:r w:rsidRPr="00CC6891">
        <w:rPr>
          <w:rFonts w:asciiTheme="minorHAnsi" w:hAnsiTheme="minorHAnsi" w:cstheme="minorHAnsi"/>
          <w:color w:val="auto"/>
        </w:rPr>
        <w:t xml:space="preserve"> </w:t>
      </w:r>
      <w:r w:rsidRPr="00CC6891">
        <w:rPr>
          <w:rFonts w:asciiTheme="minorHAnsi" w:hAnsiTheme="minorHAnsi" w:cstheme="minorHAnsi"/>
          <w:i/>
          <w:iCs/>
          <w:color w:val="auto"/>
        </w:rPr>
        <w:t>ustawy o PIS</w:t>
      </w:r>
      <w:r w:rsidRPr="00CC6891">
        <w:rPr>
          <w:rFonts w:asciiTheme="minorHAnsi" w:hAnsiTheme="minorHAnsi" w:cstheme="minorHAnsi"/>
          <w:color w:val="auto"/>
        </w:rPr>
        <w:t xml:space="preserve"> co może prowadzić do wątpliwości w zakresie rozstrzygnięcia w sprawie opłaty. </w:t>
      </w:r>
      <w:r w:rsidRPr="00CC6891">
        <w:rPr>
          <w:rFonts w:asciiTheme="minorHAnsi" w:hAnsiTheme="minorHAnsi" w:cstheme="minorHAnsi"/>
          <w:i/>
          <w:iCs/>
          <w:color w:val="auto"/>
        </w:rPr>
        <w:t>(wspólne z H</w:t>
      </w:r>
      <w:r w:rsidR="00266228" w:rsidRPr="00CC6891">
        <w:rPr>
          <w:rFonts w:asciiTheme="minorHAnsi" w:hAnsiTheme="minorHAnsi" w:cstheme="minorHAnsi"/>
          <w:i/>
          <w:iCs/>
          <w:color w:val="auto"/>
        </w:rPr>
        <w:t xml:space="preserve">igiena </w:t>
      </w:r>
      <w:r w:rsidRPr="00CC6891">
        <w:rPr>
          <w:rFonts w:asciiTheme="minorHAnsi" w:hAnsiTheme="minorHAnsi" w:cstheme="minorHAnsi"/>
          <w:i/>
          <w:iCs/>
          <w:color w:val="auto"/>
        </w:rPr>
        <w:t>P</w:t>
      </w:r>
      <w:r w:rsidR="00266228" w:rsidRPr="00CC6891">
        <w:rPr>
          <w:rFonts w:asciiTheme="minorHAnsi" w:hAnsiTheme="minorHAnsi" w:cstheme="minorHAnsi"/>
          <w:i/>
          <w:iCs/>
          <w:color w:val="auto"/>
        </w:rPr>
        <w:t>racy</w:t>
      </w:r>
      <w:r w:rsidRPr="00CC6891">
        <w:rPr>
          <w:rFonts w:asciiTheme="minorHAnsi" w:hAnsiTheme="minorHAnsi" w:cstheme="minorHAnsi"/>
          <w:i/>
          <w:iCs/>
          <w:color w:val="auto"/>
        </w:rPr>
        <w:t>,  H</w:t>
      </w:r>
      <w:r w:rsidR="00266228" w:rsidRPr="00CC6891">
        <w:rPr>
          <w:rFonts w:asciiTheme="minorHAnsi" w:hAnsiTheme="minorHAnsi" w:cstheme="minorHAnsi"/>
          <w:i/>
          <w:iCs/>
          <w:color w:val="auto"/>
        </w:rPr>
        <w:t xml:space="preserve">igiena </w:t>
      </w:r>
      <w:r w:rsidRPr="00CC6891">
        <w:rPr>
          <w:rFonts w:asciiTheme="minorHAnsi" w:hAnsiTheme="minorHAnsi" w:cstheme="minorHAnsi"/>
          <w:i/>
          <w:iCs/>
          <w:color w:val="auto"/>
        </w:rPr>
        <w:t>K</w:t>
      </w:r>
      <w:r w:rsidR="00266228" w:rsidRPr="00CC6891">
        <w:rPr>
          <w:rFonts w:asciiTheme="minorHAnsi" w:hAnsiTheme="minorHAnsi" w:cstheme="minorHAnsi"/>
          <w:i/>
          <w:iCs/>
          <w:color w:val="auto"/>
        </w:rPr>
        <w:t>omunalna</w:t>
      </w:r>
      <w:r w:rsidRPr="00CC6891">
        <w:rPr>
          <w:rFonts w:asciiTheme="minorHAnsi" w:hAnsiTheme="minorHAnsi" w:cstheme="minorHAnsi"/>
          <w:i/>
          <w:iCs/>
          <w:color w:val="auto"/>
        </w:rPr>
        <w:t xml:space="preserve"> i H</w:t>
      </w:r>
      <w:r w:rsidR="00266228" w:rsidRPr="00CC6891">
        <w:rPr>
          <w:rFonts w:asciiTheme="minorHAnsi" w:hAnsiTheme="minorHAnsi" w:cstheme="minorHAnsi"/>
          <w:i/>
          <w:iCs/>
          <w:color w:val="auto"/>
        </w:rPr>
        <w:t xml:space="preserve">igiena </w:t>
      </w:r>
      <w:r w:rsidRPr="00CC6891">
        <w:rPr>
          <w:rFonts w:asciiTheme="minorHAnsi" w:hAnsiTheme="minorHAnsi" w:cstheme="minorHAnsi"/>
          <w:i/>
          <w:iCs/>
          <w:color w:val="auto"/>
        </w:rPr>
        <w:t>Ż</w:t>
      </w:r>
      <w:r w:rsidR="00266228" w:rsidRPr="00CC6891">
        <w:rPr>
          <w:rFonts w:asciiTheme="minorHAnsi" w:hAnsiTheme="minorHAnsi" w:cstheme="minorHAnsi"/>
          <w:i/>
          <w:iCs/>
          <w:color w:val="auto"/>
        </w:rPr>
        <w:t xml:space="preserve">ywności </w:t>
      </w:r>
      <w:r w:rsidRPr="00CC6891">
        <w:rPr>
          <w:rFonts w:asciiTheme="minorHAnsi" w:hAnsiTheme="minorHAnsi" w:cstheme="minorHAnsi"/>
          <w:i/>
          <w:iCs/>
          <w:color w:val="auto"/>
        </w:rPr>
        <w:t>Ż</w:t>
      </w:r>
      <w:r w:rsidR="00266228" w:rsidRPr="00CC6891">
        <w:rPr>
          <w:rFonts w:asciiTheme="minorHAnsi" w:hAnsiTheme="minorHAnsi" w:cstheme="minorHAnsi"/>
          <w:i/>
          <w:iCs/>
          <w:color w:val="auto"/>
        </w:rPr>
        <w:t xml:space="preserve">ywienia </w:t>
      </w:r>
      <w:r w:rsidRPr="00CC6891">
        <w:rPr>
          <w:rFonts w:asciiTheme="minorHAnsi" w:hAnsiTheme="minorHAnsi" w:cstheme="minorHAnsi"/>
          <w:i/>
          <w:iCs/>
          <w:color w:val="auto"/>
        </w:rPr>
        <w:t>i</w:t>
      </w:r>
      <w:r w:rsidR="008A4282">
        <w:rPr>
          <w:rFonts w:asciiTheme="minorHAnsi" w:hAnsiTheme="minorHAnsi" w:cstheme="minorHAnsi"/>
          <w:i/>
          <w:iCs/>
          <w:color w:val="auto"/>
        </w:rPr>
        <w:t> </w:t>
      </w:r>
      <w:r w:rsidRPr="00CC6891">
        <w:rPr>
          <w:rFonts w:asciiTheme="minorHAnsi" w:hAnsiTheme="minorHAnsi" w:cstheme="minorHAnsi"/>
          <w:i/>
          <w:iCs/>
          <w:color w:val="auto"/>
        </w:rPr>
        <w:t>P</w:t>
      </w:r>
      <w:r w:rsidR="00266228" w:rsidRPr="00CC6891">
        <w:rPr>
          <w:rFonts w:asciiTheme="minorHAnsi" w:hAnsiTheme="minorHAnsi" w:cstheme="minorHAnsi"/>
          <w:i/>
          <w:iCs/>
          <w:color w:val="auto"/>
        </w:rPr>
        <w:t xml:space="preserve">rzedmiotów </w:t>
      </w:r>
      <w:r w:rsidRPr="00CC6891">
        <w:rPr>
          <w:rFonts w:asciiTheme="minorHAnsi" w:hAnsiTheme="minorHAnsi" w:cstheme="minorHAnsi"/>
          <w:i/>
          <w:iCs/>
          <w:color w:val="auto"/>
        </w:rPr>
        <w:t>U</w:t>
      </w:r>
      <w:r w:rsidR="00266228" w:rsidRPr="00CC6891">
        <w:rPr>
          <w:rFonts w:asciiTheme="minorHAnsi" w:hAnsiTheme="minorHAnsi" w:cstheme="minorHAnsi"/>
          <w:i/>
          <w:iCs/>
          <w:color w:val="auto"/>
        </w:rPr>
        <w:t>żytku</w:t>
      </w:r>
      <w:r w:rsidRPr="00CC6891">
        <w:rPr>
          <w:rFonts w:asciiTheme="minorHAnsi" w:hAnsiTheme="minorHAnsi" w:cstheme="minorHAnsi"/>
          <w:i/>
          <w:iCs/>
          <w:color w:val="auto"/>
        </w:rPr>
        <w:t>)</w:t>
      </w:r>
      <w:r w:rsidR="00107523" w:rsidRPr="00CC6891">
        <w:rPr>
          <w:rFonts w:asciiTheme="minorHAnsi" w:hAnsiTheme="minorHAnsi" w:cstheme="minorHAnsi"/>
          <w:i/>
          <w:iCs/>
          <w:color w:val="auto"/>
        </w:rPr>
        <w:t>.</w:t>
      </w:r>
    </w:p>
    <w:p w14:paraId="73B5C98D" w14:textId="77777777" w:rsidR="005124AA" w:rsidRPr="00CC6891" w:rsidRDefault="005124AA" w:rsidP="00B46293">
      <w:pPr>
        <w:pStyle w:val="Akapitzlist"/>
        <w:numPr>
          <w:ilvl w:val="0"/>
          <w:numId w:val="172"/>
        </w:numPr>
        <w:spacing w:line="276" w:lineRule="auto"/>
        <w:rPr>
          <w:rFonts w:asciiTheme="minorHAnsi" w:hAnsiTheme="minorHAnsi" w:cstheme="minorHAnsi"/>
          <w:color w:val="auto"/>
        </w:rPr>
      </w:pPr>
      <w:r w:rsidRPr="00CC6891">
        <w:rPr>
          <w:rFonts w:asciiTheme="minorHAnsi" w:hAnsiTheme="minorHAnsi" w:cstheme="minorHAnsi"/>
          <w:color w:val="auto"/>
        </w:rPr>
        <w:t>W zawiadomieniach o wszczęciu postępowania w sprawie obciążenia podmiotu kontrolowanego opłatą za czynności kontrolne :</w:t>
      </w:r>
    </w:p>
    <w:p w14:paraId="2002168B" w14:textId="77777777" w:rsidR="005124AA" w:rsidRPr="00CC6891" w:rsidRDefault="005124AA" w:rsidP="00EA4E0F">
      <w:pPr>
        <w:pStyle w:val="Akapitzlist"/>
        <w:numPr>
          <w:ilvl w:val="0"/>
          <w:numId w:val="66"/>
        </w:numPr>
        <w:spacing w:line="276" w:lineRule="auto"/>
        <w:rPr>
          <w:rFonts w:asciiTheme="minorHAnsi" w:hAnsiTheme="minorHAnsi" w:cstheme="minorHAnsi"/>
          <w:color w:val="auto"/>
        </w:rPr>
      </w:pPr>
      <w:r w:rsidRPr="00CC6891">
        <w:rPr>
          <w:rFonts w:asciiTheme="minorHAnsi" w:hAnsiTheme="minorHAnsi" w:cstheme="minorHAnsi"/>
          <w:color w:val="auto"/>
        </w:rPr>
        <w:t xml:space="preserve">przywołano niepełny przepis stanowiący podstawę do obciążenia opłatą tj. art. 36 ust. 1 </w:t>
      </w:r>
      <w:r w:rsidRPr="00CC6891">
        <w:rPr>
          <w:rFonts w:asciiTheme="minorHAnsi" w:hAnsiTheme="minorHAnsi" w:cstheme="minorHAnsi"/>
          <w:i/>
          <w:iCs/>
          <w:color w:val="auto"/>
        </w:rPr>
        <w:t>ustawy o PIS</w:t>
      </w:r>
      <w:r w:rsidRPr="00CC6891">
        <w:rPr>
          <w:rFonts w:asciiTheme="minorHAnsi" w:hAnsiTheme="minorHAnsi" w:cstheme="minorHAnsi"/>
          <w:color w:val="auto"/>
        </w:rPr>
        <w:t xml:space="preserve"> z pominięciem ust. 2 </w:t>
      </w:r>
      <w:r w:rsidR="00CD4651" w:rsidRPr="00CC6891">
        <w:rPr>
          <w:rFonts w:asciiTheme="minorHAnsi" w:hAnsiTheme="minorHAnsi" w:cstheme="minorHAnsi"/>
          <w:i/>
          <w:iCs/>
          <w:color w:val="auto"/>
        </w:rPr>
        <w:t>(wspólne z Higiena Pracy,  Higiena Komunalna</w:t>
      </w:r>
      <w:r w:rsidRPr="00CC6891">
        <w:rPr>
          <w:rFonts w:asciiTheme="minorHAnsi" w:hAnsiTheme="minorHAnsi" w:cstheme="minorHAnsi"/>
          <w:color w:val="auto"/>
        </w:rPr>
        <w:t>)</w:t>
      </w:r>
    </w:p>
    <w:p w14:paraId="0B2790C4" w14:textId="77777777" w:rsidR="005124AA" w:rsidRPr="00CC6891" w:rsidRDefault="003058D3" w:rsidP="00EA4E0F">
      <w:pPr>
        <w:pStyle w:val="Akapitzlist"/>
        <w:spacing w:line="276" w:lineRule="auto"/>
        <w:ind w:left="360"/>
        <w:rPr>
          <w:rFonts w:asciiTheme="minorHAnsi" w:hAnsiTheme="minorHAnsi" w:cstheme="minorHAnsi"/>
          <w:color w:val="auto"/>
        </w:rPr>
      </w:pPr>
      <w:r w:rsidRPr="00CC6891">
        <w:rPr>
          <w:rFonts w:asciiTheme="minorHAnsi" w:hAnsiTheme="minorHAnsi" w:cstheme="minorHAnsi"/>
          <w:color w:val="auto"/>
        </w:rPr>
        <w:t>albo</w:t>
      </w:r>
    </w:p>
    <w:p w14:paraId="07E96082" w14:textId="77777777" w:rsidR="006D16B1" w:rsidRPr="00CC6891" w:rsidRDefault="005124AA" w:rsidP="00EA4E0F">
      <w:pPr>
        <w:pStyle w:val="Akapitzlist"/>
        <w:numPr>
          <w:ilvl w:val="0"/>
          <w:numId w:val="66"/>
        </w:numPr>
        <w:spacing w:line="276" w:lineRule="auto"/>
        <w:jc w:val="left"/>
        <w:rPr>
          <w:rFonts w:asciiTheme="minorHAnsi" w:hAnsiTheme="minorHAnsi" w:cstheme="minorHAnsi"/>
          <w:color w:val="auto"/>
        </w:rPr>
      </w:pPr>
      <w:r w:rsidRPr="00CC6891">
        <w:rPr>
          <w:rFonts w:asciiTheme="minorHAnsi" w:hAnsiTheme="minorHAnsi" w:cstheme="minorHAnsi"/>
          <w:color w:val="auto"/>
        </w:rPr>
        <w:t xml:space="preserve">powołano art. 36 ust. 2 </w:t>
      </w:r>
      <w:r w:rsidRPr="00CC6891">
        <w:rPr>
          <w:rFonts w:asciiTheme="minorHAnsi" w:hAnsiTheme="minorHAnsi" w:cstheme="minorHAnsi"/>
          <w:i/>
          <w:iCs/>
          <w:color w:val="auto"/>
        </w:rPr>
        <w:t>ustawy o PIS</w:t>
      </w:r>
      <w:r w:rsidRPr="00CC6891">
        <w:rPr>
          <w:rFonts w:asciiTheme="minorHAnsi" w:hAnsiTheme="minorHAnsi" w:cstheme="minorHAnsi"/>
          <w:color w:val="auto"/>
        </w:rPr>
        <w:t xml:space="preserve"> niezgodnie z jego literalnym brzmieniem.</w:t>
      </w:r>
    </w:p>
    <w:p w14:paraId="1F2822A3" w14:textId="3E10022D" w:rsidR="00072F49" w:rsidRPr="00CC6891" w:rsidRDefault="003A5713" w:rsidP="00B46293">
      <w:pPr>
        <w:pStyle w:val="Akapitzlist"/>
        <w:numPr>
          <w:ilvl w:val="0"/>
          <w:numId w:val="172"/>
        </w:numPr>
        <w:spacing w:line="276" w:lineRule="auto"/>
        <w:rPr>
          <w:rFonts w:asciiTheme="minorHAnsi" w:hAnsiTheme="minorHAnsi" w:cstheme="minorHAnsi"/>
          <w:i/>
          <w:iCs/>
          <w:color w:val="auto"/>
        </w:rPr>
      </w:pPr>
      <w:r w:rsidRPr="00CC6891">
        <w:rPr>
          <w:rFonts w:asciiTheme="minorHAnsi" w:hAnsiTheme="minorHAnsi" w:cstheme="minorHAnsi"/>
          <w:color w:val="auto"/>
        </w:rPr>
        <w:t xml:space="preserve">Metryki spraw nie są zgodne z art. 66a § 2 </w:t>
      </w:r>
      <w:r w:rsidRPr="00CC6891">
        <w:rPr>
          <w:rFonts w:asciiTheme="minorHAnsi" w:hAnsiTheme="minorHAnsi" w:cstheme="minorHAnsi"/>
          <w:i/>
          <w:iCs/>
          <w:color w:val="auto"/>
        </w:rPr>
        <w:t>Kpa</w:t>
      </w:r>
      <w:r w:rsidRPr="00CC6891">
        <w:rPr>
          <w:rFonts w:asciiTheme="minorHAnsi" w:hAnsiTheme="minorHAnsi" w:cstheme="minorHAnsi"/>
          <w:color w:val="auto"/>
        </w:rPr>
        <w:t xml:space="preserve">, tj. nie przy wszystkich wymienionych dokumentach wskazuje się wszystkie osoby, które uczestniczyły w podejmowaniu czynności w postępowaniu administracyjnym oraz nie określono wszystkich podejmowanych przez te osoby czynności. </w:t>
      </w:r>
      <w:r w:rsidRPr="00CC6891">
        <w:rPr>
          <w:rFonts w:asciiTheme="minorHAnsi" w:hAnsiTheme="minorHAnsi" w:cstheme="minorHAnsi"/>
          <w:i/>
          <w:iCs/>
          <w:color w:val="auto"/>
        </w:rPr>
        <w:t>(wspólnie z H</w:t>
      </w:r>
      <w:r w:rsidR="00C74E03" w:rsidRPr="00CC6891">
        <w:rPr>
          <w:rFonts w:asciiTheme="minorHAnsi" w:hAnsiTheme="minorHAnsi" w:cstheme="minorHAnsi"/>
          <w:i/>
          <w:iCs/>
          <w:color w:val="auto"/>
        </w:rPr>
        <w:t xml:space="preserve">igiena </w:t>
      </w:r>
      <w:r w:rsidRPr="00CC6891">
        <w:rPr>
          <w:rFonts w:asciiTheme="minorHAnsi" w:hAnsiTheme="minorHAnsi" w:cstheme="minorHAnsi"/>
          <w:i/>
          <w:iCs/>
          <w:color w:val="auto"/>
        </w:rPr>
        <w:t>Ż</w:t>
      </w:r>
      <w:r w:rsidR="00C74E03" w:rsidRPr="00CC6891">
        <w:rPr>
          <w:rFonts w:asciiTheme="minorHAnsi" w:hAnsiTheme="minorHAnsi" w:cstheme="minorHAnsi"/>
          <w:i/>
          <w:iCs/>
          <w:color w:val="auto"/>
        </w:rPr>
        <w:t xml:space="preserve">ywności </w:t>
      </w:r>
      <w:r w:rsidRPr="00CC6891">
        <w:rPr>
          <w:rFonts w:asciiTheme="minorHAnsi" w:hAnsiTheme="minorHAnsi" w:cstheme="minorHAnsi"/>
          <w:i/>
          <w:iCs/>
          <w:color w:val="auto"/>
        </w:rPr>
        <w:t>Ż</w:t>
      </w:r>
      <w:r w:rsidR="00C74E03" w:rsidRPr="00CC6891">
        <w:rPr>
          <w:rFonts w:asciiTheme="minorHAnsi" w:hAnsiTheme="minorHAnsi" w:cstheme="minorHAnsi"/>
          <w:i/>
          <w:iCs/>
          <w:color w:val="auto"/>
        </w:rPr>
        <w:t xml:space="preserve">ywienia </w:t>
      </w:r>
      <w:r w:rsidRPr="00CC6891">
        <w:rPr>
          <w:rFonts w:asciiTheme="minorHAnsi" w:hAnsiTheme="minorHAnsi" w:cstheme="minorHAnsi"/>
          <w:i/>
          <w:iCs/>
          <w:color w:val="auto"/>
        </w:rPr>
        <w:t>i</w:t>
      </w:r>
      <w:r w:rsidR="008A4282">
        <w:rPr>
          <w:rFonts w:asciiTheme="minorHAnsi" w:hAnsiTheme="minorHAnsi" w:cstheme="minorHAnsi"/>
          <w:i/>
          <w:iCs/>
          <w:color w:val="auto"/>
        </w:rPr>
        <w:t> </w:t>
      </w:r>
      <w:r w:rsidRPr="00CC6891">
        <w:rPr>
          <w:rFonts w:asciiTheme="minorHAnsi" w:hAnsiTheme="minorHAnsi" w:cstheme="minorHAnsi"/>
          <w:i/>
          <w:iCs/>
          <w:color w:val="auto"/>
        </w:rPr>
        <w:t>P</w:t>
      </w:r>
      <w:r w:rsidR="00C74E03" w:rsidRPr="00CC6891">
        <w:rPr>
          <w:rFonts w:asciiTheme="minorHAnsi" w:hAnsiTheme="minorHAnsi" w:cstheme="minorHAnsi"/>
          <w:i/>
          <w:iCs/>
          <w:color w:val="auto"/>
        </w:rPr>
        <w:t>rzedmiotów Użytku</w:t>
      </w:r>
      <w:r w:rsidRPr="00CC6891">
        <w:rPr>
          <w:rFonts w:asciiTheme="minorHAnsi" w:hAnsiTheme="minorHAnsi" w:cstheme="minorHAnsi"/>
          <w:i/>
          <w:iCs/>
          <w:color w:val="auto"/>
        </w:rPr>
        <w:t xml:space="preserve">, </w:t>
      </w:r>
      <w:r w:rsidR="00C74E03" w:rsidRPr="00CC6891">
        <w:rPr>
          <w:rFonts w:asciiTheme="minorHAnsi" w:hAnsiTheme="minorHAnsi" w:cstheme="minorHAnsi"/>
          <w:i/>
          <w:iCs/>
          <w:color w:val="auto"/>
        </w:rPr>
        <w:t xml:space="preserve"> </w:t>
      </w:r>
      <w:r w:rsidRPr="00CC6891">
        <w:rPr>
          <w:rFonts w:asciiTheme="minorHAnsi" w:hAnsiTheme="minorHAnsi" w:cstheme="minorHAnsi"/>
          <w:i/>
          <w:iCs/>
          <w:color w:val="auto"/>
        </w:rPr>
        <w:t>Z</w:t>
      </w:r>
      <w:r w:rsidR="00C74E03" w:rsidRPr="00CC6891">
        <w:rPr>
          <w:rFonts w:asciiTheme="minorHAnsi" w:hAnsiTheme="minorHAnsi" w:cstheme="minorHAnsi"/>
          <w:i/>
          <w:iCs/>
          <w:color w:val="auto"/>
        </w:rPr>
        <w:t>apobiegawczy Nadzór Sanitarny, Higiena Pracy, Higiena Komunalna</w:t>
      </w:r>
      <w:r w:rsidRPr="00CC6891">
        <w:rPr>
          <w:rFonts w:asciiTheme="minorHAnsi" w:hAnsiTheme="minorHAnsi" w:cstheme="minorHAnsi"/>
          <w:i/>
          <w:iCs/>
          <w:color w:val="auto"/>
        </w:rPr>
        <w:t>)</w:t>
      </w:r>
    </w:p>
    <w:p w14:paraId="61C57EA9" w14:textId="643DE810" w:rsidR="00C21804" w:rsidRPr="00CC6891" w:rsidRDefault="00A835D0" w:rsidP="00B46293">
      <w:pPr>
        <w:pStyle w:val="Akapitzlist"/>
        <w:numPr>
          <w:ilvl w:val="0"/>
          <w:numId w:val="172"/>
        </w:numPr>
        <w:spacing w:line="276" w:lineRule="auto"/>
        <w:rPr>
          <w:rFonts w:asciiTheme="minorHAnsi" w:hAnsiTheme="minorHAnsi" w:cstheme="minorHAnsi"/>
          <w:i/>
          <w:iCs/>
          <w:color w:val="auto"/>
        </w:rPr>
      </w:pPr>
      <w:r w:rsidRPr="00CC6891">
        <w:rPr>
          <w:rFonts w:asciiTheme="minorHAnsi" w:hAnsiTheme="minorHAnsi" w:cstheme="minorHAnsi"/>
          <w:color w:val="auto"/>
        </w:rPr>
        <w:t>W upoważnieniach stwierdzono brak wskazania konkretnej podstawy prawnej rozporządzenia Ministra Zdrowia z dnia 31.12.2009 r. w sprawie zasad i trybu upoważniania pracowników stacji sanitarno – epidemiologicznych lub Głównego Inspektoratu Sanitarnego do wykonywania określonych czynności kontrolnych i</w:t>
      </w:r>
      <w:r w:rsidR="008A4282">
        <w:rPr>
          <w:rFonts w:asciiTheme="minorHAnsi" w:hAnsiTheme="minorHAnsi" w:cstheme="minorHAnsi"/>
          <w:color w:val="auto"/>
        </w:rPr>
        <w:t> </w:t>
      </w:r>
      <w:r w:rsidRPr="00CC6891">
        <w:rPr>
          <w:rFonts w:asciiTheme="minorHAnsi" w:hAnsiTheme="minorHAnsi" w:cstheme="minorHAnsi"/>
          <w:color w:val="auto"/>
        </w:rPr>
        <w:t xml:space="preserve">wydawania decyzji w imieniu państwowych inspektorów sanitarnych lub Głównego Inspektora Sanitarnego oraz brak uszczegółowienia art. 49 ustawy z dnia 6 marca 2018 r. Prawo przedsiębiorców (j.t. Dz.U.2021.165) </w:t>
      </w:r>
      <w:r w:rsidR="00E96B52" w:rsidRPr="00CC6891">
        <w:rPr>
          <w:rFonts w:asciiTheme="minorHAnsi" w:hAnsiTheme="minorHAnsi" w:cstheme="minorHAnsi"/>
          <w:i/>
          <w:iCs/>
          <w:color w:val="auto"/>
        </w:rPr>
        <w:t>(wspólne Higiena Dzieci i Młodzieży, Epidemiologia</w:t>
      </w:r>
      <w:r w:rsidR="00D1747F" w:rsidRPr="00CC6891">
        <w:rPr>
          <w:rFonts w:asciiTheme="minorHAnsi" w:hAnsiTheme="minorHAnsi" w:cstheme="minorHAnsi"/>
          <w:i/>
          <w:iCs/>
          <w:color w:val="auto"/>
        </w:rPr>
        <w:t>, Higiena Żywności Żywienia i Przedmiotów Użytku</w:t>
      </w:r>
      <w:r w:rsidR="00396961" w:rsidRPr="00CC6891">
        <w:rPr>
          <w:rFonts w:asciiTheme="minorHAnsi" w:hAnsiTheme="minorHAnsi" w:cstheme="minorHAnsi"/>
          <w:i/>
          <w:iCs/>
          <w:color w:val="auto"/>
        </w:rPr>
        <w:t>)</w:t>
      </w:r>
      <w:r w:rsidR="00E96B52" w:rsidRPr="00CC6891">
        <w:rPr>
          <w:rFonts w:asciiTheme="minorHAnsi" w:hAnsiTheme="minorHAnsi" w:cstheme="minorHAnsi"/>
          <w:color w:val="auto"/>
        </w:rPr>
        <w:t xml:space="preserve"> </w:t>
      </w:r>
    </w:p>
    <w:p w14:paraId="7099031E" w14:textId="77777777" w:rsidR="0039377D" w:rsidRPr="00CC6891" w:rsidRDefault="0039377D"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Nieprawidłowości:</w:t>
      </w:r>
    </w:p>
    <w:p w14:paraId="39197B0D" w14:textId="77777777" w:rsidR="007F0A31" w:rsidRPr="00CC6891" w:rsidRDefault="003A5713" w:rsidP="00EA4E0F">
      <w:pPr>
        <w:pStyle w:val="Akapitzlist"/>
        <w:numPr>
          <w:ilvl w:val="0"/>
          <w:numId w:val="67"/>
        </w:numPr>
        <w:spacing w:line="276" w:lineRule="auto"/>
        <w:ind w:left="357" w:hanging="357"/>
        <w:rPr>
          <w:rFonts w:asciiTheme="minorHAnsi" w:hAnsiTheme="minorHAnsi" w:cstheme="minorHAnsi"/>
          <w:color w:val="auto"/>
        </w:rPr>
      </w:pPr>
      <w:r w:rsidRPr="00CC6891">
        <w:rPr>
          <w:rFonts w:asciiTheme="minorHAnsi" w:hAnsiTheme="minorHAnsi" w:cstheme="minorHAnsi"/>
          <w:color w:val="auto"/>
        </w:rPr>
        <w:t xml:space="preserve">Wydano decyzje z art. 155 </w:t>
      </w:r>
      <w:r w:rsidRPr="00CC6891">
        <w:rPr>
          <w:rFonts w:asciiTheme="minorHAnsi" w:hAnsiTheme="minorHAnsi" w:cstheme="minorHAnsi"/>
          <w:i/>
          <w:iCs/>
          <w:color w:val="auto"/>
        </w:rPr>
        <w:t>Kpa</w:t>
      </w:r>
      <w:r w:rsidRPr="00CC6891">
        <w:rPr>
          <w:rFonts w:asciiTheme="minorHAnsi" w:hAnsiTheme="minorHAnsi" w:cstheme="minorHAnsi"/>
          <w:color w:val="auto"/>
        </w:rPr>
        <w:t xml:space="preserve"> mimo, iż wniosek strony wpłynął po upływie terminu wykonania obowiązku. Zmiana decyzji w trybie art. 155 </w:t>
      </w:r>
      <w:r w:rsidRPr="00CC6891">
        <w:rPr>
          <w:rFonts w:asciiTheme="minorHAnsi" w:hAnsiTheme="minorHAnsi" w:cstheme="minorHAnsi"/>
          <w:i/>
          <w:iCs/>
          <w:color w:val="auto"/>
        </w:rPr>
        <w:t>Kpa</w:t>
      </w:r>
      <w:r w:rsidRPr="00CC6891">
        <w:rPr>
          <w:rFonts w:asciiTheme="minorHAnsi" w:hAnsiTheme="minorHAnsi" w:cstheme="minorHAnsi"/>
          <w:color w:val="auto"/>
        </w:rPr>
        <w:t xml:space="preserve"> w części dotyczącej zmiany terminu wykonania obowiązków jest możliwa tylko wówczas, gdy określone w decyzji ostatecznej terminy na wykonanie tych obowiązków nie upłynęły. W przypadku, gdy wniosek o zmianę decyzji w części dotyczącej terminu wykonania obowiązków został złożony po upływie tego terminu, zmiana decyzji w tym zakresie nie jest dopuszczalna. </w:t>
      </w:r>
      <w:r w:rsidRPr="00CC6891">
        <w:rPr>
          <w:rFonts w:asciiTheme="minorHAnsi" w:hAnsiTheme="minorHAnsi" w:cstheme="minorHAnsi"/>
          <w:i/>
          <w:iCs/>
          <w:color w:val="auto"/>
        </w:rPr>
        <w:t xml:space="preserve">(wspólnie z </w:t>
      </w:r>
      <w:r w:rsidR="00D90F62" w:rsidRPr="00CC6891">
        <w:rPr>
          <w:rFonts w:asciiTheme="minorHAnsi" w:hAnsiTheme="minorHAnsi" w:cstheme="minorHAnsi"/>
          <w:i/>
          <w:iCs/>
          <w:color w:val="auto"/>
        </w:rPr>
        <w:t xml:space="preserve">Higiena Pracy, </w:t>
      </w:r>
      <w:r w:rsidRPr="00CC6891">
        <w:rPr>
          <w:rFonts w:asciiTheme="minorHAnsi" w:hAnsiTheme="minorHAnsi" w:cstheme="minorHAnsi"/>
          <w:i/>
          <w:iCs/>
          <w:color w:val="auto"/>
        </w:rPr>
        <w:t>H</w:t>
      </w:r>
      <w:r w:rsidR="00D90F62" w:rsidRPr="00CC6891">
        <w:rPr>
          <w:rFonts w:asciiTheme="minorHAnsi" w:hAnsiTheme="minorHAnsi" w:cstheme="minorHAnsi"/>
          <w:i/>
          <w:iCs/>
          <w:color w:val="auto"/>
        </w:rPr>
        <w:t xml:space="preserve">igiena </w:t>
      </w:r>
      <w:r w:rsidRPr="00CC6891">
        <w:rPr>
          <w:rFonts w:asciiTheme="minorHAnsi" w:hAnsiTheme="minorHAnsi" w:cstheme="minorHAnsi"/>
          <w:i/>
          <w:iCs/>
          <w:color w:val="auto"/>
        </w:rPr>
        <w:t>Ż</w:t>
      </w:r>
      <w:r w:rsidR="00D90F62" w:rsidRPr="00CC6891">
        <w:rPr>
          <w:rFonts w:asciiTheme="minorHAnsi" w:hAnsiTheme="minorHAnsi" w:cstheme="minorHAnsi"/>
          <w:i/>
          <w:iCs/>
          <w:color w:val="auto"/>
        </w:rPr>
        <w:t xml:space="preserve">ywności </w:t>
      </w:r>
      <w:r w:rsidRPr="00CC6891">
        <w:rPr>
          <w:rFonts w:asciiTheme="minorHAnsi" w:hAnsiTheme="minorHAnsi" w:cstheme="minorHAnsi"/>
          <w:i/>
          <w:iCs/>
          <w:color w:val="auto"/>
        </w:rPr>
        <w:t>Ż</w:t>
      </w:r>
      <w:r w:rsidR="00D90F62" w:rsidRPr="00CC6891">
        <w:rPr>
          <w:rFonts w:asciiTheme="minorHAnsi" w:hAnsiTheme="minorHAnsi" w:cstheme="minorHAnsi"/>
          <w:i/>
          <w:iCs/>
          <w:color w:val="auto"/>
        </w:rPr>
        <w:t xml:space="preserve">ywienia </w:t>
      </w:r>
      <w:r w:rsidRPr="00CC6891">
        <w:rPr>
          <w:rFonts w:asciiTheme="minorHAnsi" w:hAnsiTheme="minorHAnsi" w:cstheme="minorHAnsi"/>
          <w:i/>
          <w:iCs/>
          <w:color w:val="auto"/>
        </w:rPr>
        <w:t>i</w:t>
      </w:r>
      <w:r w:rsidR="00D90F62" w:rsidRPr="00CC6891">
        <w:rPr>
          <w:rFonts w:asciiTheme="minorHAnsi" w:hAnsiTheme="minorHAnsi" w:cstheme="minorHAnsi"/>
          <w:i/>
          <w:iCs/>
          <w:color w:val="auto"/>
        </w:rPr>
        <w:t xml:space="preserve"> </w:t>
      </w:r>
      <w:r w:rsidRPr="00CC6891">
        <w:rPr>
          <w:rFonts w:asciiTheme="minorHAnsi" w:hAnsiTheme="minorHAnsi" w:cstheme="minorHAnsi"/>
          <w:i/>
          <w:iCs/>
          <w:color w:val="auto"/>
        </w:rPr>
        <w:t>P</w:t>
      </w:r>
      <w:r w:rsidR="00D90F62" w:rsidRPr="00CC6891">
        <w:rPr>
          <w:rFonts w:asciiTheme="minorHAnsi" w:hAnsiTheme="minorHAnsi" w:cstheme="minorHAnsi"/>
          <w:i/>
          <w:iCs/>
          <w:color w:val="auto"/>
        </w:rPr>
        <w:t xml:space="preserve">rzedmiotów </w:t>
      </w:r>
      <w:r w:rsidRPr="00CC6891">
        <w:rPr>
          <w:rFonts w:asciiTheme="minorHAnsi" w:hAnsiTheme="minorHAnsi" w:cstheme="minorHAnsi"/>
          <w:i/>
          <w:iCs/>
          <w:color w:val="auto"/>
        </w:rPr>
        <w:t>U</w:t>
      </w:r>
      <w:r w:rsidR="00D90F62" w:rsidRPr="00CC6891">
        <w:rPr>
          <w:rFonts w:asciiTheme="minorHAnsi" w:hAnsiTheme="minorHAnsi" w:cstheme="minorHAnsi"/>
          <w:i/>
          <w:iCs/>
          <w:color w:val="auto"/>
        </w:rPr>
        <w:t>żytku</w:t>
      </w:r>
      <w:r w:rsidRPr="00CC6891">
        <w:rPr>
          <w:rFonts w:asciiTheme="minorHAnsi" w:hAnsiTheme="minorHAnsi" w:cstheme="minorHAnsi"/>
          <w:i/>
          <w:iCs/>
          <w:color w:val="auto"/>
        </w:rPr>
        <w:t>, H</w:t>
      </w:r>
      <w:r w:rsidR="00D90F62" w:rsidRPr="00CC6891">
        <w:rPr>
          <w:rFonts w:asciiTheme="minorHAnsi" w:hAnsiTheme="minorHAnsi" w:cstheme="minorHAnsi"/>
          <w:i/>
          <w:iCs/>
          <w:color w:val="auto"/>
        </w:rPr>
        <w:t xml:space="preserve">igiena </w:t>
      </w:r>
      <w:r w:rsidRPr="00CC6891">
        <w:rPr>
          <w:rFonts w:asciiTheme="minorHAnsi" w:hAnsiTheme="minorHAnsi" w:cstheme="minorHAnsi"/>
          <w:i/>
          <w:iCs/>
          <w:color w:val="auto"/>
        </w:rPr>
        <w:t>D</w:t>
      </w:r>
      <w:r w:rsidR="00D90F62" w:rsidRPr="00CC6891">
        <w:rPr>
          <w:rFonts w:asciiTheme="minorHAnsi" w:hAnsiTheme="minorHAnsi" w:cstheme="minorHAnsi"/>
          <w:i/>
          <w:iCs/>
          <w:color w:val="auto"/>
        </w:rPr>
        <w:t xml:space="preserve">zieci </w:t>
      </w:r>
      <w:r w:rsidRPr="00CC6891">
        <w:rPr>
          <w:rFonts w:asciiTheme="minorHAnsi" w:hAnsiTheme="minorHAnsi" w:cstheme="minorHAnsi"/>
          <w:i/>
          <w:iCs/>
          <w:color w:val="auto"/>
        </w:rPr>
        <w:t>i</w:t>
      </w:r>
      <w:r w:rsidR="00D90F62" w:rsidRPr="00CC6891">
        <w:rPr>
          <w:rFonts w:asciiTheme="minorHAnsi" w:hAnsiTheme="minorHAnsi" w:cstheme="minorHAnsi"/>
          <w:i/>
          <w:iCs/>
          <w:color w:val="auto"/>
        </w:rPr>
        <w:t xml:space="preserve"> </w:t>
      </w:r>
      <w:r w:rsidRPr="00CC6891">
        <w:rPr>
          <w:rFonts w:asciiTheme="minorHAnsi" w:hAnsiTheme="minorHAnsi" w:cstheme="minorHAnsi"/>
          <w:i/>
          <w:iCs/>
          <w:color w:val="auto"/>
        </w:rPr>
        <w:t>M</w:t>
      </w:r>
      <w:r w:rsidR="00D90F62" w:rsidRPr="00CC6891">
        <w:rPr>
          <w:rFonts w:asciiTheme="minorHAnsi" w:hAnsiTheme="minorHAnsi" w:cstheme="minorHAnsi"/>
          <w:i/>
          <w:iCs/>
          <w:color w:val="auto"/>
        </w:rPr>
        <w:t>łodzieży</w:t>
      </w:r>
      <w:r w:rsidRPr="00CC6891">
        <w:rPr>
          <w:rFonts w:asciiTheme="minorHAnsi" w:hAnsiTheme="minorHAnsi" w:cstheme="minorHAnsi"/>
          <w:i/>
          <w:iCs/>
          <w:color w:val="auto"/>
        </w:rPr>
        <w:t>)</w:t>
      </w:r>
    </w:p>
    <w:p w14:paraId="219283F5" w14:textId="15A77CCC" w:rsidR="00E96B52" w:rsidRPr="00CC6891" w:rsidRDefault="004C0D8E" w:rsidP="00EA4E0F">
      <w:pPr>
        <w:pStyle w:val="Akapitzlist"/>
        <w:numPr>
          <w:ilvl w:val="0"/>
          <w:numId w:val="67"/>
        </w:numPr>
        <w:spacing w:line="276" w:lineRule="auto"/>
        <w:ind w:left="360" w:hanging="360"/>
        <w:rPr>
          <w:rFonts w:asciiTheme="minorHAnsi" w:hAnsiTheme="minorHAnsi" w:cstheme="minorHAnsi"/>
          <w:color w:val="auto"/>
        </w:rPr>
      </w:pPr>
      <w:r w:rsidRPr="00CC6891">
        <w:rPr>
          <w:rFonts w:asciiTheme="minorHAnsi" w:hAnsiTheme="minorHAnsi" w:cstheme="minorHAnsi"/>
          <w:color w:val="auto"/>
        </w:rPr>
        <w:t xml:space="preserve">W części akt analizowanej dokumentacji dotyczącej postępowań w związku ze zgłoszeniem interwencji, </w:t>
      </w:r>
      <w:r w:rsidR="003A5713" w:rsidRPr="00CC6891">
        <w:rPr>
          <w:rFonts w:asciiTheme="minorHAnsi" w:hAnsiTheme="minorHAnsi" w:cstheme="minorHAnsi"/>
          <w:color w:val="auto"/>
        </w:rPr>
        <w:t xml:space="preserve">brak spełnienia obowiązku informacyjnego o jakim mowa w motywie 60 preambuły rozporządzenia Parlamentu Europejskiego i Rady (UE) 2016/679 z dnia 27 kwietnia 2016 r. w sprawie ochrony osób fizycznych w związku z przetwarzaniem danych osobowych w sprawie swobodnego przepływu takich danych oraz uchylenia dyrektywy 95/46/WE (RODO), który wskazuje że osoba, której dane dotyczą, musi być poinformowana o fakcie prowadzenia operacji przetwarzania jej danych osobowych i </w:t>
      </w:r>
      <w:r w:rsidR="003A5713" w:rsidRPr="00CC6891">
        <w:rPr>
          <w:rFonts w:asciiTheme="minorHAnsi" w:hAnsiTheme="minorHAnsi" w:cstheme="minorHAnsi"/>
          <w:color w:val="auto"/>
        </w:rPr>
        <w:lastRenderedPageBreak/>
        <w:t>o</w:t>
      </w:r>
      <w:r w:rsidR="008A4282">
        <w:rPr>
          <w:rFonts w:asciiTheme="minorHAnsi" w:hAnsiTheme="minorHAnsi" w:cstheme="minorHAnsi"/>
          <w:color w:val="auto"/>
        </w:rPr>
        <w:t> </w:t>
      </w:r>
      <w:r w:rsidR="003A5713" w:rsidRPr="00CC6891">
        <w:rPr>
          <w:rFonts w:asciiTheme="minorHAnsi" w:hAnsiTheme="minorHAnsi" w:cstheme="minorHAnsi"/>
          <w:color w:val="auto"/>
        </w:rPr>
        <w:t xml:space="preserve">celach takiego przetwarzania. </w:t>
      </w:r>
      <w:r w:rsidR="00E96B52" w:rsidRPr="00CC6891">
        <w:rPr>
          <w:rFonts w:asciiTheme="minorHAnsi" w:hAnsiTheme="minorHAnsi" w:cstheme="minorHAnsi"/>
          <w:color w:val="auto"/>
        </w:rPr>
        <w:t>(</w:t>
      </w:r>
      <w:r w:rsidR="003A5713" w:rsidRPr="00CC6891">
        <w:rPr>
          <w:rFonts w:asciiTheme="minorHAnsi" w:hAnsiTheme="minorHAnsi" w:cstheme="minorHAnsi"/>
          <w:i/>
          <w:iCs/>
          <w:color w:val="auto"/>
        </w:rPr>
        <w:t>Wspólne z H</w:t>
      </w:r>
      <w:r w:rsidR="00E96B52" w:rsidRPr="00CC6891">
        <w:rPr>
          <w:rFonts w:asciiTheme="minorHAnsi" w:hAnsiTheme="minorHAnsi" w:cstheme="minorHAnsi"/>
          <w:i/>
          <w:iCs/>
          <w:color w:val="auto"/>
        </w:rPr>
        <w:t xml:space="preserve">igiena </w:t>
      </w:r>
      <w:r w:rsidR="003A5713" w:rsidRPr="00CC6891">
        <w:rPr>
          <w:rFonts w:asciiTheme="minorHAnsi" w:hAnsiTheme="minorHAnsi" w:cstheme="minorHAnsi"/>
          <w:i/>
          <w:iCs/>
          <w:color w:val="auto"/>
        </w:rPr>
        <w:t>P</w:t>
      </w:r>
      <w:r w:rsidR="00E96B52" w:rsidRPr="00CC6891">
        <w:rPr>
          <w:rFonts w:asciiTheme="minorHAnsi" w:hAnsiTheme="minorHAnsi" w:cstheme="minorHAnsi"/>
          <w:i/>
          <w:iCs/>
          <w:color w:val="auto"/>
        </w:rPr>
        <w:t>racy</w:t>
      </w:r>
      <w:r w:rsidR="003A5713" w:rsidRPr="00CC6891">
        <w:rPr>
          <w:rFonts w:asciiTheme="minorHAnsi" w:hAnsiTheme="minorHAnsi" w:cstheme="minorHAnsi"/>
          <w:i/>
          <w:iCs/>
          <w:color w:val="auto"/>
        </w:rPr>
        <w:t xml:space="preserve"> i H</w:t>
      </w:r>
      <w:r w:rsidR="00E96B52" w:rsidRPr="00CC6891">
        <w:rPr>
          <w:rFonts w:asciiTheme="minorHAnsi" w:hAnsiTheme="minorHAnsi" w:cstheme="minorHAnsi"/>
          <w:i/>
          <w:iCs/>
          <w:color w:val="auto"/>
        </w:rPr>
        <w:t xml:space="preserve">igiena </w:t>
      </w:r>
      <w:r w:rsidR="003A5713" w:rsidRPr="00CC6891">
        <w:rPr>
          <w:rFonts w:asciiTheme="minorHAnsi" w:hAnsiTheme="minorHAnsi" w:cstheme="minorHAnsi"/>
          <w:i/>
          <w:iCs/>
          <w:color w:val="auto"/>
        </w:rPr>
        <w:t>Ż</w:t>
      </w:r>
      <w:r w:rsidR="00E96B52" w:rsidRPr="00CC6891">
        <w:rPr>
          <w:rFonts w:asciiTheme="minorHAnsi" w:hAnsiTheme="minorHAnsi" w:cstheme="minorHAnsi"/>
          <w:i/>
          <w:iCs/>
          <w:color w:val="auto"/>
        </w:rPr>
        <w:t>ywności, Żywienia i</w:t>
      </w:r>
      <w:r w:rsidR="008A4282">
        <w:rPr>
          <w:rFonts w:asciiTheme="minorHAnsi" w:hAnsiTheme="minorHAnsi" w:cstheme="minorHAnsi"/>
          <w:i/>
          <w:iCs/>
          <w:color w:val="auto"/>
        </w:rPr>
        <w:t> </w:t>
      </w:r>
      <w:r w:rsidR="00E96B52" w:rsidRPr="00CC6891">
        <w:rPr>
          <w:rFonts w:asciiTheme="minorHAnsi" w:hAnsiTheme="minorHAnsi" w:cstheme="minorHAnsi"/>
          <w:i/>
          <w:iCs/>
          <w:color w:val="auto"/>
        </w:rPr>
        <w:t>Przedmiotów Użytku,  Higieny Dzieci i Młodzieży)</w:t>
      </w:r>
    </w:p>
    <w:p w14:paraId="0CDD0681" w14:textId="77777777" w:rsidR="00AF78CD" w:rsidRPr="00CC6891" w:rsidRDefault="007F0A31" w:rsidP="00EA4E0F">
      <w:pPr>
        <w:numPr>
          <w:ilvl w:val="0"/>
          <w:numId w:val="67"/>
        </w:numPr>
        <w:spacing w:after="160" w:line="276" w:lineRule="auto"/>
        <w:ind w:left="360" w:hanging="360"/>
        <w:rPr>
          <w:rFonts w:asciiTheme="minorHAnsi" w:hAnsiTheme="minorHAnsi" w:cstheme="minorHAnsi"/>
          <w:i/>
          <w:iCs/>
          <w:color w:val="auto"/>
        </w:rPr>
      </w:pPr>
      <w:r w:rsidRPr="00CC6891">
        <w:rPr>
          <w:rFonts w:asciiTheme="minorHAnsi" w:eastAsia="Calibri" w:hAnsiTheme="minorHAnsi" w:cstheme="minorHAnsi"/>
          <w:color w:val="auto"/>
          <w:lang w:eastAsia="en-US"/>
        </w:rPr>
        <w:t xml:space="preserve">Sprawy nie zostały załatwione w terminie określonym w art. 35 Kpa lub wskazanym przez organ w myśl art. 36 Kpa, tj. nie dotrzymano ustawowego terminu </w:t>
      </w:r>
      <w:r w:rsidRPr="00CC6891">
        <w:rPr>
          <w:rFonts w:asciiTheme="minorHAnsi" w:eastAsia="Calibri" w:hAnsiTheme="minorHAnsi" w:cstheme="minorHAnsi"/>
          <w:i/>
          <w:iCs/>
          <w:color w:val="auto"/>
          <w:lang w:eastAsia="en-US"/>
        </w:rPr>
        <w:t>(wspólne Higiena Dzieci i Młodzieży, Higiena Żywności Żywienia i Przedmiotów Użytku)</w:t>
      </w:r>
    </w:p>
    <w:p w14:paraId="164F34B2" w14:textId="77777777" w:rsidR="00E96B52" w:rsidRPr="00CC6891" w:rsidRDefault="004C0D8E" w:rsidP="00EA4E0F">
      <w:pPr>
        <w:numPr>
          <w:ilvl w:val="0"/>
          <w:numId w:val="67"/>
        </w:numPr>
        <w:spacing w:after="160" w:line="276" w:lineRule="auto"/>
        <w:ind w:left="360" w:hanging="360"/>
        <w:rPr>
          <w:rFonts w:asciiTheme="minorHAnsi" w:hAnsiTheme="minorHAnsi" w:cstheme="minorHAnsi"/>
          <w:i/>
          <w:iCs/>
          <w:color w:val="auto"/>
        </w:rPr>
      </w:pPr>
      <w:r w:rsidRPr="00CC6891">
        <w:rPr>
          <w:rFonts w:asciiTheme="minorHAnsi" w:hAnsiTheme="minorHAnsi" w:cstheme="minorHAnsi"/>
          <w:color w:val="auto"/>
        </w:rPr>
        <w:t xml:space="preserve">W aktach spraw z lat 2019-2020 zgromadzonych w teczkach obiektów: brak metryk, co jest niezgodne z art. 66a § 1 k.p.a. </w:t>
      </w:r>
      <w:r w:rsidR="007F0A31" w:rsidRPr="00CC6891">
        <w:rPr>
          <w:rFonts w:asciiTheme="minorHAnsi" w:hAnsiTheme="minorHAnsi" w:cstheme="minorHAnsi"/>
          <w:i/>
          <w:iCs/>
          <w:color w:val="auto"/>
        </w:rPr>
        <w:t xml:space="preserve">(wspólne Higiena Żywności Żywienia i Przedmiotów Użytku, </w:t>
      </w:r>
      <w:r w:rsidR="007A74DD" w:rsidRPr="00CC6891">
        <w:rPr>
          <w:rFonts w:asciiTheme="minorHAnsi" w:hAnsiTheme="minorHAnsi" w:cstheme="minorHAnsi"/>
          <w:i/>
          <w:iCs/>
          <w:color w:val="auto"/>
        </w:rPr>
        <w:t xml:space="preserve">Zapobiegawczy </w:t>
      </w:r>
      <w:r w:rsidR="00A21424" w:rsidRPr="00CC6891">
        <w:rPr>
          <w:rFonts w:asciiTheme="minorHAnsi" w:hAnsiTheme="minorHAnsi" w:cstheme="minorHAnsi"/>
          <w:i/>
          <w:iCs/>
          <w:color w:val="auto"/>
        </w:rPr>
        <w:t>N</w:t>
      </w:r>
      <w:r w:rsidR="007A74DD" w:rsidRPr="00CC6891">
        <w:rPr>
          <w:rFonts w:asciiTheme="minorHAnsi" w:hAnsiTheme="minorHAnsi" w:cstheme="minorHAnsi"/>
          <w:i/>
          <w:iCs/>
          <w:color w:val="auto"/>
        </w:rPr>
        <w:t>adzór Sanitarny)</w:t>
      </w:r>
    </w:p>
    <w:p w14:paraId="77A53C1F" w14:textId="77777777" w:rsidR="00A21AE6" w:rsidRPr="00CC6891" w:rsidRDefault="00831430"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Skutki stwierdzonych nieprawidłowości:</w:t>
      </w:r>
    </w:p>
    <w:p w14:paraId="19005897" w14:textId="77777777" w:rsidR="00844606" w:rsidRPr="00CC6891" w:rsidRDefault="00844606" w:rsidP="00EA4E0F">
      <w:pPr>
        <w:pStyle w:val="Tekstpodstawowy"/>
        <w:widowControl w:val="0"/>
        <w:tabs>
          <w:tab w:val="left" w:pos="0"/>
        </w:tabs>
        <w:autoSpaceDE w:val="0"/>
        <w:autoSpaceDN w:val="0"/>
        <w:adjustRightInd w:val="0"/>
        <w:spacing w:line="276" w:lineRule="auto"/>
        <w:ind w:right="45"/>
        <w:rPr>
          <w:rFonts w:asciiTheme="minorHAnsi" w:hAnsiTheme="minorHAnsi" w:cstheme="minorHAnsi"/>
          <w:b w:val="0"/>
          <w:color w:val="auto"/>
        </w:rPr>
      </w:pPr>
      <w:r w:rsidRPr="00CC6891">
        <w:rPr>
          <w:rFonts w:asciiTheme="minorHAnsi" w:hAnsiTheme="minorHAnsi" w:cstheme="minorHAnsi"/>
          <w:b w:val="0"/>
          <w:color w:val="auto"/>
        </w:rPr>
        <w:t xml:space="preserve">Stwierdzone nieprawidłowości mogą skutkować stwierdzeniem wadliwości prowadzonego postępowania administracyjnego. </w:t>
      </w:r>
    </w:p>
    <w:p w14:paraId="3D535EEA" w14:textId="77777777" w:rsidR="00742E73" w:rsidRPr="00CC6891" w:rsidRDefault="00742E73" w:rsidP="00EA4E0F">
      <w:pPr>
        <w:spacing w:line="276" w:lineRule="auto"/>
        <w:rPr>
          <w:rFonts w:asciiTheme="minorHAnsi" w:hAnsiTheme="minorHAnsi" w:cstheme="minorHAnsi"/>
          <w:color w:val="auto"/>
        </w:rPr>
      </w:pPr>
    </w:p>
    <w:p w14:paraId="426D0A7A" w14:textId="77777777" w:rsidR="003630CF" w:rsidRPr="00CC6891" w:rsidRDefault="006C5F69" w:rsidP="00EA4E0F">
      <w:pPr>
        <w:spacing w:line="276" w:lineRule="auto"/>
        <w:rPr>
          <w:rFonts w:asciiTheme="minorHAnsi" w:hAnsiTheme="minorHAnsi" w:cstheme="minorHAnsi"/>
          <w:color w:val="auto"/>
        </w:rPr>
      </w:pPr>
      <w:r w:rsidRPr="00CC6891">
        <w:rPr>
          <w:rFonts w:asciiTheme="minorHAnsi" w:hAnsiTheme="minorHAnsi" w:cstheme="minorHAnsi"/>
          <w:color w:val="auto"/>
        </w:rPr>
        <w:t>SZCZEGÓ</w:t>
      </w:r>
      <w:r w:rsidR="002D1FBB" w:rsidRPr="00CC6891">
        <w:rPr>
          <w:rFonts w:asciiTheme="minorHAnsi" w:hAnsiTheme="minorHAnsi" w:cstheme="minorHAnsi"/>
          <w:color w:val="auto"/>
        </w:rPr>
        <w:t>ŁO</w:t>
      </w:r>
      <w:r w:rsidRPr="00CC6891">
        <w:rPr>
          <w:rFonts w:asciiTheme="minorHAnsi" w:hAnsiTheme="minorHAnsi" w:cstheme="minorHAnsi"/>
          <w:color w:val="auto"/>
        </w:rPr>
        <w:t>WE SPOSTRZEŻENIA, UCHYBIENIA, NIEPRAWIDŁOWOŚCI</w:t>
      </w:r>
      <w:r w:rsidR="00C6337D" w:rsidRPr="00CC6891">
        <w:rPr>
          <w:rFonts w:asciiTheme="minorHAnsi" w:hAnsiTheme="minorHAnsi" w:cstheme="minorHAnsi"/>
          <w:color w:val="auto"/>
        </w:rPr>
        <w:t xml:space="preserve"> DZIAŁU NADZORU SANITARNEGO</w:t>
      </w:r>
      <w:r w:rsidRPr="00CC6891">
        <w:rPr>
          <w:rFonts w:asciiTheme="minorHAnsi" w:hAnsiTheme="minorHAnsi" w:cstheme="minorHAnsi"/>
          <w:color w:val="auto"/>
        </w:rPr>
        <w:t>:</w:t>
      </w:r>
    </w:p>
    <w:p w14:paraId="6C37D17F" w14:textId="77777777" w:rsidR="00A815C6" w:rsidRPr="00CC6891" w:rsidRDefault="007D7AFF" w:rsidP="00EA4E0F">
      <w:pPr>
        <w:spacing w:line="276" w:lineRule="auto"/>
        <w:rPr>
          <w:rFonts w:asciiTheme="minorHAnsi" w:hAnsiTheme="minorHAnsi" w:cstheme="minorHAnsi"/>
          <w:i/>
          <w:color w:val="auto"/>
          <w:u w:val="single"/>
        </w:rPr>
      </w:pPr>
      <w:r w:rsidRPr="00CC6891">
        <w:rPr>
          <w:rFonts w:asciiTheme="minorHAnsi" w:hAnsiTheme="minorHAnsi" w:cstheme="minorHAnsi"/>
          <w:i/>
          <w:color w:val="auto"/>
          <w:u w:val="single"/>
        </w:rPr>
        <w:t>W zakresie EPIDEMIOLOGII:</w:t>
      </w:r>
    </w:p>
    <w:p w14:paraId="346CD38C" w14:textId="77777777" w:rsidR="00A815C6" w:rsidRPr="00CC6891" w:rsidRDefault="00A815C6" w:rsidP="00EA4E0F">
      <w:pPr>
        <w:tabs>
          <w:tab w:val="left" w:pos="426"/>
        </w:tabs>
        <w:spacing w:after="120" w:line="276" w:lineRule="auto"/>
        <w:outlineLvl w:val="0"/>
        <w:rPr>
          <w:rFonts w:asciiTheme="minorHAnsi" w:hAnsiTheme="minorHAnsi" w:cstheme="minorHAnsi"/>
          <w:color w:val="auto"/>
          <w:u w:val="single"/>
        </w:rPr>
      </w:pPr>
      <w:r w:rsidRPr="00CC6891">
        <w:rPr>
          <w:rFonts w:asciiTheme="minorHAnsi" w:hAnsiTheme="minorHAnsi" w:cstheme="minorHAnsi"/>
          <w:color w:val="auto"/>
          <w:u w:val="single"/>
        </w:rPr>
        <w:t>Spostrzeżenia:</w:t>
      </w:r>
    </w:p>
    <w:p w14:paraId="4DFC769A" w14:textId="77777777" w:rsidR="00A815C6" w:rsidRPr="00CC6891" w:rsidRDefault="00A815C6" w:rsidP="00EA4E0F">
      <w:pPr>
        <w:numPr>
          <w:ilvl w:val="0"/>
          <w:numId w:val="7"/>
        </w:numPr>
        <w:spacing w:line="276" w:lineRule="auto"/>
        <w:ind w:left="567" w:hanging="425"/>
        <w:rPr>
          <w:rFonts w:asciiTheme="minorHAnsi" w:hAnsiTheme="minorHAnsi" w:cstheme="minorHAnsi"/>
          <w:color w:val="auto"/>
        </w:rPr>
      </w:pPr>
      <w:r w:rsidRPr="00CC6891">
        <w:rPr>
          <w:rFonts w:asciiTheme="minorHAnsi" w:hAnsiTheme="minorHAnsi" w:cstheme="minorHAnsi"/>
          <w:color w:val="auto"/>
        </w:rPr>
        <w:t xml:space="preserve">Rejestr przypadków zakażeń i zachorowań na chorobę zakaźną, rejestr dodatnich wyników oraz rejestr zgonów w okresie od 20 października 2020 r., nie zawiera wszystkich danych określonych w art. 30 ust. 3 ustawy z dnia 5 grudnia 2008 r. </w:t>
      </w:r>
      <w:r w:rsidRPr="00CC6891">
        <w:rPr>
          <w:rFonts w:asciiTheme="minorHAnsi" w:hAnsiTheme="minorHAnsi" w:cstheme="minorHAnsi"/>
          <w:i/>
          <w:color w:val="auto"/>
        </w:rPr>
        <w:t xml:space="preserve">o zapobieganiu oraz zwalczaniu zakażeń i chorób zakaźnych u ludzi </w:t>
      </w:r>
      <w:r w:rsidRPr="00CC6891">
        <w:rPr>
          <w:rFonts w:asciiTheme="minorHAnsi" w:hAnsiTheme="minorHAnsi" w:cstheme="minorHAnsi"/>
          <w:color w:val="auto"/>
        </w:rPr>
        <w:t>tj. brak m.in. obywatelstwa oraz danych o kraju pochodzenia.</w:t>
      </w:r>
    </w:p>
    <w:p w14:paraId="695EDC7E" w14:textId="77777777" w:rsidR="00A815C6" w:rsidRPr="00CC6891" w:rsidRDefault="00A815C6" w:rsidP="00EA4E0F">
      <w:pPr>
        <w:numPr>
          <w:ilvl w:val="0"/>
          <w:numId w:val="7"/>
        </w:numPr>
        <w:spacing w:line="276" w:lineRule="auto"/>
        <w:ind w:left="567" w:hanging="425"/>
        <w:rPr>
          <w:rFonts w:asciiTheme="minorHAnsi" w:hAnsiTheme="minorHAnsi" w:cstheme="minorHAnsi"/>
          <w:color w:val="auto"/>
        </w:rPr>
      </w:pPr>
      <w:r w:rsidRPr="00CC6891">
        <w:rPr>
          <w:rFonts w:asciiTheme="minorHAnsi" w:hAnsiTheme="minorHAnsi" w:cstheme="minorHAnsi"/>
          <w:color w:val="auto"/>
        </w:rPr>
        <w:t>W treści formułowanych obowiązków w tytułach wykonawczych w sytuacji braku realizacji wielu szczepień brak jest wdrożenia dodatkowego zapisu, że obowiązek dotyczy pierwszego brakującego szczepienia, a dalszy schemat szczepień będzie ustalany przez lekarza dokonującego badania kwalifikacyjnego do szczepień.</w:t>
      </w:r>
    </w:p>
    <w:p w14:paraId="773DB2D9" w14:textId="77777777" w:rsidR="00A815C6" w:rsidRPr="00CC6891" w:rsidRDefault="00A815C6" w:rsidP="00EA4E0F">
      <w:pPr>
        <w:spacing w:after="120" w:line="276" w:lineRule="auto"/>
        <w:rPr>
          <w:rFonts w:asciiTheme="minorHAnsi" w:hAnsiTheme="minorHAnsi" w:cstheme="minorHAnsi"/>
          <w:color w:val="auto"/>
          <w:u w:val="single"/>
        </w:rPr>
      </w:pPr>
      <w:r w:rsidRPr="00CC6891">
        <w:rPr>
          <w:rFonts w:asciiTheme="minorHAnsi" w:hAnsiTheme="minorHAnsi" w:cstheme="minorHAnsi"/>
          <w:color w:val="auto"/>
          <w:u w:val="single"/>
        </w:rPr>
        <w:t>Uchybienia:</w:t>
      </w:r>
    </w:p>
    <w:p w14:paraId="15033050" w14:textId="622D877F" w:rsidR="00A815C6" w:rsidRPr="00CC6891" w:rsidRDefault="00A815C6" w:rsidP="00EA4E0F">
      <w:pPr>
        <w:numPr>
          <w:ilvl w:val="0"/>
          <w:numId w:val="5"/>
        </w:numPr>
        <w:spacing w:line="276" w:lineRule="auto"/>
        <w:ind w:left="567" w:hanging="425"/>
        <w:rPr>
          <w:rFonts w:asciiTheme="minorHAnsi" w:hAnsiTheme="minorHAnsi" w:cstheme="minorHAnsi"/>
          <w:color w:val="auto"/>
        </w:rPr>
      </w:pPr>
      <w:r w:rsidRPr="00CC6891">
        <w:rPr>
          <w:rFonts w:asciiTheme="minorHAnsi" w:hAnsiTheme="minorHAnsi" w:cstheme="minorHAnsi"/>
          <w:color w:val="auto"/>
        </w:rPr>
        <w:t xml:space="preserve">W zakresach obowiązków pracownicy obszaru epidemiologii bez wykształcenia medycznego </w:t>
      </w:r>
      <w:proofErr w:type="spellStart"/>
      <w:r w:rsidRPr="00CC6891">
        <w:rPr>
          <w:rFonts w:asciiTheme="minorHAnsi" w:hAnsiTheme="minorHAnsi" w:cstheme="minorHAnsi"/>
          <w:color w:val="auto"/>
        </w:rPr>
        <w:t>tj</w:t>
      </w:r>
      <w:proofErr w:type="spellEnd"/>
      <w:r w:rsidR="00F0519D">
        <w:rPr>
          <w:rFonts w:asciiTheme="minorHAnsi" w:hAnsiTheme="minorHAnsi" w:cstheme="minorHAnsi"/>
          <w:color w:val="auto"/>
        </w:rPr>
        <w:t>………………………………………………</w:t>
      </w:r>
      <w:r w:rsidRPr="00CC6891">
        <w:rPr>
          <w:rFonts w:asciiTheme="minorHAnsi" w:hAnsiTheme="minorHAnsi" w:cstheme="minorHAnsi"/>
          <w:color w:val="auto"/>
        </w:rPr>
        <w:t xml:space="preserve">mają wskazany nieprawidłowo pobór materiałów/prób kału do badań mikrobiologicznych/serologicznych. Ponadto w pkt. 16 wszyscy pracownicy mają wskazane nieprawidłowo w obowiązkach organizowanie izolacji chorych zakaźnie i kwarantanny, co jest niezgodne z obowiązującymi w tym zakresie przepisami prawa. </w:t>
      </w:r>
    </w:p>
    <w:p w14:paraId="36611BBE" w14:textId="340F1CA8" w:rsidR="00A815C6" w:rsidRPr="00CC6891" w:rsidRDefault="00A815C6" w:rsidP="00EA4E0F">
      <w:pPr>
        <w:numPr>
          <w:ilvl w:val="0"/>
          <w:numId w:val="5"/>
        </w:numPr>
        <w:spacing w:line="276" w:lineRule="auto"/>
        <w:ind w:left="567" w:hanging="425"/>
        <w:rPr>
          <w:rFonts w:asciiTheme="minorHAnsi" w:hAnsiTheme="minorHAnsi" w:cstheme="minorHAnsi"/>
          <w:color w:val="auto"/>
        </w:rPr>
      </w:pPr>
      <w:r w:rsidRPr="00CC6891">
        <w:rPr>
          <w:rFonts w:asciiTheme="minorHAnsi" w:hAnsiTheme="minorHAnsi" w:cstheme="minorHAnsi"/>
          <w:color w:val="auto"/>
        </w:rPr>
        <w:t>W zakresie obowiązków, uprawnień i odpowiedzialności pracowników zatrudnionych w</w:t>
      </w:r>
      <w:r w:rsidR="008A4282">
        <w:rPr>
          <w:rFonts w:asciiTheme="minorHAnsi" w:hAnsiTheme="minorHAnsi" w:cstheme="minorHAnsi"/>
          <w:color w:val="auto"/>
        </w:rPr>
        <w:t> </w:t>
      </w:r>
      <w:r w:rsidRPr="00CC6891">
        <w:rPr>
          <w:rFonts w:asciiTheme="minorHAnsi" w:hAnsiTheme="minorHAnsi" w:cstheme="minorHAnsi"/>
          <w:color w:val="auto"/>
        </w:rPr>
        <w:t xml:space="preserve">obszarze epidemiologii nie uwzględniono oceny realizacji działań zapobiegających szerzeniu się zakażeń i chorób zakaźnych oraz dokumentacji tych działań w obrębie kontrolowanej jednostki, wskazanych w art. 13 ust.1 ustawy z dnia 5 grudnia 2008 r. o zapobieganiu oraz zwalczaniu zakażeń i chorób zakaźnych u ludzi. Natomiast w pkt. 10, 30, 31 wskazane zostały obowiązki dot. nadzoru nad środkami zastępczymi oraz substancjami psychoaktywnymi oraz „opiniowania i dopuszczania do użytku obiektów użyteczności publicznej”, mimo iż obowiązujące przepisy ustawy z dnia 15 kwietnia 2011 r. </w:t>
      </w:r>
      <w:r w:rsidRPr="00CC6891">
        <w:rPr>
          <w:rFonts w:asciiTheme="minorHAnsi" w:hAnsiTheme="minorHAnsi" w:cstheme="minorHAnsi"/>
          <w:i/>
          <w:iCs/>
          <w:color w:val="auto"/>
        </w:rPr>
        <w:t>o działalności leczniczej</w:t>
      </w:r>
      <w:r w:rsidRPr="00CC6891">
        <w:rPr>
          <w:rFonts w:asciiTheme="minorHAnsi" w:hAnsiTheme="minorHAnsi" w:cstheme="minorHAnsi"/>
          <w:color w:val="auto"/>
        </w:rPr>
        <w:t xml:space="preserve"> nie dają uprawnień do „opiniowania” w tym zakresie od 15 </w:t>
      </w:r>
      <w:r w:rsidRPr="00CC6891">
        <w:rPr>
          <w:rFonts w:asciiTheme="minorHAnsi" w:hAnsiTheme="minorHAnsi" w:cstheme="minorHAnsi"/>
          <w:color w:val="auto"/>
        </w:rPr>
        <w:lastRenderedPageBreak/>
        <w:t>lipca 2016 r., a także ww. zagadnienia nie mieszczą się w zakresie nadzorowanych i</w:t>
      </w:r>
      <w:r w:rsidR="008A4282">
        <w:rPr>
          <w:rFonts w:asciiTheme="minorHAnsi" w:hAnsiTheme="minorHAnsi" w:cstheme="minorHAnsi"/>
          <w:color w:val="auto"/>
        </w:rPr>
        <w:t> </w:t>
      </w:r>
      <w:r w:rsidRPr="00CC6891">
        <w:rPr>
          <w:rFonts w:asciiTheme="minorHAnsi" w:hAnsiTheme="minorHAnsi" w:cstheme="minorHAnsi"/>
          <w:color w:val="auto"/>
        </w:rPr>
        <w:t>realizowanych przez pion epidemiologii.</w:t>
      </w:r>
    </w:p>
    <w:p w14:paraId="46722815" w14:textId="77777777" w:rsidR="00A815C6" w:rsidRPr="00CC6891" w:rsidRDefault="00A815C6" w:rsidP="00EA4E0F">
      <w:pPr>
        <w:spacing w:after="120" w:line="276" w:lineRule="auto"/>
        <w:ind w:left="284" w:hanging="284"/>
        <w:rPr>
          <w:rFonts w:asciiTheme="minorHAnsi" w:hAnsiTheme="minorHAnsi" w:cstheme="minorHAnsi"/>
          <w:color w:val="auto"/>
          <w:u w:val="single"/>
        </w:rPr>
      </w:pPr>
      <w:r w:rsidRPr="00CC6891">
        <w:rPr>
          <w:rFonts w:asciiTheme="minorHAnsi" w:hAnsiTheme="minorHAnsi" w:cstheme="minorHAnsi"/>
          <w:color w:val="auto"/>
          <w:u w:val="single"/>
        </w:rPr>
        <w:t>Nieprawidłowości:</w:t>
      </w:r>
    </w:p>
    <w:p w14:paraId="2478823A" w14:textId="77777777" w:rsidR="00A815C6" w:rsidRPr="00CC6891" w:rsidRDefault="00A815C6" w:rsidP="00EA4E0F">
      <w:pPr>
        <w:numPr>
          <w:ilvl w:val="0"/>
          <w:numId w:val="6"/>
        </w:numPr>
        <w:spacing w:line="276" w:lineRule="auto"/>
        <w:ind w:left="567" w:hanging="425"/>
        <w:rPr>
          <w:rFonts w:asciiTheme="minorHAnsi" w:hAnsiTheme="minorHAnsi" w:cstheme="minorHAnsi"/>
          <w:color w:val="auto"/>
        </w:rPr>
      </w:pPr>
      <w:r w:rsidRPr="00CC6891">
        <w:rPr>
          <w:rFonts w:asciiTheme="minorHAnsi" w:hAnsiTheme="minorHAnsi" w:cstheme="minorHAnsi"/>
          <w:color w:val="auto"/>
        </w:rPr>
        <w:t xml:space="preserve">W analizowanym okresie PPIS w Choszcznie nie udostępniał </w:t>
      </w:r>
      <w:bookmarkStart w:id="159" w:name="_Hlk79056155"/>
      <w:bookmarkStart w:id="160" w:name="_Hlk79054285"/>
      <w:r w:rsidRPr="00CC6891">
        <w:rPr>
          <w:rFonts w:asciiTheme="minorHAnsi" w:hAnsiTheme="minorHAnsi" w:cstheme="minorHAnsi"/>
          <w:color w:val="auto"/>
        </w:rPr>
        <w:t xml:space="preserve">danych o chorobach zakaźnych </w:t>
      </w:r>
      <w:bookmarkEnd w:id="159"/>
      <w:r w:rsidRPr="00CC6891">
        <w:rPr>
          <w:rFonts w:asciiTheme="minorHAnsi" w:hAnsiTheme="minorHAnsi" w:cstheme="minorHAnsi"/>
          <w:color w:val="auto"/>
        </w:rPr>
        <w:t xml:space="preserve">do Regionalnego Centrum Krwiodawstwa i Krwiolecznictwa </w:t>
      </w:r>
      <w:bookmarkEnd w:id="160"/>
      <w:r w:rsidRPr="00CC6891">
        <w:rPr>
          <w:rFonts w:asciiTheme="minorHAnsi" w:hAnsiTheme="minorHAnsi" w:cstheme="minorHAnsi"/>
          <w:color w:val="auto"/>
        </w:rPr>
        <w:t xml:space="preserve">zgodnie z art. 30 ust. 6 ustawy z dnia 05 grudnia 2008 r. </w:t>
      </w:r>
      <w:r w:rsidRPr="00CC6891">
        <w:rPr>
          <w:rFonts w:asciiTheme="minorHAnsi" w:hAnsiTheme="minorHAnsi" w:cstheme="minorHAnsi"/>
          <w:i/>
          <w:color w:val="auto"/>
        </w:rPr>
        <w:t>o zapobieganiu oraz zwalczaniu zakażeń i chorób zakaźnych u ludzi</w:t>
      </w:r>
      <w:r w:rsidRPr="00CC6891">
        <w:rPr>
          <w:rFonts w:asciiTheme="minorHAnsi" w:hAnsiTheme="minorHAnsi" w:cstheme="minorHAnsi"/>
          <w:color w:val="auto"/>
        </w:rPr>
        <w:t xml:space="preserve"> oraz zgodnie z pismem NEP.9011.3.64.2016 z dn. 28.02.2017 r.</w:t>
      </w:r>
    </w:p>
    <w:p w14:paraId="3E28A152" w14:textId="77777777" w:rsidR="00A815C6" w:rsidRPr="00CC6891" w:rsidRDefault="00A815C6" w:rsidP="00EA4E0F">
      <w:pPr>
        <w:spacing w:line="276" w:lineRule="auto"/>
        <w:rPr>
          <w:rFonts w:asciiTheme="minorHAnsi" w:hAnsiTheme="minorHAnsi" w:cstheme="minorHAnsi"/>
          <w:color w:val="auto"/>
        </w:rPr>
      </w:pPr>
    </w:p>
    <w:p w14:paraId="37C18DBF" w14:textId="77777777" w:rsidR="003630CF" w:rsidRPr="00CC6891" w:rsidRDefault="005456E5"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Skutki stwierdzonych nieprawidłowości:</w:t>
      </w:r>
    </w:p>
    <w:p w14:paraId="1767B2C1" w14:textId="77777777" w:rsidR="00A815C6" w:rsidRPr="00CC6891" w:rsidRDefault="00A815C6" w:rsidP="00EA4E0F">
      <w:pPr>
        <w:spacing w:line="276" w:lineRule="auto"/>
        <w:ind w:firstLine="567"/>
        <w:outlineLvl w:val="0"/>
        <w:rPr>
          <w:rFonts w:asciiTheme="minorHAnsi" w:hAnsiTheme="minorHAnsi" w:cstheme="minorHAnsi"/>
          <w:color w:val="auto"/>
        </w:rPr>
      </w:pPr>
      <w:r w:rsidRPr="00CC6891">
        <w:rPr>
          <w:rFonts w:asciiTheme="minorHAnsi" w:hAnsiTheme="minorHAnsi" w:cstheme="minorHAnsi"/>
          <w:color w:val="auto"/>
        </w:rPr>
        <w:t>Należy podkreślić, że nadzór epidemiologiczny prowadzony przez pracowników PSSE w Choszcznie na podstawie skontrolowanej dokumentacji nie budzi zastrzeżeń poza wymienionymi nieprawidłowościami/uchybieniami/spostrzeżeniami.</w:t>
      </w:r>
    </w:p>
    <w:p w14:paraId="00414BD7" w14:textId="77777777" w:rsidR="00A815C6" w:rsidRPr="00CC6891" w:rsidRDefault="00A815C6" w:rsidP="00EA4E0F">
      <w:pPr>
        <w:spacing w:line="276" w:lineRule="auto"/>
        <w:ind w:firstLine="567"/>
        <w:outlineLvl w:val="0"/>
        <w:rPr>
          <w:rFonts w:asciiTheme="minorHAnsi" w:hAnsiTheme="minorHAnsi" w:cstheme="minorHAnsi"/>
          <w:color w:val="auto"/>
        </w:rPr>
      </w:pPr>
      <w:r w:rsidRPr="00CC6891">
        <w:rPr>
          <w:rFonts w:asciiTheme="minorHAnsi" w:hAnsiTheme="minorHAnsi" w:cstheme="minorHAnsi"/>
          <w:color w:val="auto"/>
        </w:rPr>
        <w:t xml:space="preserve">Korekty wymaga prowadzenie rejestrów, które w części w kontrolowanym okresie </w:t>
      </w:r>
      <w:r w:rsidRPr="00CC6891">
        <w:rPr>
          <w:rFonts w:asciiTheme="minorHAnsi" w:hAnsiTheme="minorHAnsi" w:cstheme="minorHAnsi"/>
          <w:iCs/>
          <w:color w:val="auto"/>
        </w:rPr>
        <w:t>od 20.10.2020 r.</w:t>
      </w:r>
      <w:r w:rsidRPr="00CC6891">
        <w:rPr>
          <w:rFonts w:asciiTheme="minorHAnsi" w:hAnsiTheme="minorHAnsi" w:cstheme="minorHAnsi"/>
          <w:i/>
          <w:color w:val="auto"/>
        </w:rPr>
        <w:t xml:space="preserve"> </w:t>
      </w:r>
      <w:r w:rsidRPr="00CC6891">
        <w:rPr>
          <w:rFonts w:asciiTheme="minorHAnsi" w:hAnsiTheme="minorHAnsi" w:cstheme="minorHAnsi"/>
          <w:color w:val="auto"/>
        </w:rPr>
        <w:t xml:space="preserve">nie spełniały kryteriów określonych w ustawie z dnia 5 grudnia 2008 r. </w:t>
      </w:r>
      <w:r w:rsidRPr="00CC6891">
        <w:rPr>
          <w:rFonts w:asciiTheme="minorHAnsi" w:hAnsiTheme="minorHAnsi" w:cstheme="minorHAnsi"/>
          <w:color w:val="auto"/>
        </w:rPr>
        <w:br/>
      </w:r>
      <w:r w:rsidRPr="00CC6891">
        <w:rPr>
          <w:rFonts w:asciiTheme="minorHAnsi" w:hAnsiTheme="minorHAnsi" w:cstheme="minorHAnsi"/>
          <w:i/>
          <w:color w:val="auto"/>
        </w:rPr>
        <w:t xml:space="preserve">o zapobieganiu oraz zwalczaniu zakażeń i chorób zakaźnych u ludzi </w:t>
      </w:r>
      <w:r w:rsidRPr="00CC6891">
        <w:rPr>
          <w:rFonts w:asciiTheme="minorHAnsi" w:hAnsiTheme="minorHAnsi" w:cstheme="minorHAnsi"/>
          <w:color w:val="auto"/>
        </w:rPr>
        <w:t xml:space="preserve">stąd należałoby dokonać poprawy w tym zakresie. Ponadto korekty wymaga przekazywanie zgodnie z obowiązującymi przepisami oraz ustaleniami ZPWIS w Szczecinie informacji epidemiologicznych dot. zgłoszonych na terenie powiatu zachorowań na choroby zakaźne i zakażenia podlegające rejestracji do </w:t>
      </w:r>
      <w:proofErr w:type="spellStart"/>
      <w:r w:rsidRPr="00CC6891">
        <w:rPr>
          <w:rFonts w:asciiTheme="minorHAnsi" w:hAnsiTheme="minorHAnsi" w:cstheme="minorHAnsi"/>
          <w:color w:val="auto"/>
        </w:rPr>
        <w:t>RCKiK</w:t>
      </w:r>
      <w:proofErr w:type="spellEnd"/>
      <w:r w:rsidRPr="00CC6891">
        <w:rPr>
          <w:rFonts w:asciiTheme="minorHAnsi" w:hAnsiTheme="minorHAnsi" w:cstheme="minorHAnsi"/>
          <w:color w:val="auto"/>
        </w:rPr>
        <w:t xml:space="preserve"> w Szczecinie.</w:t>
      </w:r>
    </w:p>
    <w:p w14:paraId="640733A5" w14:textId="058E67AA" w:rsidR="00A815C6" w:rsidRPr="00CC6891" w:rsidRDefault="00A815C6" w:rsidP="00EA4E0F">
      <w:pPr>
        <w:spacing w:line="276" w:lineRule="auto"/>
        <w:ind w:firstLine="567"/>
        <w:outlineLvl w:val="0"/>
        <w:rPr>
          <w:rFonts w:asciiTheme="minorHAnsi" w:hAnsiTheme="minorHAnsi" w:cstheme="minorHAnsi"/>
          <w:color w:val="auto"/>
        </w:rPr>
      </w:pPr>
      <w:r w:rsidRPr="00CC6891">
        <w:rPr>
          <w:rFonts w:asciiTheme="minorHAnsi" w:hAnsiTheme="minorHAnsi" w:cstheme="minorHAnsi"/>
          <w:color w:val="auto"/>
        </w:rPr>
        <w:t>Ponadto należy skorygować zapisy w zakresach obowiązków służbowych i odpowiedzialności pracowników m.in. o uprawnienia oraz zakres wskazany w art. 13 ust.1 ustawy z dnia 5 grudnia 2008 r.</w:t>
      </w:r>
      <w:r w:rsidRPr="00CC6891">
        <w:rPr>
          <w:rFonts w:asciiTheme="minorHAnsi" w:hAnsiTheme="minorHAnsi" w:cstheme="minorHAnsi"/>
          <w:i/>
          <w:color w:val="auto"/>
        </w:rPr>
        <w:t xml:space="preserve"> o zapobieganiu oraz zwalczaniu zakażeń i chorób zakaźnych u</w:t>
      </w:r>
      <w:r w:rsidR="008A4282">
        <w:rPr>
          <w:rFonts w:asciiTheme="minorHAnsi" w:hAnsiTheme="minorHAnsi" w:cstheme="minorHAnsi"/>
          <w:i/>
          <w:color w:val="auto"/>
        </w:rPr>
        <w:t> </w:t>
      </w:r>
      <w:r w:rsidRPr="00CC6891">
        <w:rPr>
          <w:rFonts w:asciiTheme="minorHAnsi" w:hAnsiTheme="minorHAnsi" w:cstheme="minorHAnsi"/>
          <w:i/>
          <w:color w:val="auto"/>
        </w:rPr>
        <w:t xml:space="preserve">ludzi </w:t>
      </w:r>
      <w:r w:rsidRPr="00CC6891">
        <w:rPr>
          <w:rFonts w:asciiTheme="minorHAnsi" w:hAnsiTheme="minorHAnsi" w:cstheme="minorHAnsi"/>
          <w:color w:val="auto"/>
        </w:rPr>
        <w:t>oraz prawidłowo wskazywać przepis szczegółowy w upoważnieniach całorocznych do czynności kontrolnych pracowników, tak aby był spójny z zakresem działania pionu epidemiologii oraz zapisami w zakresach obowiązków.</w:t>
      </w:r>
    </w:p>
    <w:p w14:paraId="18455301" w14:textId="7A16E598" w:rsidR="009712E9" w:rsidRPr="00C567C0" w:rsidRDefault="00A815C6" w:rsidP="00C567C0">
      <w:pPr>
        <w:spacing w:line="276" w:lineRule="auto"/>
        <w:ind w:firstLine="567"/>
        <w:outlineLvl w:val="0"/>
        <w:rPr>
          <w:rFonts w:asciiTheme="minorHAnsi" w:hAnsiTheme="minorHAnsi" w:cstheme="minorHAnsi"/>
          <w:color w:val="auto"/>
        </w:rPr>
      </w:pPr>
      <w:r w:rsidRPr="00CC6891">
        <w:rPr>
          <w:rFonts w:asciiTheme="minorHAnsi" w:hAnsiTheme="minorHAnsi" w:cstheme="minorHAnsi"/>
          <w:color w:val="auto"/>
        </w:rPr>
        <w:t xml:space="preserve">Prowadzona dokumentacja dot. działań przeciwepidemicznych w sposób przejrzysty i staranny dokumentuje ich realizację. Sprawozdawczość statystyczna z zakresu chorób zakaźnych oraz zapisy w rejestrach chorób zakaźnych i zakażeń są spójne z danymi przekazywanymi do WSSE w Szczecinie przy prawidłowo stosowanej praktyce w zakresie nanoszenia korekt. Ponadto dokumentacja kontrolna podmiotów działalności leczniczej prowadzona jest starannie, w sposób opisowy dokumentując w załącznikach informacje istotne dla ustaleń z kontroli. Jednocześnie w treści decyzji i decyzji-rachunków wyjaśniano stronie, na którą nakładano obowiązki treść przywołanych prawidłowo przepisów szczegółowych zarówno ustawy z dnia 14 marca 1985 r. </w:t>
      </w:r>
      <w:r w:rsidRPr="00CC6891">
        <w:rPr>
          <w:rFonts w:asciiTheme="minorHAnsi" w:hAnsiTheme="minorHAnsi" w:cstheme="minorHAnsi"/>
          <w:i/>
          <w:iCs/>
          <w:color w:val="auto"/>
        </w:rPr>
        <w:t>o Państwowej Inspekcji Sanitarnej</w:t>
      </w:r>
      <w:r w:rsidRPr="00CC6891">
        <w:rPr>
          <w:rFonts w:asciiTheme="minorHAnsi" w:hAnsiTheme="minorHAnsi" w:cstheme="minorHAnsi"/>
          <w:color w:val="auto"/>
        </w:rPr>
        <w:t xml:space="preserve"> w oparciu, o którą działają organy Państwowej Inspekcji Sanitarnej jak również treść przepisów merytorycznych w oparciu o które obowiązki te zostały nałożone.</w:t>
      </w:r>
    </w:p>
    <w:p w14:paraId="368E0BDB" w14:textId="77777777" w:rsidR="00D86C99" w:rsidRPr="00CC6891" w:rsidRDefault="00C6576B" w:rsidP="00EA4E0F">
      <w:pPr>
        <w:spacing w:line="276" w:lineRule="auto"/>
        <w:rPr>
          <w:rFonts w:asciiTheme="minorHAnsi" w:hAnsiTheme="minorHAnsi" w:cstheme="minorHAnsi"/>
          <w:i/>
          <w:color w:val="auto"/>
          <w:u w:val="single"/>
        </w:rPr>
      </w:pPr>
      <w:r w:rsidRPr="00CC6891">
        <w:rPr>
          <w:rFonts w:asciiTheme="minorHAnsi" w:hAnsiTheme="minorHAnsi" w:cstheme="minorHAnsi"/>
          <w:color w:val="auto"/>
          <w:u w:val="single"/>
        </w:rPr>
        <w:t>W zakresie</w:t>
      </w:r>
      <w:r w:rsidR="0051408F" w:rsidRPr="00CC6891">
        <w:rPr>
          <w:rFonts w:asciiTheme="minorHAnsi" w:hAnsiTheme="minorHAnsi" w:cstheme="minorHAnsi"/>
          <w:color w:val="auto"/>
          <w:u w:val="single"/>
        </w:rPr>
        <w:t xml:space="preserve"> </w:t>
      </w:r>
      <w:r w:rsidRPr="00CC6891">
        <w:rPr>
          <w:rFonts w:asciiTheme="minorHAnsi" w:hAnsiTheme="minorHAnsi" w:cstheme="minorHAnsi"/>
          <w:i/>
          <w:color w:val="auto"/>
          <w:u w:val="single"/>
        </w:rPr>
        <w:t>HIGIENY PRACY</w:t>
      </w:r>
      <w:r w:rsidR="00F14088" w:rsidRPr="00CC6891">
        <w:rPr>
          <w:rFonts w:asciiTheme="minorHAnsi" w:hAnsiTheme="minorHAnsi" w:cstheme="minorHAnsi"/>
          <w:i/>
          <w:color w:val="auto"/>
          <w:u w:val="single"/>
        </w:rPr>
        <w:t>:</w:t>
      </w:r>
      <w:r w:rsidR="008B4FC9" w:rsidRPr="00CC6891">
        <w:rPr>
          <w:rFonts w:asciiTheme="minorHAnsi" w:hAnsiTheme="minorHAnsi" w:cstheme="minorHAnsi"/>
          <w:i/>
          <w:color w:val="auto"/>
          <w:u w:val="single"/>
        </w:rPr>
        <w:t xml:space="preserve"> </w:t>
      </w:r>
    </w:p>
    <w:p w14:paraId="026996C5" w14:textId="77777777" w:rsidR="00833B20" w:rsidRPr="00CC6891" w:rsidRDefault="00833B20" w:rsidP="00EA4E0F">
      <w:pPr>
        <w:spacing w:line="276" w:lineRule="auto"/>
        <w:rPr>
          <w:rFonts w:asciiTheme="minorHAnsi" w:hAnsiTheme="minorHAnsi" w:cstheme="minorHAnsi"/>
          <w:i/>
          <w:color w:val="auto"/>
          <w:u w:val="single"/>
        </w:rPr>
      </w:pPr>
      <w:r w:rsidRPr="00CC6891">
        <w:rPr>
          <w:rFonts w:asciiTheme="minorHAnsi" w:hAnsiTheme="minorHAnsi" w:cstheme="minorHAnsi"/>
          <w:i/>
          <w:color w:val="auto"/>
          <w:u w:val="single"/>
        </w:rPr>
        <w:t>spostrzeżenia:</w:t>
      </w:r>
    </w:p>
    <w:p w14:paraId="27C9BE9D" w14:textId="77777777" w:rsidR="004F7D18" w:rsidRPr="00CC6891" w:rsidRDefault="00833B20" w:rsidP="00B46293">
      <w:pPr>
        <w:pStyle w:val="Akapitzlist"/>
        <w:numPr>
          <w:ilvl w:val="0"/>
          <w:numId w:val="92"/>
        </w:numPr>
        <w:spacing w:line="276" w:lineRule="auto"/>
        <w:rPr>
          <w:rFonts w:asciiTheme="minorHAnsi" w:hAnsiTheme="minorHAnsi" w:cstheme="minorHAnsi"/>
          <w:iCs/>
          <w:color w:val="auto"/>
        </w:rPr>
      </w:pPr>
      <w:r w:rsidRPr="00CC6891">
        <w:rPr>
          <w:rFonts w:asciiTheme="minorHAnsi" w:hAnsiTheme="minorHAnsi" w:cstheme="minorHAnsi"/>
          <w:iCs/>
          <w:color w:val="auto"/>
        </w:rPr>
        <w:t>W uzasadnieniu decyzji administracyjnych nakazujących oraz decyzji rachunków z punktu widzenia uzasadnienia prawnego zbędnie cytuje się i powiela treść tych samych przepisów.</w:t>
      </w:r>
    </w:p>
    <w:p w14:paraId="01A2459D" w14:textId="77777777" w:rsidR="004F7D18" w:rsidRPr="00CC6891" w:rsidRDefault="00833B20" w:rsidP="00B46293">
      <w:pPr>
        <w:pStyle w:val="Akapitzlist"/>
        <w:numPr>
          <w:ilvl w:val="0"/>
          <w:numId w:val="92"/>
        </w:numPr>
        <w:spacing w:line="276" w:lineRule="auto"/>
        <w:rPr>
          <w:rFonts w:asciiTheme="minorHAnsi" w:hAnsiTheme="minorHAnsi" w:cstheme="minorHAnsi"/>
          <w:iCs/>
          <w:color w:val="auto"/>
        </w:rPr>
      </w:pPr>
      <w:r w:rsidRPr="00CC6891">
        <w:rPr>
          <w:rFonts w:asciiTheme="minorHAnsi" w:hAnsiTheme="minorHAnsi" w:cstheme="minorHAnsi"/>
          <w:iCs/>
          <w:color w:val="auto"/>
        </w:rPr>
        <w:t xml:space="preserve">W uzasadnieniu decyzji rachunków powołuje się akty prawne w sposób uniemożliwiający ich jasną identyfikację przez stronę, cyt.: „Zgodnie z treścią § 2 cyt. Rozporządzenia, </w:t>
      </w:r>
      <w:r w:rsidRPr="00CC6891">
        <w:rPr>
          <w:rFonts w:asciiTheme="minorHAnsi" w:hAnsiTheme="minorHAnsi" w:cstheme="minorHAnsi"/>
          <w:iCs/>
          <w:color w:val="auto"/>
        </w:rPr>
        <w:lastRenderedPageBreak/>
        <w:t>wysokość opłat za badania laboratoryjne oraz inne czynności ustala się na podstawie bezpośrednich i pośrednich kosztów ich wykonania”. Z treści uzasadnienia nie wynika jakie rozporządzenie jest cytowane.</w:t>
      </w:r>
    </w:p>
    <w:p w14:paraId="49554178" w14:textId="77777777" w:rsidR="004F7D18" w:rsidRPr="00CC6891" w:rsidRDefault="00833B20" w:rsidP="00B46293">
      <w:pPr>
        <w:pStyle w:val="Akapitzlist"/>
        <w:numPr>
          <w:ilvl w:val="0"/>
          <w:numId w:val="92"/>
        </w:numPr>
        <w:spacing w:line="276" w:lineRule="auto"/>
        <w:rPr>
          <w:rFonts w:asciiTheme="minorHAnsi" w:hAnsiTheme="minorHAnsi" w:cstheme="minorHAnsi"/>
          <w:iCs/>
          <w:color w:val="auto"/>
        </w:rPr>
      </w:pPr>
      <w:r w:rsidRPr="00CC6891">
        <w:rPr>
          <w:rFonts w:asciiTheme="minorHAnsi" w:hAnsiTheme="minorHAnsi" w:cstheme="minorHAnsi"/>
          <w:iCs/>
          <w:color w:val="auto"/>
        </w:rPr>
        <w:t xml:space="preserve">W części wydawanych decyzji nie przywołano art. 37 ust 1 </w:t>
      </w:r>
      <w:r w:rsidRPr="00CC6891">
        <w:rPr>
          <w:rFonts w:asciiTheme="minorHAnsi" w:hAnsiTheme="minorHAnsi" w:cstheme="minorHAnsi"/>
          <w:i/>
          <w:color w:val="auto"/>
        </w:rPr>
        <w:t>ustawy o PIS</w:t>
      </w:r>
      <w:r w:rsidRPr="00CC6891">
        <w:rPr>
          <w:rFonts w:asciiTheme="minorHAnsi" w:hAnsiTheme="minorHAnsi" w:cstheme="minorHAnsi"/>
          <w:iCs/>
          <w:color w:val="auto"/>
        </w:rPr>
        <w:t xml:space="preserve"> uprawniającego organ do wydawania decyzji na podstawie przepisów Kodeksu postępowania administracyjnego.</w:t>
      </w:r>
    </w:p>
    <w:p w14:paraId="66BD8397" w14:textId="77777777" w:rsidR="004F7D18" w:rsidRPr="00CC6891" w:rsidRDefault="00833B20" w:rsidP="00B46293">
      <w:pPr>
        <w:pStyle w:val="Akapitzlist"/>
        <w:numPr>
          <w:ilvl w:val="0"/>
          <w:numId w:val="92"/>
        </w:numPr>
        <w:spacing w:line="276" w:lineRule="auto"/>
        <w:rPr>
          <w:rFonts w:asciiTheme="minorHAnsi" w:hAnsiTheme="minorHAnsi" w:cstheme="minorHAnsi"/>
          <w:iCs/>
          <w:color w:val="auto"/>
        </w:rPr>
      </w:pPr>
      <w:r w:rsidRPr="00CC6891">
        <w:rPr>
          <w:rFonts w:asciiTheme="minorHAnsi" w:hAnsiTheme="minorHAnsi" w:cstheme="minorHAnsi"/>
          <w:iCs/>
          <w:color w:val="auto"/>
        </w:rPr>
        <w:t xml:space="preserve">Zbędnie informowano stronę o zakończeniu zbierania dowodów i materiałów </w:t>
      </w:r>
      <w:r w:rsidRPr="00CC6891">
        <w:rPr>
          <w:rFonts w:asciiTheme="minorHAnsi" w:hAnsiTheme="minorHAnsi" w:cstheme="minorHAnsi"/>
          <w:iCs/>
          <w:color w:val="auto"/>
        </w:rPr>
        <w:br/>
        <w:t xml:space="preserve">w prowadzonym postępowaniu i możliwości wypowiedzenia się, po złożeniu wniosku </w:t>
      </w:r>
      <w:r w:rsidRPr="00CC6891">
        <w:rPr>
          <w:rFonts w:asciiTheme="minorHAnsi" w:hAnsiTheme="minorHAnsi" w:cstheme="minorHAnsi"/>
          <w:iCs/>
          <w:color w:val="auto"/>
        </w:rPr>
        <w:br/>
        <w:t>o zmianę terminu wykonania nakazów z decyzji administracyjnej.</w:t>
      </w:r>
    </w:p>
    <w:p w14:paraId="0F6E2BD9" w14:textId="77777777" w:rsidR="004F7D18" w:rsidRPr="00CC6891" w:rsidRDefault="00833B20" w:rsidP="00B46293">
      <w:pPr>
        <w:pStyle w:val="Akapitzlist"/>
        <w:numPr>
          <w:ilvl w:val="0"/>
          <w:numId w:val="92"/>
        </w:numPr>
        <w:spacing w:line="276" w:lineRule="auto"/>
        <w:rPr>
          <w:rFonts w:asciiTheme="minorHAnsi" w:hAnsiTheme="minorHAnsi" w:cstheme="minorHAnsi"/>
          <w:iCs/>
          <w:color w:val="auto"/>
        </w:rPr>
      </w:pPr>
      <w:r w:rsidRPr="00CC6891">
        <w:rPr>
          <w:rFonts w:asciiTheme="minorHAnsi" w:hAnsiTheme="minorHAnsi" w:cstheme="minorHAnsi"/>
          <w:iCs/>
          <w:color w:val="auto"/>
        </w:rPr>
        <w:t xml:space="preserve">W przypadku wydawania kolejnej decyzji z art. 155 </w:t>
      </w:r>
      <w:r w:rsidRPr="00CC6891">
        <w:rPr>
          <w:rFonts w:asciiTheme="minorHAnsi" w:hAnsiTheme="minorHAnsi" w:cstheme="minorHAnsi"/>
          <w:i/>
          <w:color w:val="auto"/>
        </w:rPr>
        <w:t>Kpa</w:t>
      </w:r>
      <w:r w:rsidRPr="00CC6891">
        <w:rPr>
          <w:rFonts w:asciiTheme="minorHAnsi" w:hAnsiTheme="minorHAnsi" w:cstheme="minorHAnsi"/>
          <w:iCs/>
          <w:color w:val="auto"/>
        </w:rPr>
        <w:t xml:space="preserve">, w odniesieniu do tej samej decyzji merytorycznej, nakazującej usunięcie określonych nieprawidłowości, przy formułowaniu rozstrzygnięcia nie przywołuje się uprzednio wydanych prolongat. </w:t>
      </w:r>
    </w:p>
    <w:p w14:paraId="1094DE34" w14:textId="77777777" w:rsidR="004F7D18" w:rsidRPr="00CC6891" w:rsidRDefault="00833B20" w:rsidP="00B46293">
      <w:pPr>
        <w:pStyle w:val="Akapitzlist"/>
        <w:numPr>
          <w:ilvl w:val="0"/>
          <w:numId w:val="92"/>
        </w:numPr>
        <w:spacing w:line="276" w:lineRule="auto"/>
        <w:rPr>
          <w:rFonts w:asciiTheme="minorHAnsi" w:hAnsiTheme="minorHAnsi" w:cstheme="minorHAnsi"/>
          <w:iCs/>
          <w:color w:val="auto"/>
        </w:rPr>
      </w:pPr>
      <w:r w:rsidRPr="00CC6891">
        <w:rPr>
          <w:rFonts w:asciiTheme="minorHAnsi" w:hAnsiTheme="minorHAnsi" w:cstheme="minorHAnsi"/>
          <w:iCs/>
          <w:color w:val="auto"/>
        </w:rPr>
        <w:t>W punkcie V protokołów kontroli zbędnie wpisuje się nazwy oraz numery wszystkich wykorzystywanych w kontrolowanym obszarze formularzy kontroli, dokonując skreśleń tych, które nie zostały wykorzystane w trakcie kontroli.</w:t>
      </w:r>
    </w:p>
    <w:p w14:paraId="3A1D3779" w14:textId="77777777" w:rsidR="004F7D18" w:rsidRPr="00CC6891" w:rsidRDefault="00833B20" w:rsidP="00B46293">
      <w:pPr>
        <w:pStyle w:val="Akapitzlist"/>
        <w:numPr>
          <w:ilvl w:val="0"/>
          <w:numId w:val="92"/>
        </w:numPr>
        <w:spacing w:line="276" w:lineRule="auto"/>
        <w:rPr>
          <w:rFonts w:asciiTheme="minorHAnsi" w:hAnsiTheme="minorHAnsi" w:cstheme="minorHAnsi"/>
          <w:iCs/>
          <w:color w:val="auto"/>
        </w:rPr>
      </w:pPr>
      <w:r w:rsidRPr="00CC6891">
        <w:rPr>
          <w:rFonts w:asciiTheme="minorHAnsi" w:hAnsiTheme="minorHAnsi" w:cstheme="minorHAnsi"/>
          <w:iCs/>
          <w:color w:val="auto"/>
        </w:rPr>
        <w:t xml:space="preserve">W postanowieniu o umorzeniu postępowania egzekucyjnego znak HP.9020.2.2020 z dnia 26.08.2020r. nie przywołano przepisu przejściowego tj. art. 13 ust. 1  </w:t>
      </w:r>
      <w:r w:rsidRPr="00CC6891">
        <w:rPr>
          <w:rFonts w:asciiTheme="minorHAnsi" w:hAnsiTheme="minorHAnsi" w:cstheme="minorHAnsi"/>
          <w:i/>
          <w:color w:val="auto"/>
        </w:rPr>
        <w:t>ustawy z dnia 11.09.2019r. o zmianie ustawy o postępowaniu egzekucyjnym w administracji oraz niektórych innych ustaw (Dz. U. 2019, poz. 2070)</w:t>
      </w:r>
      <w:r w:rsidRPr="00CC6891">
        <w:rPr>
          <w:rFonts w:asciiTheme="minorHAnsi" w:hAnsiTheme="minorHAnsi" w:cstheme="minorHAnsi"/>
          <w:iCs/>
          <w:color w:val="auto"/>
        </w:rPr>
        <w:t xml:space="preserve"> – data wejścia w życie 30.07.2020r., który stanowi, iż do postępowań egzekucyjnych wszczętych na podstawie ustawy zmienianej w art. 1 i niezakończonych przed dniem wejścia w życie niniejszej ustawy stosuje się przepisy dotychczasowe.</w:t>
      </w:r>
    </w:p>
    <w:p w14:paraId="0DE5FAD8" w14:textId="77777777" w:rsidR="00833B20" w:rsidRPr="00CC6891" w:rsidRDefault="00833B20" w:rsidP="00B46293">
      <w:pPr>
        <w:pStyle w:val="Akapitzlist"/>
        <w:numPr>
          <w:ilvl w:val="0"/>
          <w:numId w:val="92"/>
        </w:numPr>
        <w:spacing w:line="276" w:lineRule="auto"/>
        <w:rPr>
          <w:rFonts w:asciiTheme="minorHAnsi" w:hAnsiTheme="minorHAnsi" w:cstheme="minorHAnsi"/>
          <w:iCs/>
          <w:color w:val="auto"/>
        </w:rPr>
      </w:pPr>
      <w:r w:rsidRPr="00CC6891">
        <w:rPr>
          <w:rFonts w:asciiTheme="minorHAnsi" w:hAnsiTheme="minorHAnsi" w:cstheme="minorHAnsi"/>
          <w:iCs/>
          <w:color w:val="auto"/>
        </w:rPr>
        <w:t>W decyzji, której nadano rygor natychmiastowej wykonalności nie przywołano:</w:t>
      </w:r>
    </w:p>
    <w:p w14:paraId="4AD4FACC" w14:textId="77777777" w:rsidR="00833B20" w:rsidRPr="00CC6891" w:rsidRDefault="00833B20" w:rsidP="00EA4E0F">
      <w:pPr>
        <w:pStyle w:val="Akapitzlist"/>
        <w:numPr>
          <w:ilvl w:val="0"/>
          <w:numId w:val="65"/>
        </w:numPr>
        <w:spacing w:line="276" w:lineRule="auto"/>
        <w:rPr>
          <w:rFonts w:asciiTheme="minorHAnsi" w:hAnsiTheme="minorHAnsi" w:cstheme="minorHAnsi"/>
          <w:iCs/>
          <w:color w:val="auto"/>
        </w:rPr>
      </w:pPr>
      <w:r w:rsidRPr="00CC6891">
        <w:rPr>
          <w:rFonts w:asciiTheme="minorHAnsi" w:hAnsiTheme="minorHAnsi" w:cstheme="minorHAnsi"/>
          <w:iCs/>
          <w:color w:val="auto"/>
        </w:rPr>
        <w:t xml:space="preserve">w podstawie prawnej całego art. 130 </w:t>
      </w:r>
      <w:r w:rsidRPr="00CC6891">
        <w:rPr>
          <w:rFonts w:asciiTheme="minorHAnsi" w:hAnsiTheme="minorHAnsi" w:cstheme="minorHAnsi"/>
          <w:i/>
          <w:color w:val="auto"/>
        </w:rPr>
        <w:t>Kpa</w:t>
      </w:r>
      <w:r w:rsidRPr="00CC6891">
        <w:rPr>
          <w:rFonts w:asciiTheme="minorHAnsi" w:hAnsiTheme="minorHAnsi" w:cstheme="minorHAnsi"/>
          <w:iCs/>
          <w:color w:val="auto"/>
        </w:rPr>
        <w:t xml:space="preserve">; </w:t>
      </w:r>
    </w:p>
    <w:p w14:paraId="67A64524" w14:textId="77777777" w:rsidR="004F7D18" w:rsidRPr="00CC6891" w:rsidRDefault="00833B20" w:rsidP="00EA4E0F">
      <w:pPr>
        <w:pStyle w:val="Akapitzlist"/>
        <w:numPr>
          <w:ilvl w:val="0"/>
          <w:numId w:val="65"/>
        </w:numPr>
        <w:spacing w:line="276" w:lineRule="auto"/>
        <w:rPr>
          <w:rFonts w:asciiTheme="minorHAnsi" w:hAnsiTheme="minorHAnsi" w:cstheme="minorHAnsi"/>
          <w:iCs/>
          <w:color w:val="auto"/>
        </w:rPr>
      </w:pPr>
      <w:r w:rsidRPr="00CC6891">
        <w:rPr>
          <w:rFonts w:asciiTheme="minorHAnsi" w:hAnsiTheme="minorHAnsi" w:cstheme="minorHAnsi"/>
          <w:iCs/>
          <w:color w:val="auto"/>
        </w:rPr>
        <w:t>w uzasadnieniu prawnym decyzji ww. art. wraz z jego brzmieniem.</w:t>
      </w:r>
    </w:p>
    <w:p w14:paraId="70B75888" w14:textId="77777777" w:rsidR="004F7D18" w:rsidRPr="00CC6891" w:rsidRDefault="00833B20" w:rsidP="00B46293">
      <w:pPr>
        <w:pStyle w:val="Akapitzlist"/>
        <w:numPr>
          <w:ilvl w:val="0"/>
          <w:numId w:val="87"/>
        </w:numPr>
        <w:spacing w:line="276" w:lineRule="auto"/>
        <w:rPr>
          <w:rFonts w:asciiTheme="minorHAnsi" w:hAnsiTheme="minorHAnsi" w:cstheme="minorHAnsi"/>
          <w:iCs/>
          <w:color w:val="auto"/>
        </w:rPr>
      </w:pPr>
      <w:r w:rsidRPr="00CC6891">
        <w:rPr>
          <w:rFonts w:asciiTheme="minorHAnsi" w:hAnsiTheme="minorHAnsi" w:cstheme="minorHAnsi"/>
          <w:color w:val="auto"/>
        </w:rPr>
        <w:t>W przypadku stwierdzenia w protokole kontroli sprawdzającej bezprzedmiotowość jednego z punktów decyzji, nie wydano decyzji wygaszającej w tym punkcie decyzję nakazującą.</w:t>
      </w:r>
    </w:p>
    <w:p w14:paraId="4A8B43E1" w14:textId="208F4F8E" w:rsidR="00D117D5" w:rsidRPr="007E4265" w:rsidRDefault="00833B20" w:rsidP="00EA4E0F">
      <w:pPr>
        <w:pStyle w:val="Akapitzlist"/>
        <w:numPr>
          <w:ilvl w:val="0"/>
          <w:numId w:val="87"/>
        </w:numPr>
        <w:spacing w:line="276" w:lineRule="auto"/>
        <w:rPr>
          <w:rFonts w:asciiTheme="minorHAnsi" w:hAnsiTheme="minorHAnsi" w:cstheme="minorHAnsi"/>
          <w:iCs/>
          <w:color w:val="auto"/>
        </w:rPr>
      </w:pPr>
      <w:r w:rsidRPr="00CC6891">
        <w:rPr>
          <w:rFonts w:asciiTheme="minorHAnsi" w:hAnsiTheme="minorHAnsi" w:cstheme="minorHAnsi"/>
          <w:color w:val="auto"/>
        </w:rPr>
        <w:t xml:space="preserve">W postanowieniach o nałożeniu grzywny w celu przymuszenia wskazano błędną podstawę prawną tj. art. 64 </w:t>
      </w:r>
      <w:proofErr w:type="spellStart"/>
      <w:r w:rsidRPr="00CC6891">
        <w:rPr>
          <w:rFonts w:asciiTheme="minorHAnsi" w:hAnsiTheme="minorHAnsi" w:cstheme="minorHAnsi"/>
          <w:i/>
          <w:iCs/>
          <w:color w:val="auto"/>
        </w:rPr>
        <w:t>u.p.e.a</w:t>
      </w:r>
      <w:proofErr w:type="spellEnd"/>
      <w:r w:rsidRPr="00CC6891">
        <w:rPr>
          <w:rFonts w:asciiTheme="minorHAnsi" w:hAnsiTheme="minorHAnsi" w:cstheme="minorHAnsi"/>
          <w:i/>
          <w:iCs/>
          <w:color w:val="auto"/>
        </w:rPr>
        <w:t>.</w:t>
      </w:r>
      <w:r w:rsidRPr="00CC6891">
        <w:rPr>
          <w:rFonts w:asciiTheme="minorHAnsi" w:hAnsiTheme="minorHAnsi" w:cstheme="minorHAnsi"/>
          <w:color w:val="auto"/>
        </w:rPr>
        <w:t>, zamiast 64a ust. 1 pkt 1 niniejszej ustawy, którego brzmienie prawidłowo jest przywoływane.</w:t>
      </w:r>
    </w:p>
    <w:p w14:paraId="5BB7E401" w14:textId="77777777" w:rsidR="00833B20" w:rsidRPr="00CC6891" w:rsidRDefault="002B1F4A" w:rsidP="00EA4E0F">
      <w:pPr>
        <w:spacing w:line="276" w:lineRule="auto"/>
        <w:rPr>
          <w:rFonts w:asciiTheme="minorHAnsi" w:hAnsiTheme="minorHAnsi" w:cstheme="minorHAnsi"/>
          <w:iCs/>
          <w:color w:val="auto"/>
          <w:u w:val="single"/>
        </w:rPr>
      </w:pPr>
      <w:r w:rsidRPr="00CC6891">
        <w:rPr>
          <w:rFonts w:asciiTheme="minorHAnsi" w:hAnsiTheme="minorHAnsi" w:cstheme="minorHAnsi"/>
          <w:iCs/>
          <w:color w:val="auto"/>
          <w:u w:val="single"/>
        </w:rPr>
        <w:t>U</w:t>
      </w:r>
      <w:r w:rsidR="00833B20" w:rsidRPr="00CC6891">
        <w:rPr>
          <w:rFonts w:asciiTheme="minorHAnsi" w:hAnsiTheme="minorHAnsi" w:cstheme="minorHAnsi"/>
          <w:iCs/>
          <w:color w:val="auto"/>
          <w:u w:val="single"/>
        </w:rPr>
        <w:t>chybienia:</w:t>
      </w:r>
    </w:p>
    <w:p w14:paraId="38B2EF54" w14:textId="77777777" w:rsidR="004F7D18" w:rsidRPr="00CC6891" w:rsidRDefault="00833B20" w:rsidP="00B46293">
      <w:pPr>
        <w:pStyle w:val="Akapitzlist"/>
        <w:numPr>
          <w:ilvl w:val="0"/>
          <w:numId w:val="124"/>
        </w:numPr>
        <w:spacing w:line="276" w:lineRule="auto"/>
        <w:rPr>
          <w:rFonts w:asciiTheme="minorHAnsi" w:hAnsiTheme="minorHAnsi" w:cstheme="minorHAnsi"/>
          <w:color w:val="auto"/>
        </w:rPr>
      </w:pPr>
      <w:r w:rsidRPr="00CC6891">
        <w:rPr>
          <w:rFonts w:asciiTheme="minorHAnsi" w:hAnsiTheme="minorHAnsi" w:cstheme="minorHAnsi"/>
          <w:color w:val="auto"/>
        </w:rPr>
        <w:t xml:space="preserve">W podstawie prawnej zawiadomień o wszczęciu postępowania administracyjnego dot. chorób zawodowych, nie wskazano art. 61 § 4 </w:t>
      </w:r>
      <w:r w:rsidRPr="00CC6891">
        <w:rPr>
          <w:rFonts w:asciiTheme="minorHAnsi" w:hAnsiTheme="minorHAnsi" w:cstheme="minorHAnsi"/>
          <w:i/>
          <w:iCs/>
          <w:color w:val="auto"/>
        </w:rPr>
        <w:t>Kpa</w:t>
      </w:r>
      <w:r w:rsidRPr="00CC6891">
        <w:rPr>
          <w:rFonts w:asciiTheme="minorHAnsi" w:hAnsiTheme="minorHAnsi" w:cstheme="minorHAnsi"/>
          <w:color w:val="auto"/>
        </w:rPr>
        <w:t>, który stanowi, iż o wszczęciu postępowania z urzędu lub na żądanie jednej ze stron należy zawiadomić wszystkie osoby będące stronami w sprawie.</w:t>
      </w:r>
    </w:p>
    <w:p w14:paraId="439431BF" w14:textId="77777777" w:rsidR="004F7D18" w:rsidRPr="00CC6891" w:rsidRDefault="00833B20" w:rsidP="00B46293">
      <w:pPr>
        <w:pStyle w:val="Akapitzlist"/>
        <w:numPr>
          <w:ilvl w:val="0"/>
          <w:numId w:val="124"/>
        </w:numPr>
        <w:spacing w:line="276" w:lineRule="auto"/>
        <w:rPr>
          <w:rFonts w:asciiTheme="minorHAnsi" w:hAnsiTheme="minorHAnsi" w:cstheme="minorHAnsi"/>
          <w:color w:val="auto"/>
        </w:rPr>
      </w:pPr>
      <w:r w:rsidRPr="00CC6891">
        <w:rPr>
          <w:rFonts w:asciiTheme="minorHAnsi" w:hAnsiTheme="minorHAnsi" w:cstheme="minorHAnsi"/>
          <w:color w:val="auto"/>
        </w:rPr>
        <w:t xml:space="preserve">W pismach, w których pouczano stronę o prawie do wniesienia ponaglenia zgodnie z art. 36 </w:t>
      </w:r>
      <w:r w:rsidRPr="00CC6891">
        <w:rPr>
          <w:rFonts w:asciiTheme="minorHAnsi" w:hAnsiTheme="minorHAnsi" w:cstheme="minorHAnsi"/>
          <w:i/>
          <w:iCs/>
          <w:color w:val="auto"/>
        </w:rPr>
        <w:t>Kpa</w:t>
      </w:r>
      <w:r w:rsidRPr="00CC6891">
        <w:rPr>
          <w:rFonts w:asciiTheme="minorHAnsi" w:hAnsiTheme="minorHAnsi" w:cstheme="minorHAnsi"/>
          <w:color w:val="auto"/>
        </w:rPr>
        <w:t xml:space="preserve">. wskazywano niepełne informacje, w stosunku do informacji wynikających z art. 37 </w:t>
      </w:r>
      <w:r w:rsidRPr="00CC6891">
        <w:rPr>
          <w:rFonts w:asciiTheme="minorHAnsi" w:hAnsiTheme="minorHAnsi" w:cstheme="minorHAnsi"/>
          <w:i/>
          <w:iCs/>
          <w:color w:val="auto"/>
        </w:rPr>
        <w:t>Kpa</w:t>
      </w:r>
      <w:r w:rsidRPr="00CC6891">
        <w:rPr>
          <w:rFonts w:asciiTheme="minorHAnsi" w:hAnsiTheme="minorHAnsi" w:cstheme="minorHAnsi"/>
          <w:color w:val="auto"/>
        </w:rPr>
        <w:t xml:space="preserve">. tj. brak poinformowania stron o sposobie wniesienia ponaglenia. Mając na uwadze przepis art. 37 § 1 </w:t>
      </w:r>
      <w:r w:rsidRPr="00CC6891">
        <w:rPr>
          <w:rFonts w:asciiTheme="minorHAnsi" w:hAnsiTheme="minorHAnsi" w:cstheme="minorHAnsi"/>
          <w:i/>
          <w:iCs/>
          <w:color w:val="auto"/>
        </w:rPr>
        <w:t>Kpa</w:t>
      </w:r>
      <w:r w:rsidRPr="00CC6891">
        <w:rPr>
          <w:rFonts w:asciiTheme="minorHAnsi" w:hAnsiTheme="minorHAnsi" w:cstheme="minorHAnsi"/>
          <w:color w:val="auto"/>
        </w:rPr>
        <w:t xml:space="preserve"> stronie służy prawo do wniesienia ponaglenia, ponaglenie winno zawierać uzasadnienie (art. 37 § 2 </w:t>
      </w:r>
      <w:r w:rsidRPr="00CC6891">
        <w:rPr>
          <w:rFonts w:asciiTheme="minorHAnsi" w:hAnsiTheme="minorHAnsi" w:cstheme="minorHAnsi"/>
          <w:i/>
          <w:iCs/>
          <w:color w:val="auto"/>
        </w:rPr>
        <w:t>Kpa</w:t>
      </w:r>
      <w:r w:rsidRPr="00CC6891">
        <w:rPr>
          <w:rFonts w:asciiTheme="minorHAnsi" w:hAnsiTheme="minorHAnsi" w:cstheme="minorHAnsi"/>
          <w:color w:val="auto"/>
        </w:rPr>
        <w:t xml:space="preserve">) i być wniesione do organu wyższego stopnia za pośrednictwem organu prowadzącego postępowanie (art. 37 § 3 pkt 1 </w:t>
      </w:r>
      <w:r w:rsidRPr="00CC6891">
        <w:rPr>
          <w:rFonts w:asciiTheme="minorHAnsi" w:hAnsiTheme="minorHAnsi" w:cstheme="minorHAnsi"/>
          <w:i/>
          <w:iCs/>
          <w:color w:val="auto"/>
        </w:rPr>
        <w:t>Kpa</w:t>
      </w:r>
      <w:r w:rsidRPr="00CC6891">
        <w:rPr>
          <w:rFonts w:asciiTheme="minorHAnsi" w:hAnsiTheme="minorHAnsi" w:cstheme="minorHAnsi"/>
          <w:color w:val="auto"/>
        </w:rPr>
        <w:t>).</w:t>
      </w:r>
    </w:p>
    <w:p w14:paraId="27454A20" w14:textId="77777777" w:rsidR="00833B20" w:rsidRPr="00CC6891" w:rsidRDefault="00F45D73" w:rsidP="00EA4E0F">
      <w:pPr>
        <w:tabs>
          <w:tab w:val="left" w:pos="735"/>
          <w:tab w:val="center" w:pos="4535"/>
        </w:tabs>
        <w:spacing w:line="276" w:lineRule="auto"/>
        <w:outlineLvl w:val="0"/>
        <w:rPr>
          <w:rFonts w:asciiTheme="minorHAnsi" w:eastAsia="Calibri" w:hAnsiTheme="minorHAnsi" w:cstheme="minorHAnsi"/>
          <w:iCs/>
          <w:color w:val="auto"/>
          <w:u w:val="single"/>
        </w:rPr>
      </w:pPr>
      <w:r w:rsidRPr="00CC6891">
        <w:rPr>
          <w:rFonts w:asciiTheme="minorHAnsi" w:hAnsiTheme="minorHAnsi" w:cstheme="minorHAnsi"/>
          <w:iCs/>
          <w:color w:val="auto"/>
          <w:u w:val="single"/>
        </w:rPr>
        <w:lastRenderedPageBreak/>
        <w:t>N</w:t>
      </w:r>
      <w:r w:rsidR="00833B20" w:rsidRPr="00CC6891">
        <w:rPr>
          <w:rFonts w:asciiTheme="minorHAnsi" w:hAnsiTheme="minorHAnsi" w:cstheme="minorHAnsi"/>
          <w:iCs/>
          <w:color w:val="auto"/>
          <w:u w:val="single"/>
        </w:rPr>
        <w:t>ieprawidłowości</w:t>
      </w:r>
      <w:r w:rsidR="00833B20" w:rsidRPr="00CC6891">
        <w:rPr>
          <w:rFonts w:asciiTheme="minorHAnsi" w:eastAsia="Calibri" w:hAnsiTheme="minorHAnsi" w:cstheme="minorHAnsi"/>
          <w:iCs/>
          <w:color w:val="auto"/>
          <w:u w:val="single"/>
        </w:rPr>
        <w:t>:</w:t>
      </w:r>
    </w:p>
    <w:p w14:paraId="28396A05" w14:textId="77777777" w:rsidR="003A5713" w:rsidRPr="00CC6891" w:rsidRDefault="00833B20" w:rsidP="00B46293">
      <w:pPr>
        <w:pStyle w:val="Akapitzlist"/>
        <w:numPr>
          <w:ilvl w:val="0"/>
          <w:numId w:val="88"/>
        </w:numPr>
        <w:spacing w:line="276" w:lineRule="auto"/>
        <w:ind w:left="357" w:hanging="357"/>
        <w:rPr>
          <w:rFonts w:asciiTheme="minorHAnsi" w:hAnsiTheme="minorHAnsi" w:cstheme="minorHAnsi"/>
          <w:color w:val="auto"/>
        </w:rPr>
      </w:pPr>
      <w:r w:rsidRPr="00CC6891">
        <w:rPr>
          <w:rFonts w:asciiTheme="minorHAnsi" w:hAnsiTheme="minorHAnsi" w:cstheme="minorHAnsi"/>
          <w:color w:val="auto"/>
        </w:rPr>
        <w:t>W protokole kontroli w punkcie III.3 dotyczącym wyłącznie nieprawidłowości stwierdzonych podczas kontroli z podaniem przepisów prawa, które naruszono, niewłaściwie umieszczono stwierdzenie cyt. „„ze względu na małą liczbę kobiet, dla których wymagany jest natrysk tj. 2 kobiety, pracodawca zmienił miejsce wyznaczonych pomieszczeń higieniczno-sanitarnych. Pomieszczenia obecnie znajdują się na piętrze budynku, gdzie udostępniono pracownicom szatnię…”. Ponadto w pojedynczym przypadku wskazywano nieprawidłowość, która nie została przedstawiona w sposób precyzyjny, przejrzysty i jednoznaczny dla strony. Skoro protokół ma rangę dokumentu urzędowego winien być sporządzony precyzyjnie i szczegółowo pod kątem stwierdzonych nieprawidłowości. Zgodnie z procedurą techniczną PT/01 zapisów w protokołach kontroli dokonuje się z zachowaniem zasady rzetelności i należytej staranności, ściśle według poszczególnych punktów wzoru protokołu kontroli.</w:t>
      </w:r>
    </w:p>
    <w:p w14:paraId="3DA504BA" w14:textId="77777777" w:rsidR="003A5713" w:rsidRPr="00CC6891" w:rsidRDefault="00833B20" w:rsidP="00B46293">
      <w:pPr>
        <w:pStyle w:val="Akapitzlist"/>
        <w:numPr>
          <w:ilvl w:val="0"/>
          <w:numId w:val="88"/>
        </w:numPr>
        <w:spacing w:line="276" w:lineRule="auto"/>
        <w:ind w:left="357" w:hanging="357"/>
        <w:rPr>
          <w:rFonts w:asciiTheme="minorHAnsi" w:hAnsiTheme="minorHAnsi" w:cstheme="minorHAnsi"/>
          <w:color w:val="auto"/>
        </w:rPr>
      </w:pPr>
      <w:r w:rsidRPr="00CC6891">
        <w:rPr>
          <w:rFonts w:asciiTheme="minorHAnsi" w:hAnsiTheme="minorHAnsi" w:cstheme="minorHAnsi"/>
          <w:color w:val="auto"/>
        </w:rPr>
        <w:t xml:space="preserve">W ramach prowadzonego postępowania przed wydaniem decyzji administracyjnej, zbędnie sporządzono odrębny protokół kontroli z czynności polegających na dostarczeniu przez stronę dokumentacji potwierdzającej wykonanie stwierdzonej nieprawidłowości oraz jej analizy. </w:t>
      </w:r>
    </w:p>
    <w:p w14:paraId="3C0FB93D" w14:textId="11FBA27B" w:rsidR="006026F4" w:rsidRPr="000B1424" w:rsidRDefault="00833B20" w:rsidP="00EA4E0F">
      <w:pPr>
        <w:pStyle w:val="Akapitzlist"/>
        <w:numPr>
          <w:ilvl w:val="0"/>
          <w:numId w:val="88"/>
        </w:numPr>
        <w:spacing w:line="276" w:lineRule="auto"/>
        <w:ind w:left="357" w:hanging="357"/>
        <w:rPr>
          <w:rFonts w:asciiTheme="minorHAnsi" w:hAnsiTheme="minorHAnsi" w:cstheme="minorHAnsi"/>
          <w:color w:val="auto"/>
        </w:rPr>
      </w:pPr>
      <w:r w:rsidRPr="00CC6891">
        <w:rPr>
          <w:rFonts w:asciiTheme="minorHAnsi" w:hAnsiTheme="minorHAnsi" w:cstheme="minorHAnsi"/>
          <w:color w:val="auto"/>
        </w:rPr>
        <w:t xml:space="preserve">W tytułach wykonawczych niewypełniane są wszystkie pola. Ponadto niewłaściwie wypełniane są tytuły wykonawcze w części B pkt 1, podając jako akty prawne w miejsce materialnoprawnych przepisów, przepisy proceduralne, tym samym tytuły wykonawcze nie spełniają wymogu, o którym mowa w art. 27 § 1 pkt 3 </w:t>
      </w:r>
      <w:proofErr w:type="spellStart"/>
      <w:r w:rsidRPr="00CC6891">
        <w:rPr>
          <w:rFonts w:asciiTheme="minorHAnsi" w:hAnsiTheme="minorHAnsi" w:cstheme="minorHAnsi"/>
          <w:i/>
          <w:iCs/>
          <w:color w:val="auto"/>
        </w:rPr>
        <w:t>u.p.e.a</w:t>
      </w:r>
      <w:proofErr w:type="spellEnd"/>
      <w:r w:rsidRPr="00CC6891">
        <w:rPr>
          <w:rFonts w:asciiTheme="minorHAnsi" w:hAnsiTheme="minorHAnsi" w:cstheme="minorHAnsi"/>
          <w:i/>
          <w:iCs/>
          <w:color w:val="auto"/>
        </w:rPr>
        <w:t>.</w:t>
      </w:r>
      <w:r w:rsidRPr="00CC6891">
        <w:rPr>
          <w:rFonts w:asciiTheme="minorHAnsi" w:hAnsiTheme="minorHAnsi" w:cstheme="minorHAnsi"/>
          <w:color w:val="auto"/>
        </w:rPr>
        <w:t xml:space="preserve"> Natomiast w części C, pkt 8 wskazuje się niewłaściwie nazwę banku zamiast nazwę i adres siedziby posiadacza rachunku. </w:t>
      </w:r>
    </w:p>
    <w:p w14:paraId="424227E9" w14:textId="77777777" w:rsidR="003630CF" w:rsidRPr="00CC6891" w:rsidRDefault="00C60938"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Skutki stwierdzonych nieprawidłowości:</w:t>
      </w:r>
    </w:p>
    <w:p w14:paraId="7F01EBCF" w14:textId="77777777" w:rsidR="00986495" w:rsidRPr="00CC6891" w:rsidRDefault="00986495" w:rsidP="00EA4E0F">
      <w:pPr>
        <w:pStyle w:val="Akapitzlist"/>
        <w:spacing w:line="276" w:lineRule="auto"/>
        <w:ind w:left="0"/>
        <w:rPr>
          <w:rFonts w:asciiTheme="minorHAnsi" w:hAnsiTheme="minorHAnsi" w:cstheme="minorHAnsi"/>
          <w:color w:val="auto"/>
          <w:sz w:val="20"/>
          <w:szCs w:val="20"/>
        </w:rPr>
      </w:pPr>
      <w:r w:rsidRPr="00CC6891">
        <w:rPr>
          <w:rFonts w:asciiTheme="minorHAnsi" w:hAnsiTheme="minorHAnsi" w:cstheme="minorHAnsi"/>
          <w:color w:val="auto"/>
        </w:rPr>
        <w:t xml:space="preserve">Protokoły kontroli są  sporządzone niezgodnie  z wymaganiami procedury technicznej PT/01.  </w:t>
      </w:r>
    </w:p>
    <w:p w14:paraId="0F40E7BF" w14:textId="5B72DF18" w:rsidR="00D117D5" w:rsidRPr="00C567C0" w:rsidRDefault="00AF78CD" w:rsidP="00C567C0">
      <w:pPr>
        <w:pStyle w:val="Akapitzlist"/>
        <w:spacing w:line="276" w:lineRule="auto"/>
        <w:ind w:left="0"/>
        <w:rPr>
          <w:rFonts w:asciiTheme="minorHAnsi" w:hAnsiTheme="minorHAnsi" w:cstheme="minorHAnsi"/>
          <w:color w:val="auto"/>
        </w:rPr>
      </w:pPr>
      <w:r w:rsidRPr="00CC6891">
        <w:rPr>
          <w:rFonts w:asciiTheme="minorHAnsi" w:hAnsiTheme="minorHAnsi" w:cstheme="minorHAnsi"/>
          <w:color w:val="auto"/>
        </w:rPr>
        <w:t>W tytułach wykonawczych niewypełniane są wszystkie pola</w:t>
      </w:r>
      <w:r w:rsidR="003E5266" w:rsidRPr="00CC6891">
        <w:rPr>
          <w:rFonts w:asciiTheme="minorHAnsi" w:hAnsiTheme="minorHAnsi" w:cstheme="minorHAnsi"/>
          <w:color w:val="auto"/>
        </w:rPr>
        <w:t xml:space="preserve"> co </w:t>
      </w:r>
      <w:r w:rsidRPr="00CC6891">
        <w:rPr>
          <w:rFonts w:asciiTheme="minorHAnsi" w:hAnsiTheme="minorHAnsi" w:cstheme="minorHAnsi"/>
          <w:color w:val="auto"/>
        </w:rPr>
        <w:t>może stanowić zarzut niewłaściwie prowadzonej egzekucji obowiązków o charakterze niepieniężnym.</w:t>
      </w:r>
    </w:p>
    <w:p w14:paraId="48073C97" w14:textId="77777777" w:rsidR="00CA7F1B" w:rsidRPr="00CC6891" w:rsidRDefault="00C6576B" w:rsidP="00EA4E0F">
      <w:pPr>
        <w:spacing w:line="276" w:lineRule="auto"/>
        <w:rPr>
          <w:rFonts w:asciiTheme="minorHAnsi" w:hAnsiTheme="minorHAnsi" w:cstheme="minorHAnsi"/>
          <w:i/>
          <w:color w:val="auto"/>
          <w:u w:val="single"/>
        </w:rPr>
      </w:pPr>
      <w:r w:rsidRPr="00CC6891">
        <w:rPr>
          <w:rFonts w:asciiTheme="minorHAnsi" w:hAnsiTheme="minorHAnsi" w:cstheme="minorHAnsi"/>
          <w:i/>
          <w:color w:val="auto"/>
          <w:u w:val="single"/>
        </w:rPr>
        <w:t>W zakresie</w:t>
      </w:r>
      <w:r w:rsidR="004D053C" w:rsidRPr="00CC6891">
        <w:rPr>
          <w:rFonts w:asciiTheme="minorHAnsi" w:hAnsiTheme="minorHAnsi" w:cstheme="minorHAnsi"/>
          <w:i/>
          <w:color w:val="auto"/>
          <w:u w:val="single"/>
        </w:rPr>
        <w:t xml:space="preserve"> </w:t>
      </w:r>
      <w:r w:rsidRPr="00CC6891">
        <w:rPr>
          <w:rFonts w:asciiTheme="minorHAnsi" w:hAnsiTheme="minorHAnsi" w:cstheme="minorHAnsi"/>
          <w:i/>
          <w:color w:val="auto"/>
          <w:u w:val="single"/>
        </w:rPr>
        <w:t xml:space="preserve">HIGIENY DZIECI I MŁODZIEŻY: </w:t>
      </w:r>
    </w:p>
    <w:p w14:paraId="58AC3B28" w14:textId="77777777" w:rsidR="00CA7F1B" w:rsidRPr="00CC6891" w:rsidRDefault="00CA7F1B" w:rsidP="00243852">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Spostrzeżenia:</w:t>
      </w:r>
    </w:p>
    <w:p w14:paraId="62664040" w14:textId="77777777" w:rsidR="00CA7F1B" w:rsidRPr="00CC6891" w:rsidRDefault="00CA7F1B" w:rsidP="00B46293">
      <w:pPr>
        <w:numPr>
          <w:ilvl w:val="0"/>
          <w:numId w:val="72"/>
        </w:numPr>
        <w:spacing w:after="160" w:line="276" w:lineRule="auto"/>
        <w:ind w:left="284" w:hanging="284"/>
        <w:rPr>
          <w:rFonts w:asciiTheme="minorHAnsi" w:hAnsiTheme="minorHAnsi" w:cstheme="minorHAnsi"/>
          <w:color w:val="auto"/>
        </w:rPr>
      </w:pPr>
      <w:r w:rsidRPr="00CC6891">
        <w:rPr>
          <w:rFonts w:asciiTheme="minorHAnsi" w:hAnsiTheme="minorHAnsi" w:cstheme="minorHAnsi"/>
          <w:color w:val="auto"/>
        </w:rPr>
        <w:t xml:space="preserve">W jednorazowym upoważnieniu do przeprowadzenia czynnościach kontrolnych </w:t>
      </w:r>
      <w:r w:rsidR="00243852" w:rsidRPr="00CC6891">
        <w:rPr>
          <w:rFonts w:asciiTheme="minorHAnsi" w:hAnsiTheme="minorHAnsi" w:cstheme="minorHAnsi"/>
          <w:color w:val="auto"/>
        </w:rPr>
        <w:br/>
      </w:r>
      <w:r w:rsidRPr="00CC6891">
        <w:rPr>
          <w:rFonts w:asciiTheme="minorHAnsi" w:hAnsiTheme="minorHAnsi" w:cstheme="minorHAnsi"/>
          <w:color w:val="auto"/>
        </w:rPr>
        <w:t>w</w:t>
      </w:r>
      <w:r w:rsidR="00243852" w:rsidRPr="00CC6891">
        <w:rPr>
          <w:rFonts w:asciiTheme="minorHAnsi" w:hAnsiTheme="minorHAnsi" w:cstheme="minorHAnsi"/>
          <w:color w:val="auto"/>
        </w:rPr>
        <w:t xml:space="preserve"> </w:t>
      </w:r>
      <w:r w:rsidRPr="00CC6891">
        <w:rPr>
          <w:rFonts w:asciiTheme="minorHAnsi" w:hAnsiTheme="minorHAnsi" w:cstheme="minorHAnsi"/>
          <w:color w:val="auto"/>
        </w:rPr>
        <w:t>placówce publicznej przywołano przepisy ustawy z dnia 6 marca 2018 r. Prawo przedsiębiorców.</w:t>
      </w:r>
    </w:p>
    <w:p w14:paraId="07BBC579" w14:textId="77777777" w:rsidR="00CA7F1B" w:rsidRPr="00CC6891" w:rsidRDefault="00CA7F1B" w:rsidP="00B46293">
      <w:pPr>
        <w:numPr>
          <w:ilvl w:val="0"/>
          <w:numId w:val="72"/>
        </w:numPr>
        <w:spacing w:after="160" w:line="276" w:lineRule="auto"/>
        <w:ind w:left="284" w:hanging="284"/>
        <w:rPr>
          <w:rFonts w:asciiTheme="minorHAnsi" w:hAnsiTheme="minorHAnsi" w:cstheme="minorHAnsi"/>
          <w:color w:val="auto"/>
        </w:rPr>
      </w:pPr>
      <w:r w:rsidRPr="00CC6891">
        <w:rPr>
          <w:rFonts w:asciiTheme="minorHAnsi" w:hAnsiTheme="minorHAnsi" w:cstheme="minorHAnsi"/>
          <w:color w:val="auto"/>
        </w:rPr>
        <w:t xml:space="preserve">W Protokołach kontroli: </w:t>
      </w:r>
    </w:p>
    <w:p w14:paraId="49936DDA" w14:textId="77777777" w:rsidR="006F463B" w:rsidRPr="00CC6891" w:rsidRDefault="00CA7F1B" w:rsidP="00B46293">
      <w:pPr>
        <w:numPr>
          <w:ilvl w:val="0"/>
          <w:numId w:val="76"/>
        </w:numPr>
        <w:spacing w:after="160" w:line="276" w:lineRule="auto"/>
        <w:ind w:left="568" w:hanging="284"/>
        <w:contextualSpacing/>
        <w:rPr>
          <w:rFonts w:asciiTheme="minorHAnsi" w:hAnsiTheme="minorHAnsi" w:cstheme="minorHAnsi"/>
          <w:color w:val="auto"/>
        </w:rPr>
      </w:pPr>
      <w:r w:rsidRPr="00CC6891">
        <w:rPr>
          <w:rFonts w:asciiTheme="minorHAnsi" w:hAnsiTheme="minorHAnsi" w:cstheme="minorHAnsi"/>
          <w:color w:val="auto"/>
        </w:rPr>
        <w:t>w pkt.II.3 „Przyczyna odstąpienia od zawiadomienia” nie wpisano powodu dla którego odstąpiono od zawiadomienia nieprawidłowo wpisując „nie dotyczy”,</w:t>
      </w:r>
    </w:p>
    <w:p w14:paraId="37EA1532" w14:textId="77777777" w:rsidR="00636541" w:rsidRPr="00CC6891" w:rsidRDefault="00CA7F1B" w:rsidP="00B46293">
      <w:pPr>
        <w:numPr>
          <w:ilvl w:val="0"/>
          <w:numId w:val="76"/>
        </w:numPr>
        <w:spacing w:after="160" w:line="276" w:lineRule="auto"/>
        <w:ind w:left="568" w:hanging="284"/>
        <w:contextualSpacing/>
        <w:rPr>
          <w:rFonts w:asciiTheme="minorHAnsi" w:hAnsiTheme="minorHAnsi" w:cstheme="minorHAnsi"/>
          <w:color w:val="auto"/>
        </w:rPr>
      </w:pPr>
      <w:r w:rsidRPr="00CC6891">
        <w:rPr>
          <w:rFonts w:asciiTheme="minorHAnsi" w:hAnsiTheme="minorHAnsi" w:cstheme="minorHAnsi"/>
          <w:color w:val="auto"/>
        </w:rPr>
        <w:t>nieprawidłowo w pkt. II.3 jako przyczynę odstąpienia powołano Prawo przedsiębiorców</w:t>
      </w:r>
      <w:r w:rsidR="002C37C3" w:rsidRPr="00CC6891">
        <w:rPr>
          <w:rFonts w:asciiTheme="minorHAnsi" w:hAnsiTheme="minorHAnsi" w:cstheme="minorHAnsi"/>
          <w:color w:val="auto"/>
        </w:rPr>
        <w:t>.</w:t>
      </w:r>
      <w:r w:rsidRPr="00CC6891">
        <w:rPr>
          <w:rFonts w:asciiTheme="minorHAnsi" w:hAnsiTheme="minorHAnsi" w:cstheme="minorHAnsi"/>
          <w:color w:val="auto"/>
        </w:rPr>
        <w:t xml:space="preserve">         </w:t>
      </w:r>
    </w:p>
    <w:p w14:paraId="2A3BE034" w14:textId="77777777" w:rsidR="00636541" w:rsidRPr="00CC6891" w:rsidRDefault="00636541" w:rsidP="00B46293">
      <w:pPr>
        <w:numPr>
          <w:ilvl w:val="0"/>
          <w:numId w:val="72"/>
        </w:numPr>
        <w:spacing w:after="160" w:line="276" w:lineRule="auto"/>
        <w:ind w:left="284" w:hanging="284"/>
        <w:contextualSpacing/>
        <w:rPr>
          <w:rFonts w:asciiTheme="minorHAnsi" w:hAnsiTheme="minorHAnsi" w:cstheme="minorHAnsi"/>
          <w:color w:val="auto"/>
        </w:rPr>
      </w:pPr>
      <w:r w:rsidRPr="00CC6891">
        <w:rPr>
          <w:rFonts w:asciiTheme="minorHAnsi" w:hAnsiTheme="minorHAnsi" w:cstheme="minorHAnsi"/>
          <w:color w:val="auto"/>
        </w:rPr>
        <w:t>B</w:t>
      </w:r>
      <w:r w:rsidR="00CA7F1B" w:rsidRPr="00CC6891">
        <w:rPr>
          <w:rFonts w:asciiTheme="minorHAnsi" w:hAnsiTheme="minorHAnsi" w:cstheme="minorHAnsi"/>
          <w:color w:val="auto"/>
        </w:rPr>
        <w:t xml:space="preserve">rak potwierdzenia wysłania </w:t>
      </w:r>
      <w:r w:rsidR="00C81F20" w:rsidRPr="00CC6891">
        <w:rPr>
          <w:rFonts w:asciiTheme="minorHAnsi" w:hAnsiTheme="minorHAnsi" w:cstheme="minorHAnsi"/>
          <w:color w:val="auto"/>
        </w:rPr>
        <w:t xml:space="preserve">drogą elektroniczną </w:t>
      </w:r>
      <w:r w:rsidR="00CA7F1B" w:rsidRPr="00CC6891">
        <w:rPr>
          <w:rFonts w:asciiTheme="minorHAnsi" w:hAnsiTheme="minorHAnsi" w:cstheme="minorHAnsi"/>
          <w:color w:val="auto"/>
        </w:rPr>
        <w:t>odpowiedzi na interwencje.</w:t>
      </w:r>
    </w:p>
    <w:p w14:paraId="5614F7D7" w14:textId="77777777" w:rsidR="00636541" w:rsidRPr="00CC6891" w:rsidRDefault="00636541" w:rsidP="00B46293">
      <w:pPr>
        <w:numPr>
          <w:ilvl w:val="0"/>
          <w:numId w:val="72"/>
        </w:numPr>
        <w:spacing w:after="160" w:line="276" w:lineRule="auto"/>
        <w:ind w:left="284" w:hanging="284"/>
        <w:contextualSpacing/>
        <w:rPr>
          <w:rFonts w:asciiTheme="minorHAnsi" w:hAnsiTheme="minorHAnsi" w:cstheme="minorHAnsi"/>
          <w:color w:val="auto"/>
        </w:rPr>
      </w:pPr>
      <w:r w:rsidRPr="00CC6891">
        <w:rPr>
          <w:rFonts w:asciiTheme="minorHAnsi" w:hAnsiTheme="minorHAnsi" w:cstheme="minorHAnsi"/>
          <w:color w:val="auto"/>
        </w:rPr>
        <w:t>Z</w:t>
      </w:r>
      <w:r w:rsidR="00CA7F1B" w:rsidRPr="00CC6891">
        <w:rPr>
          <w:rFonts w:asciiTheme="minorHAnsi" w:hAnsiTheme="minorHAnsi" w:cstheme="minorHAnsi"/>
          <w:color w:val="auto"/>
        </w:rPr>
        <w:t>będnie wydane upoważnienie jednorazowe do czynności kontrolnych w niepublicznej szkole policealnej przywołując prawo przedsiębiorców</w:t>
      </w:r>
      <w:r w:rsidRPr="00CC6891">
        <w:rPr>
          <w:rFonts w:asciiTheme="minorHAnsi" w:hAnsiTheme="minorHAnsi" w:cstheme="minorHAnsi"/>
          <w:color w:val="auto"/>
        </w:rPr>
        <w:t>.</w:t>
      </w:r>
      <w:r w:rsidR="00CA7F1B" w:rsidRPr="00CC6891">
        <w:rPr>
          <w:rFonts w:asciiTheme="minorHAnsi" w:hAnsiTheme="minorHAnsi" w:cstheme="minorHAnsi"/>
          <w:color w:val="auto"/>
        </w:rPr>
        <w:t xml:space="preserve"> </w:t>
      </w:r>
    </w:p>
    <w:p w14:paraId="7D74E1D9" w14:textId="77777777" w:rsidR="00636541" w:rsidRPr="00CC6891" w:rsidRDefault="00636541" w:rsidP="00B46293">
      <w:pPr>
        <w:numPr>
          <w:ilvl w:val="0"/>
          <w:numId w:val="72"/>
        </w:numPr>
        <w:spacing w:after="160" w:line="276" w:lineRule="auto"/>
        <w:ind w:left="284" w:hanging="284"/>
        <w:contextualSpacing/>
        <w:rPr>
          <w:rFonts w:asciiTheme="minorHAnsi" w:hAnsiTheme="minorHAnsi" w:cstheme="minorHAnsi"/>
          <w:color w:val="auto"/>
        </w:rPr>
      </w:pPr>
      <w:r w:rsidRPr="00CC6891">
        <w:rPr>
          <w:rFonts w:asciiTheme="minorHAnsi" w:hAnsiTheme="minorHAnsi" w:cstheme="minorHAnsi"/>
          <w:color w:val="auto"/>
        </w:rPr>
        <w:t>Z</w:t>
      </w:r>
      <w:r w:rsidR="00CA7F1B" w:rsidRPr="00CC6891">
        <w:rPr>
          <w:rFonts w:asciiTheme="minorHAnsi" w:hAnsiTheme="minorHAnsi" w:cstheme="minorHAnsi"/>
          <w:color w:val="auto"/>
        </w:rPr>
        <w:t xml:space="preserve">będnie informowano strony o zakończeniu zbierania dowodów i możliwości wypowiedzenia się po złożeniu wniosku strony o przedłużenie terminu wykonania </w:t>
      </w:r>
      <w:r w:rsidR="00CA7F1B" w:rsidRPr="00CC6891">
        <w:rPr>
          <w:rFonts w:asciiTheme="minorHAnsi" w:hAnsiTheme="minorHAnsi" w:cstheme="minorHAnsi"/>
          <w:color w:val="auto"/>
        </w:rPr>
        <w:lastRenderedPageBreak/>
        <w:t>obowiązku</w:t>
      </w:r>
      <w:r w:rsidRPr="00CC6891">
        <w:rPr>
          <w:rFonts w:asciiTheme="minorHAnsi" w:hAnsiTheme="minorHAnsi" w:cstheme="minorHAnsi"/>
          <w:color w:val="auto"/>
        </w:rPr>
        <w:t xml:space="preserve"> </w:t>
      </w:r>
      <w:r w:rsidR="00CA7F1B" w:rsidRPr="00CC6891">
        <w:rPr>
          <w:rFonts w:asciiTheme="minorHAnsi" w:hAnsiTheme="minorHAnsi" w:cstheme="minorHAnsi"/>
          <w:color w:val="auto"/>
        </w:rPr>
        <w:t xml:space="preserve"> w sytuacji niepodejmowania przez organ innych ustaleń niż ocena złożonych przez stronę dokumentów i wniosku.</w:t>
      </w:r>
    </w:p>
    <w:p w14:paraId="08092D82" w14:textId="77777777" w:rsidR="00CA7F1B" w:rsidRPr="00CC6891" w:rsidRDefault="00636541" w:rsidP="00B46293">
      <w:pPr>
        <w:numPr>
          <w:ilvl w:val="0"/>
          <w:numId w:val="72"/>
        </w:numPr>
        <w:spacing w:after="160" w:line="276" w:lineRule="auto"/>
        <w:ind w:left="284" w:hanging="284"/>
        <w:contextualSpacing/>
        <w:rPr>
          <w:rFonts w:asciiTheme="minorHAnsi" w:hAnsiTheme="minorHAnsi" w:cstheme="minorHAnsi"/>
          <w:color w:val="auto"/>
        </w:rPr>
      </w:pPr>
      <w:r w:rsidRPr="00CC6891">
        <w:rPr>
          <w:rFonts w:asciiTheme="minorHAnsi" w:hAnsiTheme="minorHAnsi" w:cstheme="minorHAnsi"/>
          <w:color w:val="auto"/>
        </w:rPr>
        <w:t>Z</w:t>
      </w:r>
      <w:r w:rsidR="00CA7F1B" w:rsidRPr="00CC6891">
        <w:rPr>
          <w:rFonts w:asciiTheme="minorHAnsi" w:hAnsiTheme="minorHAnsi" w:cstheme="minorHAnsi"/>
          <w:color w:val="auto"/>
        </w:rPr>
        <w:t>będnie wydano zawiadomienia o zamiarze wszczęcia kontroli oraz upoważnienia jednorazowe do kontroli wypoczynku powołując Prawo Przedsiębiorców w przypadku gdy organizator nie działa w oparciu o prawo przedsiębiorcy</w:t>
      </w:r>
      <w:r w:rsidRPr="00CC6891">
        <w:rPr>
          <w:rFonts w:asciiTheme="minorHAnsi" w:hAnsiTheme="minorHAnsi" w:cstheme="minorHAnsi"/>
          <w:color w:val="auto"/>
        </w:rPr>
        <w:t>.</w:t>
      </w:r>
    </w:p>
    <w:p w14:paraId="63238873" w14:textId="77777777" w:rsidR="00CA7F1B" w:rsidRPr="00CC6891" w:rsidRDefault="00CA7F1B" w:rsidP="00243852">
      <w:pPr>
        <w:spacing w:after="160" w:line="276" w:lineRule="auto"/>
        <w:rPr>
          <w:rFonts w:asciiTheme="minorHAnsi" w:eastAsia="Calibri" w:hAnsiTheme="minorHAnsi" w:cstheme="minorHAnsi"/>
          <w:color w:val="auto"/>
          <w:u w:val="single"/>
          <w:lang w:eastAsia="en-US"/>
        </w:rPr>
      </w:pPr>
      <w:r w:rsidRPr="00CC6891">
        <w:rPr>
          <w:rFonts w:asciiTheme="minorHAnsi" w:eastAsia="Calibri" w:hAnsiTheme="minorHAnsi" w:cstheme="minorHAnsi"/>
          <w:color w:val="auto"/>
          <w:u w:val="single"/>
          <w:lang w:eastAsia="en-US"/>
        </w:rPr>
        <w:t>Uchybienia:</w:t>
      </w:r>
    </w:p>
    <w:p w14:paraId="653694C4" w14:textId="77777777" w:rsidR="00636541" w:rsidRPr="00CC6891" w:rsidRDefault="00CA7F1B" w:rsidP="00B46293">
      <w:pPr>
        <w:numPr>
          <w:ilvl w:val="0"/>
          <w:numId w:val="74"/>
        </w:numPr>
        <w:spacing w:after="160" w:line="276" w:lineRule="auto"/>
        <w:ind w:left="284" w:hanging="284"/>
        <w:rPr>
          <w:rFonts w:asciiTheme="minorHAnsi" w:hAnsiTheme="minorHAnsi" w:cstheme="minorHAnsi"/>
          <w:color w:val="auto"/>
        </w:rPr>
      </w:pPr>
      <w:r w:rsidRPr="00CC6891">
        <w:rPr>
          <w:rFonts w:asciiTheme="minorHAnsi" w:hAnsiTheme="minorHAnsi" w:cstheme="minorHAnsi"/>
          <w:color w:val="auto"/>
        </w:rPr>
        <w:t>Brak aneksu do realizacji kontroli w zakresie kontroli pozaplanowych w 2019 r., Nie wskazano harmonogramu realizacji kontroli w planowanych placówkach, brak aneksu do realizacji kontroli w zakresie kontroli pozaplanowych za rok 2020.</w:t>
      </w:r>
    </w:p>
    <w:p w14:paraId="79F6201B" w14:textId="77777777" w:rsidR="00636541" w:rsidRPr="00CC6891" w:rsidRDefault="00CA7F1B" w:rsidP="00B46293">
      <w:pPr>
        <w:numPr>
          <w:ilvl w:val="0"/>
          <w:numId w:val="74"/>
        </w:numPr>
        <w:spacing w:after="160" w:line="276" w:lineRule="auto"/>
        <w:ind w:left="284" w:hanging="284"/>
        <w:rPr>
          <w:rFonts w:asciiTheme="minorHAnsi" w:hAnsiTheme="minorHAnsi" w:cstheme="minorHAnsi"/>
          <w:color w:val="auto"/>
        </w:rPr>
      </w:pPr>
      <w:r w:rsidRPr="00CC6891">
        <w:rPr>
          <w:rFonts w:asciiTheme="minorHAnsi" w:hAnsiTheme="minorHAnsi" w:cstheme="minorHAnsi"/>
          <w:color w:val="auto"/>
        </w:rPr>
        <w:t>Zawiadomienia o wszczęciu postepowania administracyjnego w sprawie opłaty za czynności kontrolne wydano jednocześnie z decyzją administracyjną.</w:t>
      </w:r>
    </w:p>
    <w:p w14:paraId="723AA424" w14:textId="7CAC8E3F" w:rsidR="00636541" w:rsidRPr="00CC6891" w:rsidRDefault="00CA7F1B" w:rsidP="00B46293">
      <w:pPr>
        <w:numPr>
          <w:ilvl w:val="0"/>
          <w:numId w:val="74"/>
        </w:numPr>
        <w:spacing w:after="160" w:line="276" w:lineRule="auto"/>
        <w:ind w:left="284" w:hanging="284"/>
        <w:rPr>
          <w:rFonts w:asciiTheme="minorHAnsi" w:hAnsiTheme="minorHAnsi" w:cstheme="minorHAnsi"/>
          <w:color w:val="auto"/>
        </w:rPr>
      </w:pPr>
      <w:r w:rsidRPr="00CC6891">
        <w:rPr>
          <w:rFonts w:asciiTheme="minorHAnsi" w:hAnsiTheme="minorHAnsi" w:cstheme="minorHAnsi"/>
          <w:color w:val="auto"/>
        </w:rPr>
        <w:t>Zbędnie powołano art. 113 §. 2 Ustawy Kpa w postanowieniu wydanym wyłącznie w</w:t>
      </w:r>
      <w:r w:rsidR="008A4282">
        <w:rPr>
          <w:rFonts w:asciiTheme="minorHAnsi" w:hAnsiTheme="minorHAnsi" w:cstheme="minorHAnsi"/>
          <w:color w:val="auto"/>
        </w:rPr>
        <w:t> </w:t>
      </w:r>
      <w:r w:rsidRPr="00CC6891">
        <w:rPr>
          <w:rFonts w:asciiTheme="minorHAnsi" w:hAnsiTheme="minorHAnsi" w:cstheme="minorHAnsi"/>
          <w:color w:val="auto"/>
        </w:rPr>
        <w:t>sprawie sprostowania błędu pisarskiego. Podczas gdy stanowi on, że „ Organ, który wydał decyzję, wyjaśnia w drodze postanowienia na żądanie organu egzekucyjnego lub strony wątpliwości co do treści decyzji”.</w:t>
      </w:r>
    </w:p>
    <w:p w14:paraId="4EB7EE7D" w14:textId="77777777" w:rsidR="00636541" w:rsidRPr="00CC6891" w:rsidRDefault="00CA7F1B" w:rsidP="00B46293">
      <w:pPr>
        <w:numPr>
          <w:ilvl w:val="0"/>
          <w:numId w:val="74"/>
        </w:numPr>
        <w:spacing w:after="160" w:line="276" w:lineRule="auto"/>
        <w:ind w:left="284" w:hanging="284"/>
        <w:rPr>
          <w:rFonts w:asciiTheme="minorHAnsi" w:hAnsiTheme="minorHAnsi" w:cstheme="minorHAnsi"/>
          <w:color w:val="auto"/>
        </w:rPr>
      </w:pPr>
      <w:r w:rsidRPr="00CC6891">
        <w:rPr>
          <w:rFonts w:asciiTheme="minorHAnsi" w:hAnsiTheme="minorHAnsi" w:cstheme="minorHAnsi"/>
          <w:color w:val="auto"/>
        </w:rPr>
        <w:t xml:space="preserve">Brak w aktach sprawy potwierdzenia odbioru zawiadomienia o zamiarze wszczęcia kontroli, o którym mowa w art. 48 ust. 4  ustawy z dnia 6.03.2018 r. Prawo przedsiębiorców (Dz.U.2021.162 </w:t>
      </w:r>
      <w:proofErr w:type="spellStart"/>
      <w:r w:rsidRPr="00CC6891">
        <w:rPr>
          <w:rFonts w:asciiTheme="minorHAnsi" w:hAnsiTheme="minorHAnsi" w:cstheme="minorHAnsi"/>
          <w:color w:val="auto"/>
        </w:rPr>
        <w:t>t.j</w:t>
      </w:r>
      <w:proofErr w:type="spellEnd"/>
      <w:r w:rsidRPr="00CC6891">
        <w:rPr>
          <w:rFonts w:asciiTheme="minorHAnsi" w:hAnsiTheme="minorHAnsi" w:cstheme="minorHAnsi"/>
          <w:color w:val="auto"/>
        </w:rPr>
        <w:t xml:space="preserve">.). </w:t>
      </w:r>
    </w:p>
    <w:p w14:paraId="01452388" w14:textId="77777777" w:rsidR="00CA7F1B" w:rsidRPr="00CC6891" w:rsidRDefault="00CA7F1B" w:rsidP="00B46293">
      <w:pPr>
        <w:numPr>
          <w:ilvl w:val="0"/>
          <w:numId w:val="74"/>
        </w:numPr>
        <w:spacing w:after="160" w:line="276" w:lineRule="auto"/>
        <w:ind w:left="284" w:hanging="284"/>
        <w:rPr>
          <w:rFonts w:asciiTheme="minorHAnsi" w:hAnsiTheme="minorHAnsi" w:cstheme="minorHAnsi"/>
          <w:color w:val="auto"/>
        </w:rPr>
      </w:pPr>
      <w:r w:rsidRPr="00CC6891">
        <w:rPr>
          <w:rFonts w:asciiTheme="minorHAnsi" w:eastAsia="Calibri" w:hAnsiTheme="minorHAnsi" w:cstheme="minorHAnsi"/>
          <w:color w:val="auto"/>
          <w:lang w:eastAsia="en-US"/>
        </w:rPr>
        <w:t>W części dot. nieprawidłowości błędnie powołano przepisy dot. szkół i placówek oświatowych zamiast o placówkach wsparcia dziennego.</w:t>
      </w:r>
    </w:p>
    <w:p w14:paraId="0436A6B4" w14:textId="6EA8E298" w:rsidR="00D117D5" w:rsidRPr="007E4265" w:rsidRDefault="00072F49" w:rsidP="00243852">
      <w:pPr>
        <w:numPr>
          <w:ilvl w:val="0"/>
          <w:numId w:val="74"/>
        </w:numPr>
        <w:spacing w:after="160" w:line="276" w:lineRule="auto"/>
        <w:ind w:left="426" w:hanging="426"/>
        <w:rPr>
          <w:rFonts w:asciiTheme="minorHAnsi" w:hAnsiTheme="minorHAnsi" w:cstheme="minorHAnsi"/>
          <w:color w:val="auto"/>
        </w:rPr>
      </w:pPr>
      <w:bookmarkStart w:id="161" w:name="_Hlk85797541"/>
      <w:r w:rsidRPr="00CC6891">
        <w:rPr>
          <w:rFonts w:asciiTheme="minorHAnsi" w:hAnsiTheme="minorHAnsi" w:cstheme="minorHAnsi"/>
          <w:color w:val="auto"/>
        </w:rPr>
        <w:t>Brak indywidualnej karty szkoleń oraz karty szkolenia pod nadzorem dla nowozatrudnionego pracownika, o których mowa w Procedur</w:t>
      </w:r>
      <w:r w:rsidR="004F0814" w:rsidRPr="00CC6891">
        <w:rPr>
          <w:rFonts w:asciiTheme="minorHAnsi" w:hAnsiTheme="minorHAnsi" w:cstheme="minorHAnsi"/>
          <w:color w:val="auto"/>
        </w:rPr>
        <w:t xml:space="preserve">ze </w:t>
      </w:r>
      <w:r w:rsidRPr="00CC6891">
        <w:rPr>
          <w:rFonts w:asciiTheme="minorHAnsi" w:hAnsiTheme="minorHAnsi" w:cstheme="minorHAnsi"/>
          <w:color w:val="auto"/>
        </w:rPr>
        <w:t>„Szkolenia i narady”</w:t>
      </w:r>
      <w:r w:rsidR="004F0814" w:rsidRPr="00CC6891">
        <w:rPr>
          <w:rFonts w:asciiTheme="minorHAnsi" w:hAnsiTheme="minorHAnsi" w:cstheme="minorHAnsi"/>
          <w:color w:val="auto"/>
        </w:rPr>
        <w:t>.</w:t>
      </w:r>
      <w:r w:rsidRPr="00CC6891">
        <w:rPr>
          <w:rFonts w:asciiTheme="minorHAnsi" w:hAnsiTheme="minorHAnsi" w:cstheme="minorHAnsi"/>
          <w:color w:val="auto"/>
        </w:rPr>
        <w:t xml:space="preserve">       </w:t>
      </w:r>
      <w:bookmarkEnd w:id="161"/>
    </w:p>
    <w:p w14:paraId="3FA60103" w14:textId="77777777" w:rsidR="00CA7F1B" w:rsidRPr="00CC6891" w:rsidRDefault="00CA7F1B" w:rsidP="00243852">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Nieprawidłowości</w:t>
      </w:r>
      <w:r w:rsidR="00636541" w:rsidRPr="00CC6891">
        <w:rPr>
          <w:rFonts w:asciiTheme="minorHAnsi" w:hAnsiTheme="minorHAnsi" w:cstheme="minorHAnsi"/>
          <w:color w:val="auto"/>
          <w:u w:val="single"/>
        </w:rPr>
        <w:t>:</w:t>
      </w:r>
    </w:p>
    <w:p w14:paraId="5E819DB7" w14:textId="77777777" w:rsidR="00CA7F1B" w:rsidRPr="00CC6891" w:rsidRDefault="00CA7F1B" w:rsidP="00B46293">
      <w:pPr>
        <w:numPr>
          <w:ilvl w:val="0"/>
          <w:numId w:val="69"/>
        </w:numPr>
        <w:spacing w:after="160" w:line="276" w:lineRule="auto"/>
        <w:ind w:left="284" w:hanging="284"/>
        <w:rPr>
          <w:rFonts w:asciiTheme="minorHAnsi" w:hAnsiTheme="minorHAnsi" w:cstheme="minorHAnsi"/>
          <w:color w:val="auto"/>
        </w:rPr>
      </w:pPr>
      <w:r w:rsidRPr="00CC6891">
        <w:rPr>
          <w:rFonts w:asciiTheme="minorHAnsi" w:hAnsiTheme="minorHAnsi" w:cstheme="minorHAnsi"/>
          <w:color w:val="auto"/>
        </w:rPr>
        <w:t>W decyzjach administracyjnych:</w:t>
      </w:r>
    </w:p>
    <w:p w14:paraId="2D8C5637" w14:textId="77777777" w:rsidR="00CA7F1B" w:rsidRPr="00CC6891" w:rsidRDefault="00CA7F1B" w:rsidP="00B46293">
      <w:pPr>
        <w:numPr>
          <w:ilvl w:val="0"/>
          <w:numId w:val="126"/>
        </w:numPr>
        <w:spacing w:after="160" w:line="276" w:lineRule="auto"/>
        <w:contextualSpacing/>
        <w:rPr>
          <w:rFonts w:asciiTheme="minorHAnsi" w:hAnsiTheme="minorHAnsi" w:cstheme="minorHAnsi"/>
          <w:color w:val="auto"/>
        </w:rPr>
      </w:pPr>
      <w:r w:rsidRPr="00CC6891">
        <w:rPr>
          <w:rFonts w:asciiTheme="minorHAnsi" w:hAnsiTheme="minorHAnsi" w:cstheme="minorHAnsi"/>
          <w:color w:val="auto"/>
        </w:rPr>
        <w:t>w sentencji decyzji nakazującej dot. świetlicy środowiskowej nieprawidłowo powołano przepisy dot. szkół i placówek oświatowych zamiast o pieczy zastępczej i placówkach wsparcia dziennego,</w:t>
      </w:r>
    </w:p>
    <w:p w14:paraId="7BD4428F" w14:textId="77777777" w:rsidR="00CA7F1B" w:rsidRPr="00CC6891" w:rsidRDefault="00CA7F1B" w:rsidP="00B46293">
      <w:pPr>
        <w:numPr>
          <w:ilvl w:val="0"/>
          <w:numId w:val="70"/>
        </w:numPr>
        <w:spacing w:after="160" w:line="276" w:lineRule="auto"/>
        <w:contextualSpacing/>
        <w:rPr>
          <w:rFonts w:asciiTheme="minorHAnsi" w:hAnsiTheme="minorHAnsi" w:cstheme="minorHAnsi"/>
          <w:color w:val="auto"/>
        </w:rPr>
      </w:pPr>
      <w:r w:rsidRPr="00CC6891">
        <w:rPr>
          <w:rFonts w:asciiTheme="minorHAnsi" w:hAnsiTheme="minorHAnsi" w:cstheme="minorHAnsi"/>
          <w:color w:val="auto"/>
        </w:rPr>
        <w:t>w pouczeniu decyzji zmieniającej termin wykonania obowiązków nieprawidłowo umieszczono zapis dot. opłaty skarbowej</w:t>
      </w:r>
    </w:p>
    <w:p w14:paraId="190A6C33" w14:textId="77777777" w:rsidR="00CA7F1B" w:rsidRPr="00CC6891" w:rsidRDefault="00CA7F1B" w:rsidP="00B46293">
      <w:pPr>
        <w:numPr>
          <w:ilvl w:val="0"/>
          <w:numId w:val="69"/>
        </w:numPr>
        <w:spacing w:after="200" w:line="276" w:lineRule="auto"/>
        <w:ind w:left="284" w:hanging="284"/>
        <w:contextualSpacing/>
        <w:rPr>
          <w:rFonts w:asciiTheme="minorHAnsi" w:hAnsiTheme="minorHAnsi" w:cstheme="minorHAnsi"/>
          <w:color w:val="auto"/>
        </w:rPr>
      </w:pPr>
      <w:r w:rsidRPr="00CC6891">
        <w:rPr>
          <w:rFonts w:asciiTheme="minorHAnsi" w:hAnsiTheme="minorHAnsi" w:cstheme="minorHAnsi"/>
          <w:color w:val="auto"/>
        </w:rPr>
        <w:t>W opinii o charakterze decyzji:</w:t>
      </w:r>
    </w:p>
    <w:p w14:paraId="3FE5AAEE" w14:textId="77777777" w:rsidR="00CA7F1B" w:rsidRPr="00CC6891" w:rsidRDefault="00CA7F1B" w:rsidP="00B46293">
      <w:pPr>
        <w:numPr>
          <w:ilvl w:val="0"/>
          <w:numId w:val="71"/>
        </w:numPr>
        <w:spacing w:after="200" w:line="276" w:lineRule="auto"/>
        <w:ind w:left="426" w:hanging="284"/>
        <w:contextualSpacing/>
        <w:rPr>
          <w:rFonts w:asciiTheme="minorHAnsi" w:hAnsiTheme="minorHAnsi" w:cstheme="minorHAnsi"/>
          <w:color w:val="auto"/>
        </w:rPr>
      </w:pPr>
      <w:r w:rsidRPr="00CC6891">
        <w:rPr>
          <w:rFonts w:asciiTheme="minorHAnsi" w:hAnsiTheme="minorHAnsi" w:cstheme="minorHAnsi"/>
          <w:color w:val="auto"/>
        </w:rPr>
        <w:t xml:space="preserve">w sentencji nie przywołano przepisu Rozporządzenia Ministra Pracy i Polityki Społecznej z dnia 13 października 2015 r. </w:t>
      </w:r>
      <w:r w:rsidRPr="00CC6891">
        <w:rPr>
          <w:rFonts w:asciiTheme="minorHAnsi" w:hAnsiTheme="minorHAnsi" w:cstheme="minorHAnsi"/>
          <w:i/>
          <w:iCs/>
          <w:color w:val="auto"/>
        </w:rPr>
        <w:t xml:space="preserve">w sprawie wymagań lokalowych i sanitarnych, jakie musi spełniać lokal, w którym ma być prowadzona placówka wsparcia dziennego </w:t>
      </w:r>
      <w:r w:rsidRPr="00CC6891">
        <w:rPr>
          <w:rFonts w:asciiTheme="minorHAnsi" w:hAnsiTheme="minorHAnsi" w:cstheme="minorHAnsi"/>
          <w:color w:val="auto"/>
        </w:rPr>
        <w:t>(Dz. U. 2015, poz. 1630), określającego prawidłowe warunki pobytu dzieci w placówkach.</w:t>
      </w:r>
    </w:p>
    <w:p w14:paraId="68DB5476" w14:textId="77777777" w:rsidR="00CA7F1B" w:rsidRPr="00CC6891" w:rsidRDefault="00CA7F1B" w:rsidP="00B46293">
      <w:pPr>
        <w:numPr>
          <w:ilvl w:val="0"/>
          <w:numId w:val="71"/>
        </w:numPr>
        <w:spacing w:after="200" w:line="276" w:lineRule="auto"/>
        <w:ind w:left="426" w:hanging="284"/>
        <w:contextualSpacing/>
        <w:rPr>
          <w:rFonts w:asciiTheme="minorHAnsi" w:hAnsiTheme="minorHAnsi" w:cstheme="minorHAnsi"/>
          <w:color w:val="auto"/>
        </w:rPr>
      </w:pPr>
      <w:r w:rsidRPr="00CC6891">
        <w:rPr>
          <w:rFonts w:asciiTheme="minorHAnsi" w:hAnsiTheme="minorHAnsi" w:cstheme="minorHAnsi"/>
          <w:color w:val="auto"/>
        </w:rPr>
        <w:t>błędne pouczenie decyzji (nie przysługuje środek odwoławczy), co jest niezgodne z art. 107 pkt 7 Kpa.</w:t>
      </w:r>
    </w:p>
    <w:p w14:paraId="41441134" w14:textId="77777777" w:rsidR="00CA7F1B" w:rsidRPr="00CC6891" w:rsidRDefault="00CA7F1B" w:rsidP="00B46293">
      <w:pPr>
        <w:numPr>
          <w:ilvl w:val="0"/>
          <w:numId w:val="70"/>
        </w:numPr>
        <w:spacing w:after="160" w:line="276" w:lineRule="auto"/>
        <w:ind w:left="426"/>
        <w:rPr>
          <w:rFonts w:asciiTheme="minorHAnsi" w:hAnsiTheme="minorHAnsi" w:cstheme="minorHAnsi"/>
          <w:color w:val="auto"/>
        </w:rPr>
      </w:pPr>
      <w:r w:rsidRPr="00CC6891">
        <w:rPr>
          <w:rFonts w:asciiTheme="minorHAnsi" w:hAnsiTheme="minorHAnsi" w:cstheme="minorHAnsi"/>
          <w:color w:val="auto"/>
        </w:rPr>
        <w:t>w sentencji opinii mającej charakter decyzji administracyjnej nie przywołano art. 104 ustawy Kpa,</w:t>
      </w:r>
    </w:p>
    <w:p w14:paraId="6B54C5AA" w14:textId="77777777" w:rsidR="00CA7F1B" w:rsidRPr="00CC6891" w:rsidRDefault="00CA7F1B" w:rsidP="00B46293">
      <w:pPr>
        <w:numPr>
          <w:ilvl w:val="0"/>
          <w:numId w:val="70"/>
        </w:numPr>
        <w:spacing w:after="200" w:line="276" w:lineRule="auto"/>
        <w:ind w:left="426"/>
        <w:contextualSpacing/>
        <w:rPr>
          <w:rFonts w:asciiTheme="minorHAnsi" w:hAnsiTheme="minorHAnsi" w:cstheme="minorHAnsi"/>
          <w:color w:val="auto"/>
        </w:rPr>
      </w:pPr>
      <w:r w:rsidRPr="00CC6891">
        <w:rPr>
          <w:rFonts w:asciiTheme="minorHAnsi" w:hAnsiTheme="minorHAnsi" w:cstheme="minorHAnsi"/>
          <w:color w:val="auto"/>
        </w:rPr>
        <w:lastRenderedPageBreak/>
        <w:t>w sentencji przywołano nieprawidłowy przepis dot. wydania opinii w zakresie higieny dzieci i młodzieży,</w:t>
      </w:r>
    </w:p>
    <w:p w14:paraId="2E2FF96E" w14:textId="77777777" w:rsidR="00CA7F1B" w:rsidRPr="00CC6891" w:rsidRDefault="00CA7F1B" w:rsidP="00B46293">
      <w:pPr>
        <w:numPr>
          <w:ilvl w:val="0"/>
          <w:numId w:val="70"/>
        </w:numPr>
        <w:spacing w:after="200" w:line="276" w:lineRule="auto"/>
        <w:ind w:left="426"/>
        <w:contextualSpacing/>
        <w:rPr>
          <w:rFonts w:asciiTheme="minorHAnsi" w:hAnsiTheme="minorHAnsi" w:cstheme="minorHAnsi"/>
          <w:color w:val="auto"/>
        </w:rPr>
      </w:pPr>
      <w:r w:rsidRPr="00CC6891">
        <w:rPr>
          <w:rFonts w:asciiTheme="minorHAnsi" w:hAnsiTheme="minorHAnsi" w:cstheme="minorHAnsi"/>
          <w:color w:val="auto"/>
        </w:rPr>
        <w:t>brak uzasadnienia zaopiniowania konkretnej liczby dzieci w żłobku (bez uwzględnienia czasu przebywania ich w placówce),</w:t>
      </w:r>
      <w:r w:rsidRPr="00CC6891">
        <w:rPr>
          <w:rFonts w:asciiTheme="minorHAnsi" w:eastAsia="Calibri" w:hAnsiTheme="minorHAnsi" w:cstheme="minorHAnsi"/>
          <w:color w:val="auto"/>
          <w:lang w:eastAsia="en-US"/>
        </w:rPr>
        <w:t xml:space="preserve"> </w:t>
      </w:r>
      <w:r w:rsidRPr="00CC6891">
        <w:rPr>
          <w:rFonts w:asciiTheme="minorHAnsi" w:hAnsiTheme="minorHAnsi" w:cstheme="minorHAnsi"/>
          <w:color w:val="auto"/>
        </w:rPr>
        <w:t>co jest niezgodne z art. 107 pkt 3 Kpa,</w:t>
      </w:r>
    </w:p>
    <w:p w14:paraId="0180AF61" w14:textId="77777777" w:rsidR="00CA7F1B" w:rsidRPr="00CC6891" w:rsidRDefault="006F463B" w:rsidP="00B46293">
      <w:pPr>
        <w:numPr>
          <w:ilvl w:val="0"/>
          <w:numId w:val="69"/>
        </w:numPr>
        <w:spacing w:after="200" w:line="276" w:lineRule="auto"/>
        <w:contextualSpacing/>
        <w:rPr>
          <w:rFonts w:asciiTheme="minorHAnsi" w:eastAsia="Calibri" w:hAnsiTheme="minorHAnsi" w:cstheme="minorHAnsi"/>
          <w:color w:val="auto"/>
          <w:lang w:eastAsia="en-US"/>
        </w:rPr>
      </w:pPr>
      <w:r w:rsidRPr="00CC6891">
        <w:rPr>
          <w:rFonts w:asciiTheme="minorHAnsi" w:eastAsia="Calibri" w:hAnsiTheme="minorHAnsi" w:cstheme="minorHAnsi"/>
          <w:color w:val="auto"/>
          <w:lang w:eastAsia="en-US"/>
        </w:rPr>
        <w:t>P</w:t>
      </w:r>
      <w:r w:rsidR="00CA7F1B" w:rsidRPr="00CC6891">
        <w:rPr>
          <w:rFonts w:asciiTheme="minorHAnsi" w:eastAsia="Calibri" w:hAnsiTheme="minorHAnsi" w:cstheme="minorHAnsi"/>
          <w:color w:val="auto"/>
          <w:lang w:eastAsia="en-US"/>
        </w:rPr>
        <w:t>ostępowanie administracyjne w sprawie zmiany terminu wykonania obowiązków decyzji:</w:t>
      </w:r>
    </w:p>
    <w:p w14:paraId="40D4DB7A" w14:textId="77777777" w:rsidR="00CA7F1B" w:rsidRPr="00CC6891" w:rsidRDefault="00CA7F1B" w:rsidP="00B46293">
      <w:pPr>
        <w:numPr>
          <w:ilvl w:val="0"/>
          <w:numId w:val="73"/>
        </w:numPr>
        <w:spacing w:after="200" w:line="276" w:lineRule="auto"/>
        <w:ind w:left="426" w:hanging="426"/>
        <w:contextualSpacing/>
        <w:rPr>
          <w:rFonts w:asciiTheme="minorHAnsi" w:eastAsia="Calibri" w:hAnsiTheme="minorHAnsi" w:cstheme="minorHAnsi"/>
          <w:color w:val="auto"/>
          <w:lang w:eastAsia="en-US"/>
        </w:rPr>
      </w:pPr>
      <w:r w:rsidRPr="00CC6891">
        <w:rPr>
          <w:rFonts w:asciiTheme="minorHAnsi" w:eastAsia="Calibri" w:hAnsiTheme="minorHAnsi" w:cstheme="minorHAnsi"/>
          <w:color w:val="auto"/>
          <w:lang w:eastAsia="en-US"/>
        </w:rPr>
        <w:t xml:space="preserve">prowadzone z udziałem tylko jednej strony szkoły/placówki tj.: nie uwzględniono w nim organu prowadzącego, </w:t>
      </w:r>
    </w:p>
    <w:p w14:paraId="40F4BCD9" w14:textId="77777777" w:rsidR="00CA7F1B" w:rsidRPr="00CC6891" w:rsidRDefault="00CA7F1B" w:rsidP="00B46293">
      <w:pPr>
        <w:numPr>
          <w:ilvl w:val="0"/>
          <w:numId w:val="73"/>
        </w:numPr>
        <w:spacing w:after="160" w:line="276" w:lineRule="auto"/>
        <w:ind w:left="426" w:hanging="426"/>
        <w:contextualSpacing/>
        <w:rPr>
          <w:rFonts w:asciiTheme="minorHAnsi" w:eastAsia="Calibri" w:hAnsiTheme="minorHAnsi" w:cstheme="minorHAnsi"/>
          <w:color w:val="auto"/>
          <w:lang w:eastAsia="en-US"/>
        </w:rPr>
      </w:pPr>
      <w:r w:rsidRPr="00CC6891">
        <w:rPr>
          <w:rFonts w:asciiTheme="minorHAnsi" w:eastAsia="Calibri" w:hAnsiTheme="minorHAnsi" w:cstheme="minorHAnsi"/>
          <w:color w:val="auto"/>
          <w:lang w:eastAsia="en-US"/>
        </w:rPr>
        <w:t>nie sprawdzono wykonania części obowiązków decyzji zadeklarowanych przez stronę jako wykonane, przedłużając termin wykonania wszystkich obowiązków.</w:t>
      </w:r>
    </w:p>
    <w:p w14:paraId="07FDBADC" w14:textId="77777777" w:rsidR="00CA7F1B" w:rsidRPr="00CC6891" w:rsidRDefault="00CA7F1B" w:rsidP="00B46293">
      <w:pPr>
        <w:numPr>
          <w:ilvl w:val="0"/>
          <w:numId w:val="69"/>
        </w:numPr>
        <w:spacing w:after="160" w:line="276" w:lineRule="auto"/>
        <w:contextualSpacing/>
        <w:rPr>
          <w:rFonts w:asciiTheme="minorHAnsi" w:hAnsiTheme="minorHAnsi" w:cstheme="minorHAnsi"/>
          <w:color w:val="auto"/>
        </w:rPr>
      </w:pPr>
      <w:r w:rsidRPr="00CC6891">
        <w:rPr>
          <w:rFonts w:asciiTheme="minorHAnsi" w:hAnsiTheme="minorHAnsi" w:cstheme="minorHAnsi"/>
          <w:color w:val="auto"/>
        </w:rPr>
        <w:t>Decyzje – rachunki:</w:t>
      </w:r>
    </w:p>
    <w:p w14:paraId="2BF63E39" w14:textId="77777777" w:rsidR="00CA7F1B" w:rsidRPr="00CC6891" w:rsidRDefault="00CA7F1B" w:rsidP="00B46293">
      <w:pPr>
        <w:numPr>
          <w:ilvl w:val="0"/>
          <w:numId w:val="75"/>
        </w:numPr>
        <w:spacing w:after="160" w:line="276" w:lineRule="auto"/>
        <w:contextualSpacing/>
        <w:rPr>
          <w:rFonts w:asciiTheme="minorHAnsi" w:hAnsiTheme="minorHAnsi" w:cstheme="minorHAnsi"/>
          <w:color w:val="auto"/>
        </w:rPr>
      </w:pPr>
      <w:r w:rsidRPr="00CC6891">
        <w:rPr>
          <w:rFonts w:asciiTheme="minorHAnsi" w:hAnsiTheme="minorHAnsi" w:cstheme="minorHAnsi"/>
          <w:color w:val="auto"/>
        </w:rPr>
        <w:t>brak upoważnienia do wystawienia decyzji rachunku z zakresu nadzoru zapobiegawczego,</w:t>
      </w:r>
    </w:p>
    <w:p w14:paraId="20BDE24E" w14:textId="77777777" w:rsidR="00CA7F1B" w:rsidRPr="00CC6891" w:rsidRDefault="00CA7F1B" w:rsidP="00B46293">
      <w:pPr>
        <w:numPr>
          <w:ilvl w:val="0"/>
          <w:numId w:val="75"/>
        </w:numPr>
        <w:spacing w:after="160" w:line="276" w:lineRule="auto"/>
        <w:contextualSpacing/>
        <w:rPr>
          <w:rFonts w:asciiTheme="minorHAnsi" w:hAnsiTheme="minorHAnsi" w:cstheme="minorHAnsi"/>
          <w:color w:val="auto"/>
        </w:rPr>
      </w:pPr>
      <w:r w:rsidRPr="00CC6891">
        <w:rPr>
          <w:rFonts w:asciiTheme="minorHAnsi" w:eastAsia="Calibri" w:hAnsiTheme="minorHAnsi" w:cstheme="minorHAnsi"/>
          <w:color w:val="auto"/>
          <w:lang w:eastAsia="en-US"/>
        </w:rPr>
        <w:t xml:space="preserve">wydano w oparciu o przepisy dot. nadzoru bieżącego, gdzie podczas kontroli nie stwierdzono nieprawidłowości (dot. wydania opinii), </w:t>
      </w:r>
    </w:p>
    <w:p w14:paraId="2F9F9CC2" w14:textId="77777777" w:rsidR="00CA7F1B" w:rsidRPr="00CC6891" w:rsidRDefault="00CA7F1B" w:rsidP="00B46293">
      <w:pPr>
        <w:numPr>
          <w:ilvl w:val="0"/>
          <w:numId w:val="75"/>
        </w:numPr>
        <w:spacing w:after="160" w:line="276" w:lineRule="auto"/>
        <w:contextualSpacing/>
        <w:rPr>
          <w:rFonts w:asciiTheme="minorHAnsi" w:hAnsiTheme="minorHAnsi" w:cstheme="minorHAnsi"/>
          <w:color w:val="auto"/>
        </w:rPr>
      </w:pPr>
      <w:r w:rsidRPr="00CC6891">
        <w:rPr>
          <w:rFonts w:asciiTheme="minorHAnsi" w:eastAsia="Calibri" w:hAnsiTheme="minorHAnsi" w:cstheme="minorHAnsi"/>
          <w:color w:val="auto"/>
          <w:lang w:eastAsia="en-US"/>
        </w:rPr>
        <w:t>nieprawidłowo obliczano kwotę wskazaną w decyzji rachunku nie uwzględniając ilość osób, które przeprowadzały czynności kontrolne.</w:t>
      </w:r>
      <w:r w:rsidRPr="00CC6891">
        <w:rPr>
          <w:rFonts w:asciiTheme="minorHAnsi" w:hAnsiTheme="minorHAnsi" w:cstheme="minorHAnsi"/>
          <w:color w:val="auto"/>
        </w:rPr>
        <w:t xml:space="preserve">   </w:t>
      </w:r>
    </w:p>
    <w:p w14:paraId="194D90D3" w14:textId="77777777" w:rsidR="00CA7F1B" w:rsidRPr="00CC6891" w:rsidRDefault="006F463B" w:rsidP="00B46293">
      <w:pPr>
        <w:numPr>
          <w:ilvl w:val="0"/>
          <w:numId w:val="69"/>
        </w:numPr>
        <w:spacing w:after="160" w:line="276" w:lineRule="auto"/>
        <w:ind w:left="284" w:hanging="284"/>
        <w:contextualSpacing/>
        <w:rPr>
          <w:rFonts w:asciiTheme="minorHAnsi" w:hAnsiTheme="minorHAnsi" w:cstheme="minorHAnsi"/>
          <w:color w:val="auto"/>
        </w:rPr>
      </w:pPr>
      <w:r w:rsidRPr="00CC6891">
        <w:rPr>
          <w:rFonts w:asciiTheme="minorHAnsi" w:hAnsiTheme="minorHAnsi" w:cstheme="minorHAnsi"/>
          <w:color w:val="auto"/>
        </w:rPr>
        <w:t>N</w:t>
      </w:r>
      <w:r w:rsidR="00CA7F1B" w:rsidRPr="00CC6891">
        <w:rPr>
          <w:rFonts w:asciiTheme="minorHAnsi" w:hAnsiTheme="minorHAnsi" w:cstheme="minorHAnsi"/>
          <w:color w:val="auto"/>
        </w:rPr>
        <w:t xml:space="preserve">ie wydano zaleceń opisanych w Protokole, nie wydano decyzji w wyniku stwierdzenia  nieprawidłowości w trakcie przeprowadzania czynności kontrolnych, która została udokumentowana w wynikach Protokołu kontroli (brak tablic określających bezpieczne korzystanie ze sprzętu na placu) </w:t>
      </w:r>
    </w:p>
    <w:p w14:paraId="00A428E9" w14:textId="16D750B2" w:rsidR="00D117D5" w:rsidRPr="007E4265" w:rsidRDefault="00636541" w:rsidP="00EA4E0F">
      <w:pPr>
        <w:numPr>
          <w:ilvl w:val="0"/>
          <w:numId w:val="69"/>
        </w:numPr>
        <w:spacing w:after="160" w:line="276" w:lineRule="auto"/>
        <w:rPr>
          <w:rFonts w:asciiTheme="minorHAnsi" w:hAnsiTheme="minorHAnsi" w:cstheme="minorHAnsi"/>
          <w:color w:val="auto"/>
        </w:rPr>
      </w:pPr>
      <w:r w:rsidRPr="00CC6891">
        <w:rPr>
          <w:rFonts w:asciiTheme="minorHAnsi" w:hAnsiTheme="minorHAnsi" w:cstheme="minorHAnsi"/>
          <w:color w:val="auto"/>
        </w:rPr>
        <w:t>B</w:t>
      </w:r>
      <w:r w:rsidR="00CA7F1B" w:rsidRPr="00CC6891">
        <w:rPr>
          <w:rFonts w:asciiTheme="minorHAnsi" w:hAnsiTheme="minorHAnsi" w:cstheme="minorHAnsi"/>
          <w:color w:val="auto"/>
        </w:rPr>
        <w:t>rak zawiadomienia o zamiarze wszczęcia kontroli przedsiębiorcy</w:t>
      </w:r>
      <w:r w:rsidRPr="00CC6891">
        <w:rPr>
          <w:rFonts w:asciiTheme="minorHAnsi" w:hAnsiTheme="minorHAnsi" w:cstheme="minorHAnsi"/>
          <w:color w:val="auto"/>
        </w:rPr>
        <w:t>.</w:t>
      </w:r>
      <w:r w:rsidR="00CA7F1B" w:rsidRPr="00CC6891">
        <w:rPr>
          <w:rFonts w:asciiTheme="minorHAnsi" w:eastAsia="Calibri" w:hAnsiTheme="minorHAnsi" w:cstheme="minorHAnsi"/>
          <w:color w:val="auto"/>
          <w:lang w:eastAsia="en-US"/>
        </w:rPr>
        <w:t xml:space="preserve"> </w:t>
      </w:r>
    </w:p>
    <w:p w14:paraId="34C21EEE" w14:textId="77777777" w:rsidR="003630CF" w:rsidRPr="00CC6891" w:rsidRDefault="005456E5" w:rsidP="00EA4E0F">
      <w:pPr>
        <w:spacing w:line="276" w:lineRule="auto"/>
        <w:rPr>
          <w:rFonts w:asciiTheme="minorHAnsi" w:hAnsiTheme="minorHAnsi" w:cstheme="minorHAnsi"/>
          <w:color w:val="auto"/>
        </w:rPr>
      </w:pPr>
      <w:r w:rsidRPr="00CC6891">
        <w:rPr>
          <w:rFonts w:asciiTheme="minorHAnsi" w:hAnsiTheme="minorHAnsi" w:cstheme="minorHAnsi"/>
          <w:color w:val="auto"/>
          <w:u w:val="single"/>
        </w:rPr>
        <w:t>Skutki stwierdzonych nieprawidłowości:</w:t>
      </w:r>
      <w:r w:rsidR="00F30D75" w:rsidRPr="00CC6891">
        <w:rPr>
          <w:rFonts w:asciiTheme="minorHAnsi" w:hAnsiTheme="minorHAnsi" w:cstheme="minorHAnsi"/>
          <w:color w:val="auto"/>
        </w:rPr>
        <w:t xml:space="preserve"> </w:t>
      </w:r>
    </w:p>
    <w:p w14:paraId="1629515A" w14:textId="1A1BDBD4" w:rsidR="00562D5E" w:rsidRPr="00CC6891" w:rsidRDefault="00562D5E" w:rsidP="00EA4E0F">
      <w:pPr>
        <w:spacing w:line="276" w:lineRule="auto"/>
        <w:rPr>
          <w:rFonts w:asciiTheme="minorHAnsi" w:hAnsiTheme="minorHAnsi" w:cstheme="minorHAnsi"/>
          <w:color w:val="auto"/>
        </w:rPr>
      </w:pPr>
      <w:r w:rsidRPr="00CC6891">
        <w:rPr>
          <w:rFonts w:asciiTheme="minorHAnsi" w:hAnsiTheme="minorHAnsi" w:cstheme="minorHAnsi"/>
          <w:color w:val="auto"/>
        </w:rPr>
        <w:t>Po przeanalizowaniu dokumentacji stwierdzono, że prowadzone przez Państwowego Powiatowego Inspektora Sanitarnego w Choszcznie postepowanie administracyjne w</w:t>
      </w:r>
      <w:r w:rsidR="0084421A">
        <w:rPr>
          <w:rFonts w:asciiTheme="minorHAnsi" w:hAnsiTheme="minorHAnsi" w:cstheme="minorHAnsi"/>
          <w:color w:val="auto"/>
        </w:rPr>
        <w:t> </w:t>
      </w:r>
      <w:r w:rsidRPr="00CC6891">
        <w:rPr>
          <w:rFonts w:asciiTheme="minorHAnsi" w:hAnsiTheme="minorHAnsi" w:cstheme="minorHAnsi"/>
          <w:color w:val="auto"/>
        </w:rPr>
        <w:t>niektórych przypadkach nie spełniają kryteriów określonych w ustawie Kpa., co prowadziło do wadliwie wydanych decyzji administracyjnych, decyzji - rachunków oraz decyzji o</w:t>
      </w:r>
      <w:r w:rsidR="0084421A">
        <w:rPr>
          <w:rFonts w:asciiTheme="minorHAnsi" w:hAnsiTheme="minorHAnsi" w:cstheme="minorHAnsi"/>
          <w:color w:val="auto"/>
        </w:rPr>
        <w:t> </w:t>
      </w:r>
      <w:r w:rsidRPr="00CC6891">
        <w:rPr>
          <w:rFonts w:asciiTheme="minorHAnsi" w:hAnsiTheme="minorHAnsi" w:cstheme="minorHAnsi"/>
          <w:color w:val="auto"/>
        </w:rPr>
        <w:t xml:space="preserve">charakterze opinii. </w:t>
      </w:r>
    </w:p>
    <w:p w14:paraId="4A22B436" w14:textId="77777777" w:rsidR="00562D5E" w:rsidRPr="00CC6891" w:rsidRDefault="00562D5E" w:rsidP="00EA4E0F">
      <w:pPr>
        <w:spacing w:line="276" w:lineRule="auto"/>
        <w:ind w:firstLine="284"/>
        <w:rPr>
          <w:rFonts w:asciiTheme="minorHAnsi" w:hAnsiTheme="minorHAnsi" w:cstheme="minorHAnsi"/>
          <w:color w:val="auto"/>
        </w:rPr>
      </w:pPr>
      <w:r w:rsidRPr="00CC6891">
        <w:rPr>
          <w:rFonts w:asciiTheme="minorHAnsi" w:hAnsiTheme="minorHAnsi" w:cstheme="minorHAnsi"/>
          <w:color w:val="auto"/>
        </w:rPr>
        <w:t>Nie w każdym przypadku protokoły kontroli zostały prawidłowo tj. zgodnie z objaśnieniami uzupełnione. W jednym Protokole kontroli nie uwzględniano wszystkich nieprawidłowości w składowej dokumentu. Prowadzono postępowania w charakterze nadzoru zapobiegawczego bez uprawnień to jest brak upoważnienia.</w:t>
      </w:r>
    </w:p>
    <w:p w14:paraId="30685AE4" w14:textId="77777777" w:rsidR="00562D5E" w:rsidRPr="00CC6891" w:rsidRDefault="00562D5E" w:rsidP="00EA4E0F">
      <w:pPr>
        <w:spacing w:line="276" w:lineRule="auto"/>
        <w:ind w:firstLine="284"/>
        <w:rPr>
          <w:rFonts w:asciiTheme="minorHAnsi" w:eastAsia="Calibri" w:hAnsiTheme="minorHAnsi" w:cstheme="minorHAnsi"/>
          <w:color w:val="auto"/>
          <w:lang w:eastAsia="en-US"/>
        </w:rPr>
      </w:pPr>
      <w:r w:rsidRPr="00CC6891">
        <w:rPr>
          <w:rFonts w:asciiTheme="minorHAnsi" w:eastAsia="Calibri" w:hAnsiTheme="minorHAnsi" w:cstheme="minorHAnsi"/>
          <w:color w:val="auto"/>
          <w:lang w:eastAsia="en-US"/>
        </w:rPr>
        <w:t>Należy podkreślić, że całościowa pozytywna z nieprawidłowościami ocena pracy na stanowisku ds. higieny dzieci i młodzieży, pomimo wielu nieprawidłowości wynika z faktu iż uwagi w większości przypadków dotyczyły pojedynczych spraw.</w:t>
      </w:r>
    </w:p>
    <w:p w14:paraId="2E73A1C3" w14:textId="77777777" w:rsidR="003630CF" w:rsidRPr="00CC6891" w:rsidRDefault="003630CF" w:rsidP="00EA4E0F">
      <w:pPr>
        <w:spacing w:line="276" w:lineRule="auto"/>
        <w:rPr>
          <w:rFonts w:asciiTheme="minorHAnsi" w:hAnsiTheme="minorHAnsi" w:cstheme="minorHAnsi"/>
          <w:i/>
          <w:color w:val="auto"/>
          <w:u w:val="single"/>
        </w:rPr>
      </w:pPr>
    </w:p>
    <w:p w14:paraId="251193E0" w14:textId="77777777" w:rsidR="009F0D46" w:rsidRPr="00CC6891" w:rsidRDefault="00C6576B" w:rsidP="00EA4E0F">
      <w:pPr>
        <w:spacing w:line="276" w:lineRule="auto"/>
        <w:rPr>
          <w:rFonts w:asciiTheme="minorHAnsi" w:hAnsiTheme="minorHAnsi" w:cstheme="minorHAnsi"/>
          <w:i/>
          <w:color w:val="auto"/>
          <w:u w:val="single"/>
        </w:rPr>
      </w:pPr>
      <w:r w:rsidRPr="00CC6891">
        <w:rPr>
          <w:rFonts w:asciiTheme="minorHAnsi" w:hAnsiTheme="minorHAnsi" w:cstheme="minorHAnsi"/>
          <w:i/>
          <w:color w:val="auto"/>
          <w:u w:val="single"/>
        </w:rPr>
        <w:t>W zakresie</w:t>
      </w:r>
      <w:r w:rsidR="0051408F" w:rsidRPr="00CC6891">
        <w:rPr>
          <w:rFonts w:asciiTheme="minorHAnsi" w:hAnsiTheme="minorHAnsi" w:cstheme="minorHAnsi"/>
          <w:i/>
          <w:color w:val="auto"/>
          <w:u w:val="single"/>
        </w:rPr>
        <w:t xml:space="preserve"> </w:t>
      </w:r>
      <w:r w:rsidRPr="00CC6891">
        <w:rPr>
          <w:rFonts w:asciiTheme="minorHAnsi" w:hAnsiTheme="minorHAnsi" w:cstheme="minorHAnsi"/>
          <w:i/>
          <w:color w:val="auto"/>
          <w:u w:val="single"/>
        </w:rPr>
        <w:t xml:space="preserve">ZAPOBIEGAWCZEGO NADZORU SANITARNEGO: </w:t>
      </w:r>
    </w:p>
    <w:p w14:paraId="2E62D0A4" w14:textId="77777777" w:rsidR="00B42D3F" w:rsidRPr="00CC6891" w:rsidRDefault="00B42D3F" w:rsidP="00EA4E0F">
      <w:pPr>
        <w:widowControl w:val="0"/>
        <w:autoSpaceDE w:val="0"/>
        <w:autoSpaceDN w:val="0"/>
        <w:adjustRightInd w:val="0"/>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spostrzeżenia:</w:t>
      </w:r>
    </w:p>
    <w:p w14:paraId="1FEAFC5F" w14:textId="77777777" w:rsidR="00B42D3F" w:rsidRPr="00CC6891" w:rsidRDefault="00B42D3F" w:rsidP="00EA4E0F">
      <w:pPr>
        <w:numPr>
          <w:ilvl w:val="0"/>
          <w:numId w:val="21"/>
        </w:numPr>
        <w:suppressAutoHyphens/>
        <w:spacing w:line="276" w:lineRule="auto"/>
        <w:ind w:left="284" w:hanging="284"/>
        <w:rPr>
          <w:rFonts w:asciiTheme="minorHAnsi" w:hAnsiTheme="minorHAnsi" w:cstheme="minorHAnsi"/>
          <w:color w:val="auto"/>
        </w:rPr>
      </w:pPr>
      <w:r w:rsidRPr="00CC6891">
        <w:rPr>
          <w:rFonts w:asciiTheme="minorHAnsi" w:hAnsiTheme="minorHAnsi" w:cstheme="minorHAnsi"/>
          <w:color w:val="auto"/>
        </w:rPr>
        <w:t xml:space="preserve">W aktach jednej z ww. spraw dotyczących opiniowania realizacji przedsięwzięcia przed wydaniem decyzji o środowiskowych uwarunkowaniach zbędnie założono metrykę sprawy. </w:t>
      </w:r>
    </w:p>
    <w:p w14:paraId="14E0855B" w14:textId="77777777" w:rsidR="00B42D3F" w:rsidRPr="00CC6891" w:rsidRDefault="00B42D3F" w:rsidP="00EA4E0F">
      <w:pPr>
        <w:numPr>
          <w:ilvl w:val="0"/>
          <w:numId w:val="21"/>
        </w:numPr>
        <w:suppressAutoHyphens/>
        <w:spacing w:line="276" w:lineRule="auto"/>
        <w:ind w:left="284" w:hanging="284"/>
        <w:rPr>
          <w:rFonts w:asciiTheme="minorHAnsi" w:hAnsiTheme="minorHAnsi" w:cstheme="minorHAnsi"/>
          <w:color w:val="auto"/>
        </w:rPr>
      </w:pPr>
      <w:r w:rsidRPr="00CC6891">
        <w:rPr>
          <w:rFonts w:asciiTheme="minorHAnsi" w:hAnsiTheme="minorHAnsi" w:cstheme="minorHAnsi"/>
          <w:color w:val="auto"/>
        </w:rPr>
        <w:t>Wszystkie ww. oceniane opinie sanitarne, zawiadomienia o wszczęciu postępowania administracyjnego w sprawie obciążenia opłatą za czynności w sprawie oraz decyzje-rachunki nie zawierały podpisu osoby, która je sporządziła/opracowała.</w:t>
      </w:r>
    </w:p>
    <w:p w14:paraId="0468BA6C" w14:textId="0C937CB2" w:rsidR="00B42D3F" w:rsidRPr="00CC6891" w:rsidRDefault="00B42D3F" w:rsidP="00EA4E0F">
      <w:pPr>
        <w:numPr>
          <w:ilvl w:val="0"/>
          <w:numId w:val="21"/>
        </w:numPr>
        <w:suppressAutoHyphens/>
        <w:spacing w:line="276" w:lineRule="auto"/>
        <w:ind w:left="284" w:hanging="284"/>
        <w:rPr>
          <w:rFonts w:asciiTheme="minorHAnsi" w:hAnsiTheme="minorHAnsi" w:cstheme="minorHAnsi"/>
          <w:color w:val="auto"/>
        </w:rPr>
      </w:pPr>
      <w:r w:rsidRPr="00CC6891">
        <w:rPr>
          <w:rFonts w:asciiTheme="minorHAnsi" w:hAnsiTheme="minorHAnsi" w:cstheme="minorHAnsi"/>
          <w:iCs/>
          <w:color w:val="auto"/>
        </w:rPr>
        <w:lastRenderedPageBreak/>
        <w:t xml:space="preserve">Większość ocenianych protokołów z czynności kontrolnych podejmowanych w ramach dopuszczenia do użytkowania obiektów budowlanych zawiera błędy. Jednocześnie, </w:t>
      </w:r>
      <w:r w:rsidRPr="00CC6891">
        <w:rPr>
          <w:rFonts w:asciiTheme="minorHAnsi" w:hAnsiTheme="minorHAnsi" w:cstheme="minorHAnsi"/>
          <w:color w:val="auto"/>
        </w:rPr>
        <w:t>w</w:t>
      </w:r>
      <w:r w:rsidR="0084421A">
        <w:rPr>
          <w:rFonts w:asciiTheme="minorHAnsi" w:hAnsiTheme="minorHAnsi" w:cstheme="minorHAnsi"/>
          <w:color w:val="auto"/>
        </w:rPr>
        <w:t> </w:t>
      </w:r>
      <w:r w:rsidRPr="00CC6891">
        <w:rPr>
          <w:rFonts w:asciiTheme="minorHAnsi" w:hAnsiTheme="minorHAnsi" w:cstheme="minorHAnsi"/>
          <w:color w:val="auto"/>
        </w:rPr>
        <w:t xml:space="preserve">jednym protokole kontroli </w:t>
      </w:r>
      <w:r w:rsidRPr="00CC6891">
        <w:rPr>
          <w:rFonts w:asciiTheme="minorHAnsi" w:hAnsiTheme="minorHAnsi" w:cstheme="minorHAnsi"/>
          <w:iCs/>
          <w:color w:val="auto"/>
        </w:rPr>
        <w:t xml:space="preserve">powołano się na upoważnienie całoroczne nr 7/2019, przy czym w aktach sprawy znajdowało się upoważnienie jednorazowe do przeprowadzenia czynności kontrolnych, którego odbiór został potwierdzony własnoręcznym podpisem wnioskodawcy w dniu kontroli. </w:t>
      </w:r>
    </w:p>
    <w:p w14:paraId="40C463DA" w14:textId="77777777" w:rsidR="00B42D3F" w:rsidRPr="00CC6891" w:rsidRDefault="00B42D3F" w:rsidP="00EA4E0F">
      <w:pPr>
        <w:widowControl w:val="0"/>
        <w:numPr>
          <w:ilvl w:val="0"/>
          <w:numId w:val="21"/>
        </w:numPr>
        <w:autoSpaceDE w:val="0"/>
        <w:autoSpaceDN w:val="0"/>
        <w:adjustRightInd w:val="0"/>
        <w:spacing w:line="276" w:lineRule="auto"/>
        <w:ind w:left="284" w:hanging="284"/>
        <w:rPr>
          <w:rFonts w:asciiTheme="minorHAnsi" w:hAnsiTheme="minorHAnsi" w:cstheme="minorHAnsi"/>
          <w:color w:val="auto"/>
        </w:rPr>
      </w:pPr>
      <w:r w:rsidRPr="00CC6891">
        <w:rPr>
          <w:rFonts w:asciiTheme="minorHAnsi" w:hAnsiTheme="minorHAnsi" w:cstheme="minorHAnsi"/>
          <w:color w:val="auto"/>
        </w:rPr>
        <w:t xml:space="preserve">Część z ocenianych protokołów kontroli nie zawiera pełnego numeru upoważnienia oraz daty jego wydania, na podstawie którego wszczęto czynności kontrolne; ma przywołany nieaktualny publikator ustawy z dnia 14 czerwca 1960 r. </w:t>
      </w:r>
      <w:r w:rsidRPr="00CC6891">
        <w:rPr>
          <w:rFonts w:asciiTheme="minorHAnsi" w:hAnsiTheme="minorHAnsi" w:cstheme="minorHAnsi"/>
          <w:i/>
          <w:iCs/>
          <w:color w:val="auto"/>
        </w:rPr>
        <w:t>Kodeks postępowania administracyjnego.</w:t>
      </w:r>
      <w:r w:rsidRPr="00CC6891">
        <w:rPr>
          <w:rFonts w:asciiTheme="minorHAnsi" w:hAnsiTheme="minorHAnsi" w:cstheme="minorHAnsi"/>
          <w:color w:val="auto"/>
        </w:rPr>
        <w:t xml:space="preserve"> </w:t>
      </w:r>
    </w:p>
    <w:p w14:paraId="493778E3" w14:textId="77777777" w:rsidR="00B42D3F" w:rsidRPr="00CC6891" w:rsidRDefault="00B42D3F" w:rsidP="00EA4E0F">
      <w:pPr>
        <w:widowControl w:val="0"/>
        <w:numPr>
          <w:ilvl w:val="0"/>
          <w:numId w:val="21"/>
        </w:numPr>
        <w:autoSpaceDE w:val="0"/>
        <w:autoSpaceDN w:val="0"/>
        <w:adjustRightInd w:val="0"/>
        <w:spacing w:line="276" w:lineRule="auto"/>
        <w:ind w:left="284" w:hanging="284"/>
        <w:rPr>
          <w:rFonts w:asciiTheme="minorHAnsi" w:hAnsiTheme="minorHAnsi" w:cstheme="minorHAnsi"/>
          <w:color w:val="auto"/>
        </w:rPr>
      </w:pPr>
      <w:r w:rsidRPr="00CC6891">
        <w:rPr>
          <w:rFonts w:asciiTheme="minorHAnsi" w:hAnsiTheme="minorHAnsi" w:cstheme="minorHAnsi"/>
          <w:color w:val="auto"/>
        </w:rPr>
        <w:t xml:space="preserve">W dwóch ww. ocenianych opiniach sanitarnych przywołano nieaktualne publikatory: ustawy z dnia 14 marca 1985 r. </w:t>
      </w:r>
      <w:r w:rsidRPr="00CC6891">
        <w:rPr>
          <w:rFonts w:asciiTheme="minorHAnsi" w:hAnsiTheme="minorHAnsi" w:cstheme="minorHAnsi"/>
          <w:i/>
          <w:iCs/>
          <w:color w:val="auto"/>
        </w:rPr>
        <w:t xml:space="preserve">o Państwowej Inspekcji Sanitarnej </w:t>
      </w:r>
      <w:r w:rsidRPr="00CC6891">
        <w:rPr>
          <w:rFonts w:asciiTheme="minorHAnsi" w:hAnsiTheme="minorHAnsi" w:cstheme="minorHAnsi"/>
          <w:color w:val="auto"/>
        </w:rPr>
        <w:t xml:space="preserve">oraz ustawy z dnia 3 października 2008 r. </w:t>
      </w:r>
      <w:r w:rsidRPr="00CC6891">
        <w:rPr>
          <w:rFonts w:asciiTheme="minorHAnsi" w:hAnsiTheme="minorHAnsi" w:cstheme="minorHAnsi"/>
          <w:i/>
          <w:color w:val="auto"/>
        </w:rPr>
        <w:t>o udostępnianiu informacji o środowisku i jego ochronie, udziale społeczeństwa w ochronie środowiska oraz o ocenach oddziaływania na środowisko.</w:t>
      </w:r>
    </w:p>
    <w:p w14:paraId="70257C5F" w14:textId="16B095FC" w:rsidR="00B42D3F" w:rsidRPr="00CC6891" w:rsidRDefault="00B42D3F" w:rsidP="00EA4E0F">
      <w:pPr>
        <w:widowControl w:val="0"/>
        <w:numPr>
          <w:ilvl w:val="0"/>
          <w:numId w:val="21"/>
        </w:numPr>
        <w:autoSpaceDE w:val="0"/>
        <w:autoSpaceDN w:val="0"/>
        <w:adjustRightInd w:val="0"/>
        <w:spacing w:line="276" w:lineRule="auto"/>
        <w:ind w:left="284" w:hanging="284"/>
        <w:rPr>
          <w:rFonts w:asciiTheme="minorHAnsi" w:hAnsiTheme="minorHAnsi" w:cstheme="minorHAnsi"/>
          <w:color w:val="auto"/>
        </w:rPr>
      </w:pPr>
      <w:r w:rsidRPr="00CC6891">
        <w:rPr>
          <w:rFonts w:asciiTheme="minorHAnsi" w:hAnsiTheme="minorHAnsi" w:cstheme="minorHAnsi"/>
          <w:color w:val="auto"/>
        </w:rPr>
        <w:t>We wszystkich ww. ocenianych sprawach, w punkcie II.3 protokołu kontroli nie wskazano przyczyny odstąpienia od zawiadomienia o kontroli; wpisano jedynie informację o treści: „kontrola obiektu zgłoszonego do użytkowania”, nie podając podstawy prawnej, tj. art. 64 ust. 1 ustawy z dnia 6 marca 2018 r</w:t>
      </w:r>
      <w:r w:rsidRPr="00CC6891">
        <w:rPr>
          <w:rFonts w:asciiTheme="minorHAnsi" w:hAnsiTheme="minorHAnsi" w:cstheme="minorHAnsi"/>
          <w:i/>
          <w:iCs/>
          <w:color w:val="auto"/>
        </w:rPr>
        <w:t>. Prawo przedsiębiorców</w:t>
      </w:r>
      <w:r w:rsidRPr="00CC6891">
        <w:rPr>
          <w:rFonts w:asciiTheme="minorHAnsi" w:hAnsiTheme="minorHAnsi" w:cstheme="minorHAnsi"/>
          <w:color w:val="auto"/>
        </w:rPr>
        <w:t xml:space="preserve"> (kontrola została wszczęta w</w:t>
      </w:r>
      <w:r w:rsidR="0084421A">
        <w:rPr>
          <w:rFonts w:asciiTheme="minorHAnsi" w:hAnsiTheme="minorHAnsi" w:cstheme="minorHAnsi"/>
          <w:color w:val="auto"/>
        </w:rPr>
        <w:t> </w:t>
      </w:r>
      <w:r w:rsidRPr="00CC6891">
        <w:rPr>
          <w:rFonts w:asciiTheme="minorHAnsi" w:hAnsiTheme="minorHAnsi" w:cstheme="minorHAnsi"/>
          <w:color w:val="auto"/>
        </w:rPr>
        <w:t>toku postępowania prowadzonego w wyniku złożenia wniosku przez przedsiębiorcę we własnej sprawie).</w:t>
      </w:r>
    </w:p>
    <w:p w14:paraId="69213588" w14:textId="77777777" w:rsidR="00B42D3F" w:rsidRPr="00CC6891" w:rsidRDefault="00B42D3F" w:rsidP="00EA4E0F">
      <w:pPr>
        <w:numPr>
          <w:ilvl w:val="0"/>
          <w:numId w:val="21"/>
        </w:numPr>
        <w:suppressAutoHyphens/>
        <w:spacing w:line="276" w:lineRule="auto"/>
        <w:ind w:left="284" w:hanging="284"/>
        <w:rPr>
          <w:rFonts w:asciiTheme="minorHAnsi" w:hAnsiTheme="minorHAnsi" w:cstheme="minorHAnsi"/>
          <w:color w:val="auto"/>
        </w:rPr>
      </w:pPr>
      <w:r w:rsidRPr="00CC6891">
        <w:rPr>
          <w:rFonts w:asciiTheme="minorHAnsi" w:hAnsiTheme="minorHAnsi" w:cstheme="minorHAnsi"/>
          <w:color w:val="auto"/>
        </w:rPr>
        <w:t xml:space="preserve">W jednej z ww. ocenianych spraw, projekt zagospodarowania terenu planowanego przedsięwzięcia został zbędnie opatrzony klauzulą uzgodnienia. </w:t>
      </w:r>
    </w:p>
    <w:p w14:paraId="3A0F8756" w14:textId="77777777" w:rsidR="00B42D3F" w:rsidRPr="00CC6891" w:rsidRDefault="00637B22" w:rsidP="00EA4E0F">
      <w:pPr>
        <w:widowControl w:val="0"/>
        <w:autoSpaceDE w:val="0"/>
        <w:autoSpaceDN w:val="0"/>
        <w:adjustRightInd w:val="0"/>
        <w:spacing w:line="276" w:lineRule="auto"/>
        <w:rPr>
          <w:rFonts w:asciiTheme="minorHAnsi" w:eastAsia="Arial Unicode MS" w:hAnsiTheme="minorHAnsi" w:cstheme="minorHAnsi"/>
          <w:color w:val="auto"/>
          <w:u w:val="single"/>
        </w:rPr>
      </w:pPr>
      <w:r w:rsidRPr="00CC6891">
        <w:rPr>
          <w:rFonts w:asciiTheme="minorHAnsi" w:eastAsia="Arial Unicode MS" w:hAnsiTheme="minorHAnsi" w:cstheme="minorHAnsi"/>
          <w:color w:val="auto"/>
          <w:u w:val="single"/>
        </w:rPr>
        <w:t>U</w:t>
      </w:r>
      <w:r w:rsidR="00B42D3F" w:rsidRPr="00CC6891">
        <w:rPr>
          <w:rFonts w:asciiTheme="minorHAnsi" w:eastAsia="Arial Unicode MS" w:hAnsiTheme="minorHAnsi" w:cstheme="minorHAnsi"/>
          <w:color w:val="auto"/>
          <w:u w:val="single"/>
        </w:rPr>
        <w:t>chybienia:</w:t>
      </w:r>
    </w:p>
    <w:p w14:paraId="00C7BB6C" w14:textId="77777777" w:rsidR="00B42D3F" w:rsidRPr="00CC6891" w:rsidRDefault="00B42D3F" w:rsidP="00EA4E0F">
      <w:pPr>
        <w:widowControl w:val="0"/>
        <w:numPr>
          <w:ilvl w:val="0"/>
          <w:numId w:val="22"/>
        </w:numPr>
        <w:tabs>
          <w:tab w:val="left" w:pos="142"/>
          <w:tab w:val="left" w:pos="284"/>
        </w:tabs>
        <w:autoSpaceDE w:val="0"/>
        <w:autoSpaceDN w:val="0"/>
        <w:adjustRightInd w:val="0"/>
        <w:spacing w:line="276" w:lineRule="auto"/>
        <w:ind w:left="284" w:hanging="284"/>
        <w:rPr>
          <w:rFonts w:asciiTheme="minorHAnsi" w:hAnsiTheme="minorHAnsi" w:cstheme="minorHAnsi"/>
          <w:color w:val="auto"/>
        </w:rPr>
      </w:pPr>
      <w:r w:rsidRPr="00CC6891">
        <w:rPr>
          <w:rFonts w:asciiTheme="minorHAnsi" w:eastAsia="Calibri" w:hAnsiTheme="minorHAnsi" w:cstheme="minorHAnsi"/>
          <w:color w:val="auto"/>
          <w:lang w:eastAsia="en-US"/>
        </w:rPr>
        <w:t xml:space="preserve">W Dziale III „Zakres obowiązków i odpowiedzialności” w punkcie 4 ocenianych </w:t>
      </w:r>
      <w:r w:rsidRPr="00CC6891">
        <w:rPr>
          <w:rFonts w:asciiTheme="minorHAnsi" w:eastAsia="Arial Unicode MS" w:hAnsiTheme="minorHAnsi" w:cstheme="minorHAnsi"/>
          <w:color w:val="auto"/>
        </w:rPr>
        <w:t>kart uprawnień, obowiązków i odpowiedzialności</w:t>
      </w:r>
      <w:r w:rsidRPr="00CC6891">
        <w:rPr>
          <w:rFonts w:asciiTheme="minorHAnsi" w:hAnsiTheme="minorHAnsi" w:cstheme="minorHAnsi"/>
          <w:color w:val="auto"/>
        </w:rPr>
        <w:t xml:space="preserve"> zawarto niewłaściwy zapis, iż do obowiązków pracownika należy „</w:t>
      </w:r>
      <w:r w:rsidRPr="00CC6891">
        <w:rPr>
          <w:rFonts w:asciiTheme="minorHAnsi" w:hAnsiTheme="minorHAnsi" w:cstheme="minorHAnsi"/>
          <w:color w:val="auto"/>
          <w:u w:val="single"/>
        </w:rPr>
        <w:t>uzgodnienie</w:t>
      </w:r>
      <w:r w:rsidRPr="00CC6891">
        <w:rPr>
          <w:rFonts w:asciiTheme="minorHAnsi" w:hAnsiTheme="minorHAnsi" w:cstheme="minorHAnsi"/>
          <w:color w:val="auto"/>
        </w:rPr>
        <w:t xml:space="preserve"> decyzji środowiskowych dla inwestycji mogących pogorszyć stan środowiska i szkodliwych dla środowiska”.</w:t>
      </w:r>
    </w:p>
    <w:p w14:paraId="096DD529" w14:textId="510CF9AC" w:rsidR="00B42D3F" w:rsidRPr="00CC6891" w:rsidRDefault="00B42D3F" w:rsidP="00EA4E0F">
      <w:pPr>
        <w:widowControl w:val="0"/>
        <w:tabs>
          <w:tab w:val="left" w:pos="284"/>
          <w:tab w:val="left" w:pos="851"/>
        </w:tabs>
        <w:autoSpaceDE w:val="0"/>
        <w:autoSpaceDN w:val="0"/>
        <w:adjustRightInd w:val="0"/>
        <w:spacing w:line="276" w:lineRule="auto"/>
        <w:ind w:left="284"/>
        <w:rPr>
          <w:rFonts w:asciiTheme="minorHAnsi" w:hAnsiTheme="minorHAnsi" w:cstheme="minorHAnsi"/>
          <w:color w:val="auto"/>
        </w:rPr>
      </w:pPr>
      <w:r w:rsidRPr="00CC6891">
        <w:rPr>
          <w:rFonts w:asciiTheme="minorHAnsi" w:hAnsiTheme="minorHAnsi" w:cstheme="minorHAnsi"/>
          <w:color w:val="auto"/>
        </w:rPr>
        <w:t xml:space="preserve">Zgodnie natomiast z art. 77 ust. 1 pkt 2 ustawy z dnia 3 października 2008 r. </w:t>
      </w:r>
      <w:r w:rsidRPr="00CC6891">
        <w:rPr>
          <w:rFonts w:asciiTheme="minorHAnsi" w:hAnsiTheme="minorHAnsi" w:cstheme="minorHAnsi"/>
          <w:i/>
          <w:iCs/>
          <w:color w:val="auto"/>
        </w:rPr>
        <w:t>o udostępnianiu informacji o środowisku i jego ochronie, udziale społeczeństwa w ochronie środowiska oraz o ocenach oddziaływania na środowisko</w:t>
      </w:r>
      <w:r w:rsidRPr="00CC6891">
        <w:rPr>
          <w:rFonts w:asciiTheme="minorHAnsi" w:hAnsiTheme="minorHAnsi" w:cstheme="minorHAnsi"/>
          <w:color w:val="auto"/>
        </w:rPr>
        <w:t xml:space="preserve">, jeżeli jest przeprowadzana ocena oddziaływania przedsięwzięcia na środowisko, przed wydaniem decyzji o środowiskowych uwarunkowaniach organ właściwy do wydania tej decyzji </w:t>
      </w:r>
      <w:r w:rsidRPr="00CC6891">
        <w:rPr>
          <w:rFonts w:asciiTheme="minorHAnsi" w:hAnsiTheme="minorHAnsi" w:cstheme="minorHAnsi"/>
          <w:color w:val="auto"/>
          <w:u w:val="single"/>
        </w:rPr>
        <w:t>zasięga opinii</w:t>
      </w:r>
      <w:r w:rsidRPr="00CC6891">
        <w:rPr>
          <w:rFonts w:asciiTheme="minorHAnsi" w:hAnsiTheme="minorHAnsi" w:cstheme="minorHAnsi"/>
          <w:color w:val="auto"/>
        </w:rPr>
        <w:t xml:space="preserve"> organu, o którym mowa w art. 78, w przypadku przedsięwzięć wymagających decyzji, o których mowa w art. 72 ust. 1 pkt 1-3, 10-19 i 21-27, oraz uchwały, o której mowa w art. 72 ust. 1b, chyba że </w:t>
      </w:r>
      <w:r w:rsidR="0084421A">
        <w:rPr>
          <w:rFonts w:asciiTheme="minorHAnsi" w:hAnsiTheme="minorHAnsi" w:cstheme="minorHAnsi"/>
          <w:color w:val="auto"/>
        </w:rPr>
        <w:t>–</w:t>
      </w:r>
      <w:r w:rsidRPr="00CC6891">
        <w:rPr>
          <w:rFonts w:asciiTheme="minorHAnsi" w:hAnsiTheme="minorHAnsi" w:cstheme="minorHAnsi"/>
          <w:color w:val="auto"/>
        </w:rPr>
        <w:t xml:space="preserve"> w</w:t>
      </w:r>
      <w:r w:rsidR="0084421A">
        <w:rPr>
          <w:rFonts w:asciiTheme="minorHAnsi" w:hAnsiTheme="minorHAnsi" w:cstheme="minorHAnsi"/>
          <w:color w:val="auto"/>
        </w:rPr>
        <w:t> </w:t>
      </w:r>
      <w:r w:rsidRPr="00CC6891">
        <w:rPr>
          <w:rFonts w:asciiTheme="minorHAnsi" w:hAnsiTheme="minorHAnsi" w:cstheme="minorHAnsi"/>
          <w:color w:val="auto"/>
        </w:rPr>
        <w:t xml:space="preserve">przypadku przedsięwzięcia mogącego potencjalnie znacząco oddziaływać na środowisko - organ ten wyraził wcześniej opinię, że nie zachodzi potrzeba przeprowadzenia oceny oddziaływania na środowisko. W myśl art. 78 ust. 1 pkt 2 ww. ustawy Organem Państwowej Inspekcji Sanitarnej właściwym do wydawania opinii, o których mowa w art. 64 ust. 1 pkt 2, art. 70 ust. 1 pkt 2, art. 77 ust. 1 pkt 2 i art. 90 ust. 2 pkt 2 jest państwowy powiatowy inspektor sanitarny lub państwowy graniczny inspektor sanitarny - w odniesieniu do pozostałych przedsięwzięć mogących znacząco oddziaływać na środowisko, w zakresie zadań określonych dla tych organów w ustawie z dnia 14 marca 1985 r. o </w:t>
      </w:r>
      <w:r w:rsidRPr="00CC6891">
        <w:rPr>
          <w:rFonts w:asciiTheme="minorHAnsi" w:hAnsiTheme="minorHAnsi" w:cstheme="minorHAnsi"/>
          <w:i/>
          <w:iCs/>
          <w:color w:val="auto"/>
        </w:rPr>
        <w:t xml:space="preserve">Państwowej </w:t>
      </w:r>
      <w:r w:rsidRPr="00CC6891">
        <w:rPr>
          <w:rFonts w:asciiTheme="minorHAnsi" w:hAnsiTheme="minorHAnsi" w:cstheme="minorHAnsi"/>
          <w:i/>
          <w:iCs/>
          <w:color w:val="auto"/>
        </w:rPr>
        <w:lastRenderedPageBreak/>
        <w:t>Inspekcji Sanitarnej</w:t>
      </w:r>
      <w:r w:rsidRPr="00CC6891">
        <w:rPr>
          <w:rFonts w:asciiTheme="minorHAnsi" w:hAnsiTheme="minorHAnsi" w:cstheme="minorHAnsi"/>
          <w:color w:val="auto"/>
        </w:rPr>
        <w:t>.</w:t>
      </w:r>
    </w:p>
    <w:p w14:paraId="55973ED7" w14:textId="31AF4548" w:rsidR="00B42D3F" w:rsidRPr="00CC6891" w:rsidRDefault="00B42D3F" w:rsidP="00EA4E0F">
      <w:pPr>
        <w:widowControl w:val="0"/>
        <w:numPr>
          <w:ilvl w:val="0"/>
          <w:numId w:val="22"/>
        </w:numPr>
        <w:tabs>
          <w:tab w:val="left" w:pos="284"/>
        </w:tabs>
        <w:autoSpaceDE w:val="0"/>
        <w:autoSpaceDN w:val="0"/>
        <w:adjustRightInd w:val="0"/>
        <w:spacing w:line="276" w:lineRule="auto"/>
        <w:ind w:left="284" w:hanging="284"/>
        <w:rPr>
          <w:rFonts w:asciiTheme="minorHAnsi" w:hAnsiTheme="minorHAnsi" w:cstheme="minorHAnsi"/>
          <w:color w:val="auto"/>
        </w:rPr>
      </w:pPr>
      <w:r w:rsidRPr="00CC6891">
        <w:rPr>
          <w:rFonts w:asciiTheme="minorHAnsi" w:hAnsiTheme="minorHAnsi" w:cstheme="minorHAnsi"/>
          <w:color w:val="auto"/>
        </w:rPr>
        <w:t>W treści wszystkich sporządzonych metryk spraw dotyczących dopuszczenia do użytkowania obiektu budowlanego nie wskazano wszystkich osób, które uczestniczyły w</w:t>
      </w:r>
      <w:r w:rsidR="0084421A">
        <w:rPr>
          <w:rFonts w:asciiTheme="minorHAnsi" w:hAnsiTheme="minorHAnsi" w:cstheme="minorHAnsi"/>
          <w:color w:val="auto"/>
        </w:rPr>
        <w:t> </w:t>
      </w:r>
      <w:r w:rsidRPr="00CC6891">
        <w:rPr>
          <w:rFonts w:asciiTheme="minorHAnsi" w:hAnsiTheme="minorHAnsi" w:cstheme="minorHAnsi"/>
          <w:color w:val="auto"/>
        </w:rPr>
        <w:t>podejmowaniu czynności oraz wszystkich podejmowanych przez te osoby czynności wraz z odpowiednim odesłaniem do dokumentów określających te czynności, co stanowi naruszenie art. 66a § 2 Kpa.</w:t>
      </w:r>
    </w:p>
    <w:p w14:paraId="2652A53F" w14:textId="77777777" w:rsidR="00B42D3F" w:rsidRPr="00CC6891" w:rsidRDefault="00B42D3F" w:rsidP="00EA4E0F">
      <w:pPr>
        <w:widowControl w:val="0"/>
        <w:numPr>
          <w:ilvl w:val="0"/>
          <w:numId w:val="22"/>
        </w:numPr>
        <w:autoSpaceDE w:val="0"/>
        <w:autoSpaceDN w:val="0"/>
        <w:adjustRightInd w:val="0"/>
        <w:spacing w:line="276" w:lineRule="auto"/>
        <w:ind w:left="284" w:hanging="284"/>
        <w:rPr>
          <w:rFonts w:asciiTheme="minorHAnsi" w:eastAsia="Arial Unicode MS" w:hAnsiTheme="minorHAnsi" w:cstheme="minorHAnsi"/>
          <w:color w:val="auto"/>
        </w:rPr>
      </w:pPr>
      <w:r w:rsidRPr="00CC6891">
        <w:rPr>
          <w:rFonts w:asciiTheme="minorHAnsi" w:hAnsiTheme="minorHAnsi" w:cstheme="minorHAnsi"/>
          <w:color w:val="auto"/>
        </w:rPr>
        <w:t xml:space="preserve">W aktach jednej ze spraw dotyczących uzgadniania dokumentacji projektowej pod względem wymagań higienicznych i zdrowotnych stwierdzono brak metryki sprawy, co stanowi naruszenie art. 66a § 2 </w:t>
      </w:r>
      <w:r w:rsidRPr="00CC6891">
        <w:rPr>
          <w:rFonts w:asciiTheme="minorHAnsi" w:hAnsiTheme="minorHAnsi" w:cstheme="minorHAnsi"/>
          <w:i/>
          <w:iCs/>
          <w:color w:val="auto"/>
        </w:rPr>
        <w:t xml:space="preserve">Kpa. </w:t>
      </w:r>
      <w:r w:rsidRPr="00CC6891">
        <w:rPr>
          <w:rFonts w:asciiTheme="minorHAnsi" w:hAnsiTheme="minorHAnsi" w:cstheme="minorHAnsi"/>
          <w:color w:val="auto"/>
        </w:rPr>
        <w:t>W konsekwencji powyższego nie można ustalić wszystkich osób, które uczestniczyły w podejmowanych czynnościach w analizowanej sprawie wraz z odpowiednim odesłaniem do dokumentów określających te czynności</w:t>
      </w:r>
      <w:r w:rsidRPr="00CC6891">
        <w:rPr>
          <w:rFonts w:asciiTheme="minorHAnsi" w:eastAsia="Arial Unicode MS" w:hAnsiTheme="minorHAnsi" w:cstheme="minorHAnsi"/>
          <w:color w:val="auto"/>
        </w:rPr>
        <w:t>.</w:t>
      </w:r>
    </w:p>
    <w:p w14:paraId="4B9A29AB" w14:textId="5E8EFFD3" w:rsidR="00B42D3F" w:rsidRPr="00CC6891" w:rsidRDefault="00B42D3F" w:rsidP="00EA4E0F">
      <w:pPr>
        <w:numPr>
          <w:ilvl w:val="0"/>
          <w:numId w:val="22"/>
        </w:numPr>
        <w:suppressAutoHyphens/>
        <w:spacing w:line="276" w:lineRule="auto"/>
        <w:ind w:left="284" w:hanging="284"/>
        <w:rPr>
          <w:rFonts w:asciiTheme="minorHAnsi" w:hAnsiTheme="minorHAnsi" w:cstheme="minorHAnsi"/>
          <w:color w:val="auto"/>
        </w:rPr>
      </w:pPr>
      <w:bookmarkStart w:id="162" w:name="_Hlk79737011"/>
      <w:r w:rsidRPr="00CC6891">
        <w:rPr>
          <w:rFonts w:asciiTheme="minorHAnsi" w:hAnsiTheme="minorHAnsi" w:cstheme="minorHAnsi"/>
          <w:color w:val="auto"/>
        </w:rPr>
        <w:t xml:space="preserve">W ocenianych upoważnieniach całorocznych prawidłowo zostały przywołane: art. 35 ust. 1 ustawy z dnia 14 marca 1985 r. </w:t>
      </w:r>
      <w:r w:rsidRPr="00CC6891">
        <w:rPr>
          <w:rFonts w:asciiTheme="minorHAnsi" w:hAnsiTheme="minorHAnsi" w:cstheme="minorHAnsi"/>
          <w:i/>
          <w:iCs/>
          <w:color w:val="auto"/>
        </w:rPr>
        <w:t>o Państwowej Inspekcji Sanitarnej</w:t>
      </w:r>
      <w:r w:rsidRPr="00CC6891">
        <w:rPr>
          <w:rFonts w:asciiTheme="minorHAnsi" w:hAnsiTheme="minorHAnsi" w:cstheme="minorHAnsi"/>
          <w:color w:val="auto"/>
        </w:rPr>
        <w:t xml:space="preserve"> oraz § 1 ust. 1 oraz ust. 2 pkt 1-5 rozporządzenia Ministra Zdrowia z dnia 31 grudnia 2009 r. </w:t>
      </w:r>
      <w:r w:rsidRPr="00CC6891">
        <w:rPr>
          <w:rFonts w:asciiTheme="minorHAnsi" w:hAnsiTheme="minorHAnsi" w:cstheme="minorHAnsi"/>
          <w:i/>
          <w:iCs/>
          <w:color w:val="auto"/>
        </w:rPr>
        <w:t>w sprawie trybu upoważniania pracowników stacji sanitarno-epidemiologicznych lub Głównego Inspektora Sanitarnego do wykonywania określonych czynności kontrolnych i wydawania decyzji w</w:t>
      </w:r>
      <w:r w:rsidR="0084421A">
        <w:rPr>
          <w:rFonts w:asciiTheme="minorHAnsi" w:hAnsiTheme="minorHAnsi" w:cstheme="minorHAnsi"/>
          <w:i/>
          <w:iCs/>
          <w:color w:val="auto"/>
        </w:rPr>
        <w:t> </w:t>
      </w:r>
      <w:r w:rsidRPr="00CC6891">
        <w:rPr>
          <w:rFonts w:asciiTheme="minorHAnsi" w:hAnsiTheme="minorHAnsi" w:cstheme="minorHAnsi"/>
          <w:i/>
          <w:iCs/>
          <w:color w:val="auto"/>
        </w:rPr>
        <w:t>imieniu państwowych inspektorów sanitarnych lub Głównego Inspektora Sanitarnego</w:t>
      </w:r>
      <w:r w:rsidRPr="00CC6891">
        <w:rPr>
          <w:rFonts w:asciiTheme="minorHAnsi" w:hAnsiTheme="minorHAnsi" w:cstheme="minorHAnsi"/>
          <w:color w:val="auto"/>
        </w:rPr>
        <w:t xml:space="preserve">. Upoważnienia całoroczne do wykonywania czynności kontrolnych powinny zawierać elementy wskazane w § 5 ust. 1 pkt 5 rozporządzenia Ministra Zdrowia z dnia 31 grudnia 2009 r. </w:t>
      </w:r>
      <w:r w:rsidRPr="00CC6891">
        <w:rPr>
          <w:rFonts w:asciiTheme="minorHAnsi" w:hAnsiTheme="minorHAnsi" w:cstheme="minorHAnsi"/>
          <w:i/>
          <w:iCs/>
          <w:color w:val="auto"/>
        </w:rPr>
        <w:t>w sprawie trybu upoważniania pracowników stacji sanitarno-epidemiologicznych (…)</w:t>
      </w:r>
      <w:r w:rsidRPr="00CC6891">
        <w:rPr>
          <w:rFonts w:asciiTheme="minorHAnsi" w:hAnsiTheme="minorHAnsi" w:cstheme="minorHAnsi"/>
          <w:color w:val="auto"/>
        </w:rPr>
        <w:t>, w tym m.in. zakres upoważnienia określony w § 1 ust. 2 pkt 1-5 ww. rozporządzenia. Z</w:t>
      </w:r>
      <w:r w:rsidR="0084421A">
        <w:rPr>
          <w:rFonts w:asciiTheme="minorHAnsi" w:hAnsiTheme="minorHAnsi" w:cstheme="minorHAnsi"/>
          <w:color w:val="auto"/>
        </w:rPr>
        <w:t> </w:t>
      </w:r>
      <w:r w:rsidRPr="00CC6891">
        <w:rPr>
          <w:rFonts w:asciiTheme="minorHAnsi" w:hAnsiTheme="minorHAnsi" w:cstheme="minorHAnsi"/>
          <w:color w:val="auto"/>
        </w:rPr>
        <w:t xml:space="preserve">treści ocenianych upoważnień całorocznych wynika, iż powołany w nich zakres do wykonywania czynności kontrolnych w ramach zapobiegawczego nadzoru sanitarnego odwołuje się do zakresu działań Państwowej Inspekcji Sanitarnej w dziedzinie zapobiegawczego nadzoru sanitarnego przywołanego w art. 3 ustawy z dnia 14 marca 1985 r. </w:t>
      </w:r>
      <w:r w:rsidRPr="00CC6891">
        <w:rPr>
          <w:rFonts w:asciiTheme="minorHAnsi" w:hAnsiTheme="minorHAnsi" w:cstheme="minorHAnsi"/>
          <w:i/>
          <w:iCs/>
          <w:color w:val="auto"/>
        </w:rPr>
        <w:t>o Państwowej Inspekcji Sanitarnej</w:t>
      </w:r>
      <w:r w:rsidRPr="00CC6891">
        <w:rPr>
          <w:rFonts w:asciiTheme="minorHAnsi" w:hAnsiTheme="minorHAnsi" w:cstheme="minorHAnsi"/>
          <w:color w:val="auto"/>
        </w:rPr>
        <w:t>, który z kolei jest przepisem kompetencyjnym, nie wskazującym zasad i trybu upoważniania pracowników stacji sanitarno-epidemiologicznych lub Głównego Inspektora Sanitarnego do wykonywania określonych czynności kontrolnych i wydawania decyzji w imieniu państwowych inspektorów sanitarnych lub Głównego Inspektora Sanitarnego.</w:t>
      </w:r>
    </w:p>
    <w:bookmarkEnd w:id="162"/>
    <w:p w14:paraId="743D5F68" w14:textId="77777777" w:rsidR="00B42D3F" w:rsidRPr="00CC6891" w:rsidRDefault="00B42D3F" w:rsidP="00EA4E0F">
      <w:pPr>
        <w:widowControl w:val="0"/>
        <w:numPr>
          <w:ilvl w:val="0"/>
          <w:numId w:val="22"/>
        </w:numPr>
        <w:tabs>
          <w:tab w:val="left" w:pos="284"/>
        </w:tabs>
        <w:autoSpaceDE w:val="0"/>
        <w:autoSpaceDN w:val="0"/>
        <w:adjustRightInd w:val="0"/>
        <w:spacing w:line="276" w:lineRule="auto"/>
        <w:ind w:left="284" w:hanging="284"/>
        <w:rPr>
          <w:rFonts w:asciiTheme="minorHAnsi" w:eastAsia="Arial Unicode MS" w:hAnsiTheme="minorHAnsi" w:cstheme="minorHAnsi"/>
          <w:color w:val="auto"/>
        </w:rPr>
      </w:pPr>
      <w:r w:rsidRPr="00CC6891">
        <w:rPr>
          <w:rFonts w:asciiTheme="minorHAnsi" w:hAnsiTheme="minorHAnsi" w:cstheme="minorHAnsi"/>
          <w:color w:val="auto"/>
        </w:rPr>
        <w:t>Oceniana opinia sanitarna dotycząca zaopiniowania projektu dokumentu wraz z prognozą oddziaływania na środowisko została wydana w oparciu m.in. o art. 17 pkt 6 lit. b) ustawy z dnia 27 marca 2003 r</w:t>
      </w:r>
      <w:r w:rsidRPr="00CC6891">
        <w:rPr>
          <w:rFonts w:asciiTheme="minorHAnsi" w:hAnsiTheme="minorHAnsi" w:cstheme="minorHAnsi"/>
          <w:i/>
          <w:iCs/>
          <w:color w:val="auto"/>
        </w:rPr>
        <w:t>. o planowaniu i zagospodarowaniu przestrzennym</w:t>
      </w:r>
      <w:r w:rsidRPr="00CC6891">
        <w:rPr>
          <w:rFonts w:asciiTheme="minorHAnsi" w:hAnsiTheme="minorHAnsi" w:cstheme="minorHAnsi"/>
          <w:color w:val="auto"/>
        </w:rPr>
        <w:t xml:space="preserve">, wskazujący na kompetencje innych organów niż państwowy powiatowy inspektor sanitarny, do uzgadniania projektu miejscowego planu. </w:t>
      </w:r>
    </w:p>
    <w:p w14:paraId="71821443" w14:textId="77777777" w:rsidR="00AF78CD" w:rsidRPr="00CC6891" w:rsidRDefault="00B42D3F" w:rsidP="00EA4E0F">
      <w:pPr>
        <w:numPr>
          <w:ilvl w:val="0"/>
          <w:numId w:val="22"/>
        </w:numPr>
        <w:suppressAutoHyphens/>
        <w:spacing w:line="276" w:lineRule="auto"/>
        <w:ind w:left="284" w:hanging="284"/>
        <w:rPr>
          <w:rFonts w:asciiTheme="minorHAnsi" w:hAnsiTheme="minorHAnsi" w:cstheme="minorHAnsi"/>
          <w:color w:val="auto"/>
        </w:rPr>
      </w:pPr>
      <w:r w:rsidRPr="00CC6891">
        <w:rPr>
          <w:rFonts w:asciiTheme="minorHAnsi" w:eastAsia="Calibri" w:hAnsiTheme="minorHAnsi" w:cstheme="minorHAnsi"/>
          <w:color w:val="auto"/>
          <w:lang w:eastAsia="en-US"/>
        </w:rPr>
        <w:t>Pracownik pionu Zapobiegawczego Nadzoru Sanitarnego kontrolowanej jednostki stosuje dwie klauzule potwierdzające uzgodnienie dokumentacji projektowej. Przy czym, jedna stosowana klauzula uzgodnienia zawiera niewłaściwą treść, która wskazuje na możliwość dokonania uzgodnienia „pod warunkiem uwzględnienia uwag”, natomiast z treści drugiej wynika, że dokonanie uzgodnienia możliwe jest również z zastrzeżeniami (w treści tej klauzuli widnieje bowiem zapis „bez zastrzeżeń”). O</w:t>
      </w:r>
      <w:r w:rsidRPr="00CC6891">
        <w:rPr>
          <w:rFonts w:asciiTheme="minorHAnsi" w:hAnsiTheme="minorHAnsi" w:cstheme="minorHAnsi"/>
          <w:color w:val="auto"/>
        </w:rPr>
        <w:t xml:space="preserve">bowiązujące przepisy nie przewidują jednak możliwości uzgadniania dokumentacji projektowej z zastrzeżeniami/pod </w:t>
      </w:r>
      <w:r w:rsidRPr="00CC6891">
        <w:rPr>
          <w:rFonts w:asciiTheme="minorHAnsi" w:hAnsiTheme="minorHAnsi" w:cstheme="minorHAnsi"/>
          <w:color w:val="auto"/>
        </w:rPr>
        <w:lastRenderedPageBreak/>
        <w:t xml:space="preserve">warunkami - dokumentację taką powinno się uzgadniać bez uwag lub odmawiać uzgodnienia z powodu stwierdzonych nieprawidłowości. </w:t>
      </w:r>
    </w:p>
    <w:p w14:paraId="2650355E" w14:textId="77777777" w:rsidR="00B42D3F" w:rsidRPr="00CC6891" w:rsidRDefault="00637B22" w:rsidP="00EA4E0F">
      <w:pPr>
        <w:widowControl w:val="0"/>
        <w:autoSpaceDE w:val="0"/>
        <w:autoSpaceDN w:val="0"/>
        <w:adjustRightInd w:val="0"/>
        <w:spacing w:line="276" w:lineRule="auto"/>
        <w:rPr>
          <w:rFonts w:asciiTheme="minorHAnsi" w:eastAsia="Arial Unicode MS" w:hAnsiTheme="minorHAnsi" w:cstheme="minorHAnsi"/>
          <w:i/>
          <w:iCs/>
          <w:color w:val="auto"/>
          <w:u w:val="single"/>
        </w:rPr>
      </w:pPr>
      <w:r w:rsidRPr="00CC6891">
        <w:rPr>
          <w:rFonts w:asciiTheme="minorHAnsi" w:eastAsia="Arial Unicode MS" w:hAnsiTheme="minorHAnsi" w:cstheme="minorHAnsi"/>
          <w:i/>
          <w:iCs/>
          <w:color w:val="auto"/>
          <w:u w:val="single"/>
        </w:rPr>
        <w:t>N</w:t>
      </w:r>
      <w:r w:rsidR="00B42D3F" w:rsidRPr="00CC6891">
        <w:rPr>
          <w:rFonts w:asciiTheme="minorHAnsi" w:eastAsia="Arial Unicode MS" w:hAnsiTheme="minorHAnsi" w:cstheme="minorHAnsi"/>
          <w:i/>
          <w:iCs/>
          <w:color w:val="auto"/>
          <w:u w:val="single"/>
        </w:rPr>
        <w:t>ieprawidłowości:</w:t>
      </w:r>
    </w:p>
    <w:p w14:paraId="6E1C27B2" w14:textId="77777777" w:rsidR="00B42D3F" w:rsidRPr="00CC6891" w:rsidRDefault="00B42D3F" w:rsidP="00EA4E0F">
      <w:pPr>
        <w:widowControl w:val="0"/>
        <w:numPr>
          <w:ilvl w:val="0"/>
          <w:numId w:val="23"/>
        </w:numPr>
        <w:suppressAutoHyphens/>
        <w:autoSpaceDE w:val="0"/>
        <w:autoSpaceDN w:val="0"/>
        <w:adjustRightInd w:val="0"/>
        <w:spacing w:line="276" w:lineRule="auto"/>
        <w:ind w:left="284" w:hanging="284"/>
        <w:rPr>
          <w:rFonts w:asciiTheme="minorHAnsi" w:eastAsia="Arial Unicode MS" w:hAnsiTheme="minorHAnsi" w:cstheme="minorHAnsi"/>
          <w:i/>
          <w:iCs/>
          <w:color w:val="auto"/>
        </w:rPr>
      </w:pPr>
      <w:r w:rsidRPr="00CC6891">
        <w:rPr>
          <w:rFonts w:asciiTheme="minorHAnsi" w:hAnsiTheme="minorHAnsi" w:cstheme="minorHAnsi"/>
          <w:color w:val="auto"/>
        </w:rPr>
        <w:t xml:space="preserve">W aktach jednej z ww. ocenianych spraw stwierdzono brak oryginałów pełnomocnictw potwierdzających umocowanie stron w postępowaniu administracyjnym. W myśl art. 32 </w:t>
      </w:r>
      <w:r w:rsidRPr="00CC6891">
        <w:rPr>
          <w:rFonts w:asciiTheme="minorHAnsi" w:hAnsiTheme="minorHAnsi" w:cstheme="minorHAnsi"/>
          <w:i/>
          <w:iCs/>
          <w:color w:val="auto"/>
        </w:rPr>
        <w:t xml:space="preserve">Kodeksu postępowania administracyjnego </w:t>
      </w:r>
      <w:r w:rsidRPr="00CC6891">
        <w:rPr>
          <w:rFonts w:asciiTheme="minorHAnsi" w:hAnsiTheme="minorHAnsi" w:cstheme="minorHAnsi"/>
          <w:color w:val="auto"/>
        </w:rPr>
        <w:t>strona może działać przez pełnomocnika, chyba że charakter czynności wymaga jej osobistego działania. W myśl art. 33 § 2 i § 3 tej samej ustawy, pełnomocnictwo powinno być udzielone na piśmie, w formie dokumentu elektronicznego lub zgłoszone do protokołu, a pełnomocnik dołącza do akt oryginał lub urzędowo poświadczony odpis pełnomocnictwa. Z akt tych nie wynika również, iż oryginał lub urzędowo poświadczony odpis tego dokumentu został przedłożony organowi przynajmniej do wglądu. W aktach sprawy znajdują się jedynie kserokopie tych dokumentów.</w:t>
      </w:r>
    </w:p>
    <w:p w14:paraId="492BBB9E" w14:textId="2691F795" w:rsidR="00B42D3F" w:rsidRPr="00CC6891" w:rsidRDefault="00B42D3F" w:rsidP="00EA4E0F">
      <w:pPr>
        <w:widowControl w:val="0"/>
        <w:numPr>
          <w:ilvl w:val="0"/>
          <w:numId w:val="23"/>
        </w:numPr>
        <w:suppressAutoHyphens/>
        <w:autoSpaceDE w:val="0"/>
        <w:autoSpaceDN w:val="0"/>
        <w:adjustRightInd w:val="0"/>
        <w:spacing w:line="276" w:lineRule="auto"/>
        <w:ind w:left="284" w:hanging="284"/>
        <w:rPr>
          <w:rFonts w:asciiTheme="minorHAnsi" w:eastAsia="Arial Unicode MS" w:hAnsiTheme="minorHAnsi" w:cstheme="minorHAnsi"/>
          <w:i/>
          <w:iCs/>
          <w:color w:val="auto"/>
        </w:rPr>
      </w:pPr>
      <w:r w:rsidRPr="00CC6891">
        <w:rPr>
          <w:rFonts w:asciiTheme="minorHAnsi" w:hAnsiTheme="minorHAnsi" w:cstheme="minorHAnsi"/>
          <w:color w:val="auto"/>
        </w:rPr>
        <w:t xml:space="preserve">W jednej ww. ocenianej sprawie nie wszczęto postępowania administracyjnego dotyczącego obciążenia opłatą, o której mowa w art. 36 ust. 1 ustawy z dnia 14 marca 1985 r. o </w:t>
      </w:r>
      <w:r w:rsidRPr="00CC6891">
        <w:rPr>
          <w:rFonts w:asciiTheme="minorHAnsi" w:hAnsiTheme="minorHAnsi" w:cstheme="minorHAnsi"/>
          <w:i/>
          <w:iCs/>
          <w:color w:val="auto"/>
        </w:rPr>
        <w:t>Państwowej Inspekcji Sanitarnej</w:t>
      </w:r>
      <w:r w:rsidRPr="00CC6891">
        <w:rPr>
          <w:rFonts w:asciiTheme="minorHAnsi" w:hAnsiTheme="minorHAnsi" w:cstheme="minorHAnsi"/>
          <w:color w:val="auto"/>
        </w:rPr>
        <w:t xml:space="preserve">, za czynności związane z uzgodnieniem dokumentacji projektowej pod względem wymagań higienicznych i zdrowotnych, a w konsekwencji nie wydano decyzji-rachunku za czynności przeprowadzone w ocenianej sprawie. W myśl art. 36 ust. 1 ustawy o </w:t>
      </w:r>
      <w:r w:rsidRPr="00CC6891">
        <w:rPr>
          <w:rFonts w:asciiTheme="minorHAnsi" w:hAnsiTheme="minorHAnsi" w:cstheme="minorHAnsi"/>
          <w:i/>
          <w:iCs/>
          <w:color w:val="auto"/>
        </w:rPr>
        <w:t>Państwowej Inspekcji Sanitarnej</w:t>
      </w:r>
      <w:r w:rsidRPr="00CC6891">
        <w:rPr>
          <w:rFonts w:asciiTheme="minorHAnsi" w:hAnsiTheme="minorHAnsi" w:cstheme="minorHAnsi"/>
          <w:color w:val="auto"/>
        </w:rPr>
        <w:t>, za badania laboratoryjne oraz inne czynności wykonywane w związku ze sprawowaniem zapobiegawczego nadzoru sanitarnego pobiera się opłatę w wysokości kosztów ich wykonania. Opłatę ponosi osoba lub jednostka organizacyjna obowiązana do przestrzegania wymagań higienicznych i</w:t>
      </w:r>
      <w:r w:rsidR="0084421A">
        <w:rPr>
          <w:rFonts w:asciiTheme="minorHAnsi" w:hAnsiTheme="minorHAnsi" w:cstheme="minorHAnsi"/>
          <w:color w:val="auto"/>
        </w:rPr>
        <w:t> </w:t>
      </w:r>
      <w:r w:rsidRPr="00CC6891">
        <w:rPr>
          <w:rFonts w:asciiTheme="minorHAnsi" w:hAnsiTheme="minorHAnsi" w:cstheme="minorHAnsi"/>
          <w:color w:val="auto"/>
        </w:rPr>
        <w:t>zdrowotnych.</w:t>
      </w:r>
    </w:p>
    <w:p w14:paraId="2DC9823A" w14:textId="77777777" w:rsidR="00B42D3F" w:rsidRPr="00CC6891" w:rsidRDefault="00B42D3F" w:rsidP="00EA4E0F">
      <w:pPr>
        <w:widowControl w:val="0"/>
        <w:numPr>
          <w:ilvl w:val="0"/>
          <w:numId w:val="23"/>
        </w:numPr>
        <w:suppressAutoHyphens/>
        <w:autoSpaceDE w:val="0"/>
        <w:autoSpaceDN w:val="0"/>
        <w:adjustRightInd w:val="0"/>
        <w:spacing w:line="276" w:lineRule="auto"/>
        <w:ind w:left="284" w:hanging="284"/>
        <w:rPr>
          <w:rFonts w:asciiTheme="minorHAnsi" w:eastAsia="Arial Unicode MS" w:hAnsiTheme="minorHAnsi" w:cstheme="minorHAnsi"/>
          <w:i/>
          <w:iCs/>
          <w:color w:val="auto"/>
        </w:rPr>
      </w:pPr>
      <w:r w:rsidRPr="00CC6891">
        <w:rPr>
          <w:rFonts w:asciiTheme="minorHAnsi" w:hAnsiTheme="minorHAnsi" w:cstheme="minorHAnsi"/>
          <w:color w:val="auto"/>
        </w:rPr>
        <w:t xml:space="preserve">W uzasadnieniu wszystkich analizowanych decyzji-rachunków nie wyjaśniono stronie dokładnie, co składało się na koszty pośrednie i bezpośrednie wykonanych przez organ czynności, zgodnie z § 2, 3 i 4 rozporządzenia Ministra Zdrowia z dnia 5 marca 2010 roku </w:t>
      </w:r>
      <w:r w:rsidRPr="00CC6891">
        <w:rPr>
          <w:rFonts w:asciiTheme="minorHAnsi" w:hAnsiTheme="minorHAnsi" w:cstheme="minorHAnsi"/>
          <w:i/>
          <w:iCs/>
          <w:color w:val="auto"/>
        </w:rPr>
        <w:t>w sprawie sposobu ustalania wysokości opłat za badania laboratoryjne oraz inne czynności wykonywane przez organy Państwowej Inspekcji Sanitarnej</w:t>
      </w:r>
      <w:r w:rsidRPr="00CC6891">
        <w:rPr>
          <w:rFonts w:asciiTheme="minorHAnsi" w:hAnsiTheme="minorHAnsi" w:cstheme="minorHAnsi"/>
          <w:color w:val="auto"/>
        </w:rPr>
        <w:t>. Poinformowano jedynie, iż kwota którą obciąża się stronę została określona Zarządzeniem Dyrektora Powiatowej Stacji Sanitarno-Epidemiologicznej w Choszcznie</w:t>
      </w:r>
      <w:r w:rsidRPr="00CC6891">
        <w:rPr>
          <w:rFonts w:asciiTheme="minorHAnsi" w:hAnsiTheme="minorHAnsi" w:cstheme="minorHAnsi"/>
          <w:i/>
          <w:color w:val="auto"/>
        </w:rPr>
        <w:t xml:space="preserve"> </w:t>
      </w:r>
      <w:r w:rsidRPr="00CC6891">
        <w:rPr>
          <w:rFonts w:asciiTheme="minorHAnsi" w:hAnsiTheme="minorHAnsi" w:cstheme="minorHAnsi"/>
          <w:color w:val="auto"/>
        </w:rPr>
        <w:t xml:space="preserve">(ułomność uzasadnienia). Tym samym, uzasadnienie ww. decyzji płatniczych nie spełnia </w:t>
      </w:r>
      <w:proofErr w:type="spellStart"/>
      <w:r w:rsidRPr="00CC6891">
        <w:rPr>
          <w:rFonts w:asciiTheme="minorHAnsi" w:hAnsiTheme="minorHAnsi" w:cstheme="minorHAnsi"/>
          <w:color w:val="auto"/>
        </w:rPr>
        <w:t>kryterii</w:t>
      </w:r>
      <w:proofErr w:type="spellEnd"/>
      <w:r w:rsidRPr="00CC6891">
        <w:rPr>
          <w:rFonts w:asciiTheme="minorHAnsi" w:hAnsiTheme="minorHAnsi" w:cstheme="minorHAnsi"/>
          <w:color w:val="auto"/>
        </w:rPr>
        <w:t xml:space="preserve"> jakościowych decyzji określonych w art. 107 ustawy </w:t>
      </w:r>
      <w:r w:rsidRPr="00CC6891">
        <w:rPr>
          <w:rFonts w:asciiTheme="minorHAnsi" w:hAnsiTheme="minorHAnsi" w:cstheme="minorHAnsi"/>
          <w:i/>
          <w:iCs/>
          <w:color w:val="auto"/>
        </w:rPr>
        <w:t>Kodeks postępowania administracyjnego</w:t>
      </w:r>
      <w:r w:rsidRPr="00CC6891">
        <w:rPr>
          <w:rFonts w:asciiTheme="minorHAnsi" w:hAnsiTheme="minorHAnsi" w:cstheme="minorHAnsi"/>
          <w:color w:val="auto"/>
        </w:rPr>
        <w:t xml:space="preserve"> w zakresie uzasadnienia prawnego decyzji. Zgodnie z art. 107 § 3 </w:t>
      </w:r>
      <w:r w:rsidRPr="00CC6891">
        <w:rPr>
          <w:rFonts w:asciiTheme="minorHAnsi" w:hAnsiTheme="minorHAnsi" w:cstheme="minorHAnsi"/>
          <w:i/>
          <w:iCs/>
          <w:color w:val="auto"/>
        </w:rPr>
        <w:t>Kpa</w:t>
      </w:r>
      <w:r w:rsidRPr="00CC6891">
        <w:rPr>
          <w:rFonts w:asciiTheme="minorHAnsi" w:hAnsiTheme="minorHAnsi" w:cstheme="minorHAnsi"/>
          <w:color w:val="auto"/>
        </w:rPr>
        <w:t xml:space="preserve"> uzasadnienie prawne powinno zawierać m.in. wyjaśnienie podstawy prawnej decyzji, z przytoczeniem przepisów prawa.</w:t>
      </w:r>
    </w:p>
    <w:p w14:paraId="2695BF24" w14:textId="395CE4CB" w:rsidR="00B42D3F" w:rsidRPr="00CC6891" w:rsidRDefault="00B42D3F" w:rsidP="00EA4E0F">
      <w:pPr>
        <w:widowControl w:val="0"/>
        <w:numPr>
          <w:ilvl w:val="0"/>
          <w:numId w:val="23"/>
        </w:numPr>
        <w:suppressAutoHyphens/>
        <w:autoSpaceDE w:val="0"/>
        <w:autoSpaceDN w:val="0"/>
        <w:adjustRightInd w:val="0"/>
        <w:spacing w:line="276" w:lineRule="auto"/>
        <w:ind w:left="284" w:hanging="284"/>
        <w:rPr>
          <w:rFonts w:asciiTheme="minorHAnsi" w:eastAsia="Arial Unicode MS" w:hAnsiTheme="minorHAnsi" w:cstheme="minorHAnsi"/>
          <w:i/>
          <w:iCs/>
          <w:color w:val="auto"/>
        </w:rPr>
      </w:pPr>
      <w:bookmarkStart w:id="163" w:name="_Hlk79739826"/>
      <w:bookmarkStart w:id="164" w:name="_Hlk79650492"/>
      <w:r w:rsidRPr="00CC6891">
        <w:rPr>
          <w:rFonts w:asciiTheme="minorHAnsi" w:eastAsia="Arial Unicode MS" w:hAnsiTheme="minorHAnsi" w:cstheme="minorHAnsi"/>
          <w:color w:val="auto"/>
        </w:rPr>
        <w:t xml:space="preserve">W czterech ww. ocenianych opiniach sanitarnych, wydanych na podstawie </w:t>
      </w:r>
      <w:bookmarkStart w:id="165" w:name="_Hlk79739165"/>
      <w:r w:rsidRPr="00CC6891">
        <w:rPr>
          <w:rFonts w:asciiTheme="minorHAnsi" w:eastAsia="Arial Unicode MS" w:hAnsiTheme="minorHAnsi" w:cstheme="minorHAnsi"/>
          <w:color w:val="auto"/>
        </w:rPr>
        <w:t xml:space="preserve">ustawy z dnia 3 października 2008 r. </w:t>
      </w:r>
      <w:r w:rsidRPr="00CC6891">
        <w:rPr>
          <w:rFonts w:asciiTheme="minorHAnsi" w:eastAsia="Arial Unicode MS" w:hAnsiTheme="minorHAnsi" w:cstheme="minorHAnsi"/>
          <w:i/>
          <w:color w:val="auto"/>
        </w:rPr>
        <w:t>o udostępnianiu informacji o środowisku i jego ochronie</w:t>
      </w:r>
      <w:bookmarkEnd w:id="165"/>
      <w:r w:rsidRPr="00CC6891">
        <w:rPr>
          <w:rFonts w:asciiTheme="minorHAnsi" w:eastAsia="Arial Unicode MS" w:hAnsiTheme="minorHAnsi" w:cstheme="minorHAnsi"/>
          <w:i/>
          <w:color w:val="auto"/>
        </w:rPr>
        <w:t xml:space="preserve">, udziale społeczeństwa w ochronie środowiska oraz o ocenach oddziaływania na środowisko, </w:t>
      </w:r>
      <w:r w:rsidRPr="00CC6891">
        <w:rPr>
          <w:rFonts w:asciiTheme="minorHAnsi" w:eastAsia="Arial Unicode MS" w:hAnsiTheme="minorHAnsi" w:cstheme="minorHAnsi"/>
          <w:color w:val="auto"/>
        </w:rPr>
        <w:t>z</w:t>
      </w:r>
      <w:r w:rsidR="0084421A">
        <w:rPr>
          <w:rFonts w:asciiTheme="minorHAnsi" w:eastAsia="Arial Unicode MS" w:hAnsiTheme="minorHAnsi" w:cstheme="minorHAnsi"/>
          <w:color w:val="auto"/>
        </w:rPr>
        <w:t> </w:t>
      </w:r>
      <w:r w:rsidRPr="00CC6891">
        <w:rPr>
          <w:rFonts w:asciiTheme="minorHAnsi" w:eastAsia="Arial Unicode MS" w:hAnsiTheme="minorHAnsi" w:cstheme="minorHAnsi"/>
          <w:color w:val="auto"/>
        </w:rPr>
        <w:t xml:space="preserve">uwagi na przekroczony termin wskazany w ww. ustawie do wydania opinii (w ciągu 14 dni lub 30 dni), brak jest podstawy materialnoprawnej do ich wydania. Zgodnie z § 78 ust. 4 ww. ustawy z dnia 3 października 2008 r. </w:t>
      </w:r>
      <w:r w:rsidRPr="00CC6891">
        <w:rPr>
          <w:rFonts w:asciiTheme="minorHAnsi" w:eastAsia="Arial Unicode MS" w:hAnsiTheme="minorHAnsi" w:cstheme="minorHAnsi"/>
          <w:i/>
          <w:iCs/>
          <w:color w:val="auto"/>
        </w:rPr>
        <w:t>o udostępnianiu informacji o środowisku i jego ochronie (…)</w:t>
      </w:r>
      <w:r w:rsidRPr="00CC6891">
        <w:rPr>
          <w:rFonts w:asciiTheme="minorHAnsi" w:eastAsia="Arial Unicode MS" w:hAnsiTheme="minorHAnsi" w:cstheme="minorHAnsi"/>
          <w:color w:val="auto"/>
        </w:rPr>
        <w:t>, niewydanie przez właściwe organy Państwowej Inspekcji Sanitarnej opinii, o</w:t>
      </w:r>
      <w:r w:rsidR="0084421A">
        <w:rPr>
          <w:rFonts w:asciiTheme="minorHAnsi" w:eastAsia="Arial Unicode MS" w:hAnsiTheme="minorHAnsi" w:cstheme="minorHAnsi"/>
          <w:color w:val="auto"/>
        </w:rPr>
        <w:t> </w:t>
      </w:r>
      <w:r w:rsidRPr="00CC6891">
        <w:rPr>
          <w:rFonts w:asciiTheme="minorHAnsi" w:eastAsia="Arial Unicode MS" w:hAnsiTheme="minorHAnsi" w:cstheme="minorHAnsi"/>
          <w:color w:val="auto"/>
        </w:rPr>
        <w:t xml:space="preserve">których mowa w art. 64 ust. 1 pkt 2, art. 70 ust. 1 pkt 2, art. 77 ust. 1 pkt 2 i art. 90 ust. 2 </w:t>
      </w:r>
      <w:r w:rsidRPr="00CC6891">
        <w:rPr>
          <w:rFonts w:asciiTheme="minorHAnsi" w:eastAsia="Arial Unicode MS" w:hAnsiTheme="minorHAnsi" w:cstheme="minorHAnsi"/>
          <w:color w:val="auto"/>
        </w:rPr>
        <w:lastRenderedPageBreak/>
        <w:t>pkt 2, odpowiednio w terminie, o którym mowa w art. 64 ust. 4, art. 70 ust. 3, art. 77 ust. 6 i art. 90 ust. 6, traktuje się jako brak zastrzeżeń</w:t>
      </w:r>
      <w:bookmarkEnd w:id="163"/>
      <w:r w:rsidRPr="00CC6891">
        <w:rPr>
          <w:rFonts w:asciiTheme="minorHAnsi" w:eastAsia="Arial Unicode MS" w:hAnsiTheme="minorHAnsi" w:cstheme="minorHAnsi"/>
          <w:color w:val="auto"/>
        </w:rPr>
        <w:t xml:space="preserve">. </w:t>
      </w:r>
    </w:p>
    <w:bookmarkEnd w:id="164"/>
    <w:p w14:paraId="59D29A46" w14:textId="77777777" w:rsidR="00B42D3F" w:rsidRPr="00CC6891" w:rsidRDefault="00B42D3F" w:rsidP="00EA4E0F">
      <w:pPr>
        <w:widowControl w:val="0"/>
        <w:numPr>
          <w:ilvl w:val="0"/>
          <w:numId w:val="23"/>
        </w:numPr>
        <w:suppressAutoHyphens/>
        <w:autoSpaceDE w:val="0"/>
        <w:autoSpaceDN w:val="0"/>
        <w:adjustRightInd w:val="0"/>
        <w:spacing w:line="276" w:lineRule="auto"/>
        <w:ind w:left="284" w:hanging="284"/>
        <w:rPr>
          <w:rFonts w:asciiTheme="minorHAnsi" w:eastAsia="Arial Unicode MS" w:hAnsiTheme="minorHAnsi" w:cstheme="minorHAnsi"/>
          <w:i/>
          <w:iCs/>
          <w:color w:val="auto"/>
        </w:rPr>
      </w:pPr>
      <w:r w:rsidRPr="00CC6891">
        <w:rPr>
          <w:rFonts w:asciiTheme="minorHAnsi" w:hAnsiTheme="minorHAnsi" w:cstheme="minorHAnsi"/>
          <w:color w:val="auto"/>
        </w:rPr>
        <w:t>W aktach tych samych czterech spraw (ww.) brakuje informacji, bądź dokumentu potwierdzającego w jaki sposób i w jakim terminie stanowisko organu, tj. wydana opinia sanitarna, zostało wydane lub doręczone stronie.</w:t>
      </w:r>
    </w:p>
    <w:p w14:paraId="7F75533B" w14:textId="77777777" w:rsidR="00B42D3F" w:rsidRPr="00CC6891" w:rsidRDefault="00B42D3F" w:rsidP="00EA4E0F">
      <w:pPr>
        <w:widowControl w:val="0"/>
        <w:numPr>
          <w:ilvl w:val="0"/>
          <w:numId w:val="23"/>
        </w:numPr>
        <w:suppressAutoHyphens/>
        <w:autoSpaceDE w:val="0"/>
        <w:autoSpaceDN w:val="0"/>
        <w:adjustRightInd w:val="0"/>
        <w:spacing w:line="276" w:lineRule="auto"/>
        <w:ind w:left="284" w:hanging="284"/>
        <w:rPr>
          <w:rFonts w:asciiTheme="minorHAnsi" w:eastAsia="Arial Unicode MS" w:hAnsiTheme="minorHAnsi" w:cstheme="minorHAnsi"/>
          <w:i/>
          <w:iCs/>
          <w:color w:val="auto"/>
        </w:rPr>
      </w:pPr>
      <w:r w:rsidRPr="00CC6891">
        <w:rPr>
          <w:rFonts w:asciiTheme="minorHAnsi" w:hAnsiTheme="minorHAnsi" w:cstheme="minorHAnsi"/>
          <w:iCs/>
          <w:color w:val="auto"/>
        </w:rPr>
        <w:t xml:space="preserve">W większości ww. ocenianych przypadków </w:t>
      </w:r>
      <w:r w:rsidRPr="00CC6891">
        <w:rPr>
          <w:rFonts w:asciiTheme="minorHAnsi" w:hAnsiTheme="minorHAnsi" w:cstheme="minorHAnsi"/>
          <w:color w:val="auto"/>
        </w:rPr>
        <w:t xml:space="preserve">czynności kontrolne podjęto na podstawie całorocznego upoważnienia do wykonywania czynności kontrolnych, podczas gdy podmiotem kontrolowanym był przedsiębiorca. </w:t>
      </w:r>
    </w:p>
    <w:p w14:paraId="5306FC89" w14:textId="77777777" w:rsidR="00B42D3F" w:rsidRPr="00CC6891" w:rsidRDefault="00B42D3F" w:rsidP="00EA4E0F">
      <w:pPr>
        <w:widowControl w:val="0"/>
        <w:numPr>
          <w:ilvl w:val="0"/>
          <w:numId w:val="23"/>
        </w:numPr>
        <w:suppressAutoHyphens/>
        <w:autoSpaceDE w:val="0"/>
        <w:autoSpaceDN w:val="0"/>
        <w:adjustRightInd w:val="0"/>
        <w:spacing w:line="276" w:lineRule="auto"/>
        <w:ind w:left="284" w:hanging="284"/>
        <w:rPr>
          <w:rFonts w:asciiTheme="minorHAnsi" w:eastAsia="Arial Unicode MS" w:hAnsiTheme="minorHAnsi" w:cstheme="minorHAnsi"/>
          <w:i/>
          <w:iCs/>
          <w:color w:val="auto"/>
        </w:rPr>
      </w:pPr>
      <w:r w:rsidRPr="00CC6891">
        <w:rPr>
          <w:rFonts w:asciiTheme="minorHAnsi" w:hAnsiTheme="minorHAnsi" w:cstheme="minorHAnsi"/>
          <w:color w:val="auto"/>
        </w:rPr>
        <w:t>Jedno z ocenianych upoważnień jednorazowych do przeprowadzenia czynności kontrolnych na wniosek podmiotu prowadzącego działalność gospodarczą zostało odebrane przez osobę upoważnioną, przy czym w aktach sprawy brak jest stosownego pełnomocnictwa (jest jedynie kopia) dla tej osoby do reprezentowania inwestora (wnioskodawcy).</w:t>
      </w:r>
    </w:p>
    <w:p w14:paraId="4E130895" w14:textId="77777777" w:rsidR="00B42D3F" w:rsidRPr="00CC6891" w:rsidRDefault="00B42D3F" w:rsidP="00EA4E0F">
      <w:pPr>
        <w:widowControl w:val="0"/>
        <w:numPr>
          <w:ilvl w:val="0"/>
          <w:numId w:val="23"/>
        </w:numPr>
        <w:suppressAutoHyphens/>
        <w:autoSpaceDE w:val="0"/>
        <w:autoSpaceDN w:val="0"/>
        <w:adjustRightInd w:val="0"/>
        <w:spacing w:line="276" w:lineRule="auto"/>
        <w:ind w:left="284" w:hanging="284"/>
        <w:rPr>
          <w:rFonts w:asciiTheme="minorHAnsi" w:eastAsia="Arial Unicode MS" w:hAnsiTheme="minorHAnsi" w:cstheme="minorHAnsi"/>
          <w:i/>
          <w:iCs/>
          <w:color w:val="auto"/>
        </w:rPr>
      </w:pPr>
      <w:r w:rsidRPr="00CC6891">
        <w:rPr>
          <w:rFonts w:asciiTheme="minorHAnsi" w:hAnsiTheme="minorHAnsi" w:cstheme="minorHAnsi"/>
          <w:color w:val="auto"/>
        </w:rPr>
        <w:t>Większość opinii sanitarnych została doręczona stronom postępowania z zachowaniem ustawowego 14-dniowego terminu przewidzianego na załatwienie sprawy, za pośrednictwem operatora pocztowego. Jednakże, opinie te nie zostały doręczone na elektroniczną skrzynkę podawczą tych stron, które są podmiotami publicznymi. W myśl art. 39</w:t>
      </w:r>
      <w:r w:rsidRPr="00CC6891">
        <w:rPr>
          <w:rFonts w:asciiTheme="minorHAnsi" w:hAnsiTheme="minorHAnsi" w:cstheme="minorHAnsi"/>
          <w:color w:val="auto"/>
          <w:vertAlign w:val="superscript"/>
        </w:rPr>
        <w:t>2</w:t>
      </w:r>
      <w:r w:rsidRPr="00CC6891">
        <w:rPr>
          <w:rFonts w:asciiTheme="minorHAnsi" w:hAnsiTheme="minorHAnsi" w:cstheme="minorHAnsi"/>
          <w:color w:val="auto"/>
        </w:rPr>
        <w:t xml:space="preserve"> Kodeksu postępowania administracyjnego w przypadku gdy stroną lub innym uczestnikiem postępowania jest podmiot publiczny obowiązany do udostępniania i obsługi elektronicznej skrzynki podawczej na podstawie art. 16 ust. 1a ustawy z dnia 17 lutego 2005 r. o informatyzacji działalności podmiotów realizujących zadania publiczne doręczenia dokonuje się na elektroniczną skrzynkę podawczą tego podmiotu.</w:t>
      </w:r>
    </w:p>
    <w:p w14:paraId="4B3D1CC9" w14:textId="251CA923" w:rsidR="00B42D3F" w:rsidRPr="00CC6891" w:rsidRDefault="00B42D3F" w:rsidP="00EA4E0F">
      <w:pPr>
        <w:widowControl w:val="0"/>
        <w:numPr>
          <w:ilvl w:val="0"/>
          <w:numId w:val="23"/>
        </w:numPr>
        <w:suppressAutoHyphens/>
        <w:autoSpaceDE w:val="0"/>
        <w:autoSpaceDN w:val="0"/>
        <w:adjustRightInd w:val="0"/>
        <w:spacing w:line="276" w:lineRule="auto"/>
        <w:ind w:left="284" w:hanging="284"/>
        <w:rPr>
          <w:rFonts w:asciiTheme="minorHAnsi" w:eastAsia="Arial Unicode MS" w:hAnsiTheme="minorHAnsi" w:cstheme="minorHAnsi"/>
          <w:i/>
          <w:iCs/>
          <w:color w:val="auto"/>
        </w:rPr>
      </w:pPr>
      <w:r w:rsidRPr="00CC6891">
        <w:rPr>
          <w:rFonts w:asciiTheme="minorHAnsi" w:hAnsiTheme="minorHAnsi" w:cstheme="minorHAnsi"/>
          <w:iCs/>
          <w:color w:val="auto"/>
        </w:rPr>
        <w:t>W jednej z ocenianych spraw, sformułowane rozstrzygnięcie w opinii sanitarnej wydanej w</w:t>
      </w:r>
      <w:r w:rsidR="0084421A">
        <w:rPr>
          <w:rFonts w:asciiTheme="minorHAnsi" w:hAnsiTheme="minorHAnsi" w:cstheme="minorHAnsi"/>
          <w:iCs/>
          <w:color w:val="auto"/>
        </w:rPr>
        <w:t> </w:t>
      </w:r>
      <w:r w:rsidRPr="00CC6891">
        <w:rPr>
          <w:rFonts w:asciiTheme="minorHAnsi" w:hAnsiTheme="minorHAnsi" w:cstheme="minorHAnsi"/>
          <w:iCs/>
          <w:color w:val="auto"/>
        </w:rPr>
        <w:t xml:space="preserve">oparciu o art. 77 ust. 1 pkt 2 ustawy z dnia 3 października 2008 r. </w:t>
      </w:r>
      <w:r w:rsidRPr="00CC6891">
        <w:rPr>
          <w:rFonts w:asciiTheme="minorHAnsi" w:hAnsiTheme="minorHAnsi" w:cstheme="minorHAnsi"/>
          <w:i/>
          <w:color w:val="auto"/>
        </w:rPr>
        <w:t>o udostępnianiu informacji o środowisku i jego ochronie, udziale społeczeństwa w ochronie środowiska oraz o ocenach oddziaływania na środowisko</w:t>
      </w:r>
      <w:r w:rsidRPr="00CC6891">
        <w:rPr>
          <w:rFonts w:asciiTheme="minorHAnsi" w:hAnsiTheme="minorHAnsi" w:cstheme="minorHAnsi"/>
          <w:iCs/>
          <w:color w:val="auto"/>
        </w:rPr>
        <w:t xml:space="preserve">, zawiera warunki. W myśl art. 77 ust. 1 pkt ww. ustawy </w:t>
      </w:r>
      <w:r w:rsidRPr="00CC6891">
        <w:rPr>
          <w:rFonts w:asciiTheme="minorHAnsi" w:hAnsiTheme="minorHAnsi" w:cstheme="minorHAnsi"/>
          <w:color w:val="auto"/>
        </w:rPr>
        <w:t>jeżeli jest przeprowadzana ocena oddziaływania przedsięwzięcia na środowisko, przed wydaniem decyzji o środowiskowych uwarunkowaniach organ właściwy do wydania tej decyzji zasięga opinii organu, o którym mowa w art. 78, w przypadku przedsięwzięć wymagających decyzji, o których mowa w art. 72 ust. 1 pkt 1-3, 10-19 i 21-27, oraz uchwały, o której mowa w art. 72 ust. 1b, chyba że - w przypadku przedsięwzięcia mogącego potencjalnie znacząco oddziaływać na środowisko - organ ten wyraził wcześniej opinię, że nie zachodzi potrzeba przeprowadzenia oceny oddziaływania na środowisko. W oparciu o</w:t>
      </w:r>
      <w:r w:rsidR="0084421A">
        <w:rPr>
          <w:rFonts w:asciiTheme="minorHAnsi" w:hAnsiTheme="minorHAnsi" w:cstheme="minorHAnsi"/>
          <w:color w:val="auto"/>
        </w:rPr>
        <w:t> </w:t>
      </w:r>
      <w:r w:rsidRPr="00CC6891">
        <w:rPr>
          <w:rFonts w:asciiTheme="minorHAnsi" w:hAnsiTheme="minorHAnsi" w:cstheme="minorHAnsi"/>
          <w:color w:val="auto"/>
        </w:rPr>
        <w:t>ww. art. 77 tej ustawy, organ Państwowej Inspekcji Sanitarnej wydaje wyłącznie opinię (pozytywną lub negatywną) dotyczącą realizacji danego przedsięwzięcia, natomiast Regionalny Dyrektor Ochrony Środowiska uzgadnia realizację przedsięwzięcia i określa warunki tej realizacji.</w:t>
      </w:r>
    </w:p>
    <w:p w14:paraId="711288A4" w14:textId="4D4ACFF7" w:rsidR="00ED4807" w:rsidRPr="00C567C0" w:rsidRDefault="00B42D3F" w:rsidP="00EA4E0F">
      <w:pPr>
        <w:widowControl w:val="0"/>
        <w:numPr>
          <w:ilvl w:val="0"/>
          <w:numId w:val="23"/>
        </w:numPr>
        <w:tabs>
          <w:tab w:val="left" w:pos="284"/>
        </w:tabs>
        <w:suppressAutoHyphens/>
        <w:autoSpaceDE w:val="0"/>
        <w:autoSpaceDN w:val="0"/>
        <w:adjustRightInd w:val="0"/>
        <w:spacing w:line="276" w:lineRule="auto"/>
        <w:ind w:left="284" w:hanging="426"/>
        <w:rPr>
          <w:rFonts w:asciiTheme="minorHAnsi" w:eastAsia="Arial Unicode MS" w:hAnsiTheme="minorHAnsi" w:cstheme="minorHAnsi"/>
          <w:i/>
          <w:iCs/>
          <w:color w:val="auto"/>
        </w:rPr>
      </w:pPr>
      <w:r w:rsidRPr="00CC6891">
        <w:rPr>
          <w:rFonts w:asciiTheme="minorHAnsi" w:eastAsia="Calibri" w:hAnsiTheme="minorHAnsi" w:cstheme="minorHAnsi"/>
          <w:iCs/>
          <w:color w:val="auto"/>
          <w:lang w:eastAsia="en-US"/>
        </w:rPr>
        <w:t>W aktach zdecydowanej większości spraw, gdzie organ przeprowadził czynności kontrolne i wydał stanowisko dot. dopuszczenia do użytkowania obiektu, brak jest decyzji o</w:t>
      </w:r>
      <w:r w:rsidR="0084421A">
        <w:rPr>
          <w:rFonts w:asciiTheme="minorHAnsi" w:eastAsia="Calibri" w:hAnsiTheme="minorHAnsi" w:cstheme="minorHAnsi"/>
          <w:iCs/>
          <w:color w:val="auto"/>
          <w:lang w:eastAsia="en-US"/>
        </w:rPr>
        <w:t> </w:t>
      </w:r>
      <w:r w:rsidRPr="00CC6891">
        <w:rPr>
          <w:rFonts w:asciiTheme="minorHAnsi" w:eastAsia="Calibri" w:hAnsiTheme="minorHAnsi" w:cstheme="minorHAnsi"/>
          <w:iCs/>
          <w:color w:val="auto"/>
          <w:lang w:eastAsia="en-US"/>
        </w:rPr>
        <w:t xml:space="preserve">pozwoleniu na budowę. Ze wszystkich ocenianych akt spraw nie wynika również, aby organ dokonał oceny decyzji o pozwoleniu na budowę w trakcie przeprowadzania czynności kontrolnych obiektu budowlanego. W związku z tym zachodzi wątpliwość, czy organ przed </w:t>
      </w:r>
      <w:r w:rsidRPr="00CC6891">
        <w:rPr>
          <w:rFonts w:asciiTheme="minorHAnsi" w:eastAsia="Calibri" w:hAnsiTheme="minorHAnsi" w:cstheme="minorHAnsi"/>
          <w:iCs/>
          <w:color w:val="auto"/>
          <w:lang w:eastAsia="en-US"/>
        </w:rPr>
        <w:lastRenderedPageBreak/>
        <w:t>przystąpieniem do czynności kontrolnych zbadał, czy inwestycja wymagała uzyskania pozwolenia na użytkowanie i czy uzasadnione było uczestnictwo organu Państwowej Inspekcji Sanitarnej. Jednocześnie, w przypadku dwóch spraw zachodzi wątpliwość, czy organ przed przystąpieniem do czynności kontrolnych zbadał, czy inwestycje dla których projekt budowlany obiektu budowlanego nieobjętego obowiązkiem uzyskania pozwolenia na użytkowanie wymagał uzgodnienia pod względem wymagań higienicznych i</w:t>
      </w:r>
      <w:r w:rsidR="0084421A">
        <w:rPr>
          <w:rFonts w:asciiTheme="minorHAnsi" w:eastAsia="Calibri" w:hAnsiTheme="minorHAnsi" w:cstheme="minorHAnsi"/>
          <w:iCs/>
          <w:color w:val="auto"/>
          <w:lang w:eastAsia="en-US"/>
        </w:rPr>
        <w:t> </w:t>
      </w:r>
      <w:r w:rsidRPr="00CC6891">
        <w:rPr>
          <w:rFonts w:asciiTheme="minorHAnsi" w:eastAsia="Calibri" w:hAnsiTheme="minorHAnsi" w:cstheme="minorHAnsi"/>
          <w:iCs/>
          <w:color w:val="auto"/>
          <w:lang w:eastAsia="en-US"/>
        </w:rPr>
        <w:t>zdrowotnych</w:t>
      </w:r>
      <w:r w:rsidRPr="00CC6891">
        <w:rPr>
          <w:rFonts w:asciiTheme="minorHAnsi" w:hAnsiTheme="minorHAnsi" w:cstheme="minorHAnsi"/>
          <w:color w:val="auto"/>
        </w:rPr>
        <w:t>.</w:t>
      </w:r>
    </w:p>
    <w:p w14:paraId="6F10EBE5" w14:textId="77777777" w:rsidR="003630CF" w:rsidRPr="00CC6891" w:rsidRDefault="00F96854"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Skutki stwierdzonych nieprawidłowości:</w:t>
      </w:r>
    </w:p>
    <w:p w14:paraId="7736ABBF" w14:textId="77777777" w:rsidR="00B42D3F" w:rsidRPr="00CC6891" w:rsidRDefault="00B42D3F" w:rsidP="00EA4E0F">
      <w:pPr>
        <w:pStyle w:val="Tekstpodstawowy"/>
        <w:widowControl w:val="0"/>
        <w:tabs>
          <w:tab w:val="left" w:pos="0"/>
        </w:tabs>
        <w:autoSpaceDE w:val="0"/>
        <w:autoSpaceDN w:val="0"/>
        <w:adjustRightInd w:val="0"/>
        <w:spacing w:line="276" w:lineRule="auto"/>
        <w:ind w:right="45"/>
        <w:rPr>
          <w:rFonts w:asciiTheme="minorHAnsi" w:hAnsiTheme="minorHAnsi" w:cstheme="minorHAnsi"/>
          <w:b w:val="0"/>
          <w:color w:val="auto"/>
        </w:rPr>
      </w:pPr>
      <w:r w:rsidRPr="00CC6891">
        <w:rPr>
          <w:rFonts w:asciiTheme="minorHAnsi" w:hAnsiTheme="minorHAnsi" w:cstheme="minorHAnsi"/>
          <w:b w:val="0"/>
          <w:color w:val="auto"/>
        </w:rPr>
        <w:t xml:space="preserve">Stwierdzone nieprawidłowości mogą skutkować stwierdzeniem w postępowaniu odwoławczym wadliwości prowadzonego postępowania lub wadliwego rozpatrzenia sprawy. </w:t>
      </w:r>
    </w:p>
    <w:p w14:paraId="0767AC76" w14:textId="77777777" w:rsidR="003630CF" w:rsidRPr="00CC6891" w:rsidRDefault="003630CF" w:rsidP="00EA4E0F">
      <w:pPr>
        <w:spacing w:line="276" w:lineRule="auto"/>
        <w:rPr>
          <w:rFonts w:asciiTheme="minorHAnsi" w:hAnsiTheme="minorHAnsi" w:cstheme="minorHAnsi"/>
          <w:i/>
          <w:color w:val="auto"/>
          <w:u w:val="single"/>
        </w:rPr>
      </w:pPr>
    </w:p>
    <w:p w14:paraId="2F4FD7E7" w14:textId="77777777" w:rsidR="00FC62DA" w:rsidRPr="00CC6891" w:rsidRDefault="007D7AFF" w:rsidP="00EA4E0F">
      <w:pPr>
        <w:spacing w:line="276" w:lineRule="auto"/>
        <w:rPr>
          <w:rFonts w:asciiTheme="minorHAnsi" w:hAnsiTheme="minorHAnsi" w:cstheme="minorHAnsi"/>
          <w:i/>
          <w:color w:val="auto"/>
          <w:u w:val="single"/>
        </w:rPr>
      </w:pPr>
      <w:r w:rsidRPr="00CC6891">
        <w:rPr>
          <w:rFonts w:asciiTheme="minorHAnsi" w:hAnsiTheme="minorHAnsi" w:cstheme="minorHAnsi"/>
          <w:i/>
          <w:color w:val="auto"/>
          <w:u w:val="single"/>
        </w:rPr>
        <w:t>W zakresie</w:t>
      </w:r>
      <w:r w:rsidR="004D053C" w:rsidRPr="00CC6891">
        <w:rPr>
          <w:rFonts w:asciiTheme="minorHAnsi" w:hAnsiTheme="minorHAnsi" w:cstheme="minorHAnsi"/>
          <w:i/>
          <w:color w:val="auto"/>
          <w:u w:val="single"/>
        </w:rPr>
        <w:t xml:space="preserve"> </w:t>
      </w:r>
      <w:r w:rsidRPr="00CC6891">
        <w:rPr>
          <w:rFonts w:asciiTheme="minorHAnsi" w:hAnsiTheme="minorHAnsi" w:cstheme="minorHAnsi"/>
          <w:i/>
          <w:color w:val="auto"/>
          <w:u w:val="single"/>
        </w:rPr>
        <w:t>HIGIENY KOMUNALNEJ</w:t>
      </w:r>
      <w:r w:rsidR="00F14088" w:rsidRPr="00CC6891">
        <w:rPr>
          <w:rFonts w:asciiTheme="minorHAnsi" w:hAnsiTheme="minorHAnsi" w:cstheme="minorHAnsi"/>
          <w:i/>
          <w:color w:val="auto"/>
          <w:u w:val="single"/>
        </w:rPr>
        <w:t>:</w:t>
      </w:r>
    </w:p>
    <w:p w14:paraId="251A72C4" w14:textId="77777777" w:rsidR="00FC62DA" w:rsidRPr="00CC6891" w:rsidRDefault="00FC62DA"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Spostrzeżenia:</w:t>
      </w:r>
    </w:p>
    <w:p w14:paraId="02B18560" w14:textId="77777777" w:rsidR="00FC62DA" w:rsidRPr="00CC6891" w:rsidRDefault="00FC62DA" w:rsidP="00EA4E0F">
      <w:pPr>
        <w:pStyle w:val="Akapitzlist"/>
        <w:numPr>
          <w:ilvl w:val="0"/>
          <w:numId w:val="59"/>
        </w:numPr>
        <w:spacing w:line="276" w:lineRule="auto"/>
        <w:rPr>
          <w:rFonts w:asciiTheme="minorHAnsi" w:hAnsiTheme="minorHAnsi" w:cstheme="minorHAnsi"/>
          <w:color w:val="auto"/>
        </w:rPr>
      </w:pPr>
      <w:r w:rsidRPr="00CC6891">
        <w:rPr>
          <w:rFonts w:asciiTheme="minorHAnsi" w:hAnsiTheme="minorHAnsi" w:cstheme="minorHAnsi"/>
          <w:color w:val="auto"/>
        </w:rPr>
        <w:t>W pismach przekazywanych z art. 65 k.p.a. jednocześnie niesłusznie wyznaczano termin załatwienia sprawy.</w:t>
      </w:r>
    </w:p>
    <w:p w14:paraId="6F5661E1" w14:textId="77777777" w:rsidR="00FC62DA" w:rsidRPr="00CC6891" w:rsidRDefault="00FC62DA" w:rsidP="00EA4E0F">
      <w:pPr>
        <w:pStyle w:val="Akapitzlist"/>
        <w:numPr>
          <w:ilvl w:val="0"/>
          <w:numId w:val="59"/>
        </w:numPr>
        <w:spacing w:line="276" w:lineRule="auto"/>
        <w:rPr>
          <w:rFonts w:asciiTheme="minorHAnsi" w:hAnsiTheme="minorHAnsi" w:cstheme="minorHAnsi"/>
          <w:color w:val="auto"/>
        </w:rPr>
      </w:pPr>
      <w:r w:rsidRPr="00CC6891">
        <w:rPr>
          <w:rFonts w:asciiTheme="minorHAnsi" w:hAnsiTheme="minorHAnsi" w:cstheme="minorHAnsi"/>
          <w:color w:val="auto"/>
        </w:rPr>
        <w:t>Brak powiadomienia osoby składającej interwencję o sposobie załatwienia sprawy.</w:t>
      </w:r>
    </w:p>
    <w:p w14:paraId="5FF5E2CF" w14:textId="77777777" w:rsidR="00FC62DA" w:rsidRPr="00CC6891" w:rsidRDefault="00FC62DA" w:rsidP="00EA4E0F">
      <w:pPr>
        <w:pStyle w:val="Akapitzlist"/>
        <w:numPr>
          <w:ilvl w:val="0"/>
          <w:numId w:val="59"/>
        </w:numPr>
        <w:spacing w:line="276" w:lineRule="auto"/>
        <w:rPr>
          <w:rFonts w:asciiTheme="minorHAnsi" w:hAnsiTheme="minorHAnsi" w:cstheme="minorHAnsi"/>
          <w:color w:val="auto"/>
        </w:rPr>
      </w:pPr>
      <w:r w:rsidRPr="00CC6891">
        <w:rPr>
          <w:rFonts w:asciiTheme="minorHAnsi" w:hAnsiTheme="minorHAnsi" w:cstheme="minorHAnsi"/>
          <w:color w:val="auto"/>
        </w:rPr>
        <w:t>Naruszenie art. 110 k.p.a. poprzez zwłokę w sprawdzeniu realizacji nakazów decyzji administracyjnej istotnych dla charakteru prowadzonej działalności oraz dla zagrożenia epidemiologiczne zgodnie z którym, organ administracji publicznej, który wydał decyzję, jest nią związany od chwili jej doręczenia lub ogłoszenia, o ile kodeks nie stanowi inaczej.</w:t>
      </w:r>
    </w:p>
    <w:p w14:paraId="770B0985" w14:textId="77777777" w:rsidR="00FC62DA" w:rsidRPr="00CC6891" w:rsidRDefault="00FC62DA" w:rsidP="00EA4E0F">
      <w:pPr>
        <w:pStyle w:val="Akapitzlist"/>
        <w:numPr>
          <w:ilvl w:val="0"/>
          <w:numId w:val="59"/>
        </w:numPr>
        <w:spacing w:line="276" w:lineRule="auto"/>
        <w:rPr>
          <w:rFonts w:asciiTheme="minorHAnsi" w:hAnsiTheme="minorHAnsi" w:cstheme="minorHAnsi"/>
          <w:color w:val="auto"/>
        </w:rPr>
      </w:pPr>
      <w:r w:rsidRPr="00CC6891">
        <w:rPr>
          <w:rFonts w:asciiTheme="minorHAnsi" w:hAnsiTheme="minorHAnsi" w:cstheme="minorHAnsi"/>
          <w:color w:val="auto"/>
        </w:rPr>
        <w:t>Niesłuszne wykorzystywanie zwrotnych potwierdzeń odbioru Poczty Polskiej przy osobistym dostarczaniu korespondencji.</w:t>
      </w:r>
    </w:p>
    <w:p w14:paraId="7D7929D9" w14:textId="77777777" w:rsidR="00FC62DA" w:rsidRPr="00CC6891" w:rsidRDefault="00FC62DA" w:rsidP="00EA4E0F">
      <w:pPr>
        <w:pStyle w:val="Akapitzlist"/>
        <w:numPr>
          <w:ilvl w:val="0"/>
          <w:numId w:val="59"/>
        </w:numPr>
        <w:spacing w:line="276" w:lineRule="auto"/>
        <w:rPr>
          <w:rFonts w:asciiTheme="minorHAnsi" w:hAnsiTheme="minorHAnsi" w:cstheme="minorHAnsi"/>
          <w:color w:val="auto"/>
        </w:rPr>
      </w:pPr>
      <w:r w:rsidRPr="00CC6891">
        <w:rPr>
          <w:rFonts w:asciiTheme="minorHAnsi" w:hAnsiTheme="minorHAnsi" w:cstheme="minorHAnsi"/>
          <w:color w:val="auto"/>
        </w:rPr>
        <w:t xml:space="preserve">W protokołach kontroli używa się określeń nazw podmiotów niezgodnych z danymi </w:t>
      </w:r>
      <w:r w:rsidRPr="00CC6891">
        <w:rPr>
          <w:rFonts w:asciiTheme="minorHAnsi" w:hAnsiTheme="minorHAnsi" w:cstheme="minorHAnsi"/>
          <w:color w:val="auto"/>
        </w:rPr>
        <w:br/>
        <w:t>w CEIDG.</w:t>
      </w:r>
    </w:p>
    <w:p w14:paraId="2C4777D3" w14:textId="77777777" w:rsidR="00FC62DA" w:rsidRPr="00CC6891" w:rsidRDefault="00FC62DA" w:rsidP="00EA4E0F">
      <w:pPr>
        <w:pStyle w:val="Akapitzlist"/>
        <w:numPr>
          <w:ilvl w:val="0"/>
          <w:numId w:val="59"/>
        </w:numPr>
        <w:spacing w:line="276" w:lineRule="auto"/>
        <w:rPr>
          <w:rFonts w:asciiTheme="minorHAnsi" w:hAnsiTheme="minorHAnsi" w:cstheme="minorHAnsi"/>
          <w:color w:val="auto"/>
        </w:rPr>
      </w:pPr>
      <w:r w:rsidRPr="00CC6891">
        <w:rPr>
          <w:rFonts w:asciiTheme="minorHAnsi" w:hAnsiTheme="minorHAnsi" w:cstheme="minorHAnsi"/>
          <w:color w:val="auto"/>
        </w:rPr>
        <w:t>Niekompletne udokumentowanie odbioru korespondencji (brak daty osobistego odbioru decyzji administracyjnej).</w:t>
      </w:r>
    </w:p>
    <w:p w14:paraId="4CCC9538" w14:textId="77777777" w:rsidR="00FC62DA" w:rsidRPr="00CC6891" w:rsidRDefault="00FC62DA" w:rsidP="00EA4E0F">
      <w:pPr>
        <w:pStyle w:val="Akapitzlist"/>
        <w:numPr>
          <w:ilvl w:val="0"/>
          <w:numId w:val="59"/>
        </w:numPr>
        <w:spacing w:line="276" w:lineRule="auto"/>
        <w:rPr>
          <w:rFonts w:asciiTheme="minorHAnsi" w:hAnsiTheme="minorHAnsi" w:cstheme="minorHAnsi"/>
          <w:color w:val="auto"/>
        </w:rPr>
      </w:pPr>
      <w:r w:rsidRPr="00CC6891">
        <w:rPr>
          <w:rFonts w:asciiTheme="minorHAnsi" w:hAnsiTheme="minorHAnsi" w:cstheme="minorHAnsi"/>
          <w:color w:val="auto"/>
        </w:rPr>
        <w:t>Brak zwrotnych potwierdzeń odbioru decyzji administracyjnych.</w:t>
      </w:r>
    </w:p>
    <w:p w14:paraId="5F856EB1" w14:textId="77777777" w:rsidR="00FC62DA" w:rsidRPr="00CC6891" w:rsidRDefault="008F2B30" w:rsidP="00EA4E0F">
      <w:pPr>
        <w:pStyle w:val="Akapitzlist"/>
        <w:numPr>
          <w:ilvl w:val="0"/>
          <w:numId w:val="59"/>
        </w:numPr>
        <w:spacing w:line="276" w:lineRule="auto"/>
        <w:rPr>
          <w:rFonts w:asciiTheme="minorHAnsi" w:hAnsiTheme="minorHAnsi" w:cstheme="minorHAnsi"/>
          <w:color w:val="auto"/>
        </w:rPr>
      </w:pPr>
      <w:r w:rsidRPr="00CC6891">
        <w:rPr>
          <w:rFonts w:asciiTheme="minorHAnsi" w:hAnsiTheme="minorHAnsi" w:cstheme="minorHAnsi"/>
          <w:color w:val="auto"/>
        </w:rPr>
        <w:t xml:space="preserve">Rozstrzyganie sprawy w oparciu o przyjęte </w:t>
      </w:r>
      <w:r w:rsidR="00FC62DA" w:rsidRPr="00CC6891">
        <w:rPr>
          <w:rFonts w:asciiTheme="minorHAnsi" w:hAnsiTheme="minorHAnsi" w:cstheme="minorHAnsi"/>
          <w:color w:val="auto"/>
        </w:rPr>
        <w:t>wniosk</w:t>
      </w:r>
      <w:r w:rsidRPr="00CC6891">
        <w:rPr>
          <w:rFonts w:asciiTheme="minorHAnsi" w:hAnsiTheme="minorHAnsi" w:cstheme="minorHAnsi"/>
          <w:color w:val="auto"/>
        </w:rPr>
        <w:t>i</w:t>
      </w:r>
      <w:r w:rsidR="00FC62DA" w:rsidRPr="00CC6891">
        <w:rPr>
          <w:rFonts w:asciiTheme="minorHAnsi" w:hAnsiTheme="minorHAnsi" w:cstheme="minorHAnsi"/>
          <w:color w:val="auto"/>
        </w:rPr>
        <w:t xml:space="preserve"> i oświadcze</w:t>
      </w:r>
      <w:r w:rsidRPr="00CC6891">
        <w:rPr>
          <w:rFonts w:asciiTheme="minorHAnsi" w:hAnsiTheme="minorHAnsi" w:cstheme="minorHAnsi"/>
          <w:color w:val="auto"/>
        </w:rPr>
        <w:t xml:space="preserve">nia </w:t>
      </w:r>
      <w:r w:rsidR="00FC62DA" w:rsidRPr="00CC6891">
        <w:rPr>
          <w:rFonts w:asciiTheme="minorHAnsi" w:hAnsiTheme="minorHAnsi" w:cstheme="minorHAnsi"/>
          <w:color w:val="auto"/>
        </w:rPr>
        <w:t xml:space="preserve"> wypełnion</w:t>
      </w:r>
      <w:r w:rsidRPr="00CC6891">
        <w:rPr>
          <w:rFonts w:asciiTheme="minorHAnsi" w:hAnsiTheme="minorHAnsi" w:cstheme="minorHAnsi"/>
          <w:color w:val="auto"/>
        </w:rPr>
        <w:t>e</w:t>
      </w:r>
      <w:r w:rsidR="00FC62DA" w:rsidRPr="00CC6891">
        <w:rPr>
          <w:rFonts w:asciiTheme="minorHAnsi" w:hAnsiTheme="minorHAnsi" w:cstheme="minorHAnsi"/>
          <w:color w:val="auto"/>
        </w:rPr>
        <w:t xml:space="preserve"> w sposób niekompletny/sprzeczny, tj.: wypełnione wnioski zawierają sprzeczne oświadczenia lub jest ich brak.</w:t>
      </w:r>
    </w:p>
    <w:p w14:paraId="1CF464FA" w14:textId="77777777" w:rsidR="00FC62DA" w:rsidRPr="00CC6891" w:rsidRDefault="00FC62DA" w:rsidP="00EA4E0F">
      <w:pPr>
        <w:pStyle w:val="Akapitzlist"/>
        <w:spacing w:line="276" w:lineRule="auto"/>
        <w:ind w:left="360"/>
        <w:rPr>
          <w:rFonts w:asciiTheme="minorHAnsi" w:hAnsiTheme="minorHAnsi" w:cstheme="minorHAnsi"/>
          <w:color w:val="auto"/>
        </w:rPr>
      </w:pPr>
    </w:p>
    <w:p w14:paraId="66D29B24" w14:textId="77777777" w:rsidR="00FC62DA" w:rsidRPr="00CC6891" w:rsidRDefault="00FC62DA"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Uchybienia:</w:t>
      </w:r>
    </w:p>
    <w:p w14:paraId="3896A97E" w14:textId="77777777" w:rsidR="00727FF8" w:rsidRPr="00CC6891" w:rsidRDefault="00727FF8" w:rsidP="00EA4E0F">
      <w:pPr>
        <w:numPr>
          <w:ilvl w:val="0"/>
          <w:numId w:val="60"/>
        </w:numPr>
        <w:spacing w:line="276" w:lineRule="auto"/>
        <w:ind w:left="357" w:hanging="357"/>
        <w:rPr>
          <w:rFonts w:asciiTheme="minorHAnsi" w:hAnsiTheme="minorHAnsi" w:cstheme="minorHAnsi"/>
          <w:color w:val="auto"/>
        </w:rPr>
      </w:pPr>
      <w:r w:rsidRPr="00CC6891">
        <w:rPr>
          <w:rFonts w:asciiTheme="minorHAnsi" w:hAnsiTheme="minorHAnsi" w:cstheme="minorHAnsi"/>
          <w:color w:val="auto"/>
        </w:rPr>
        <w:t>Podania w ramach zgłoszeń interwencyjnych przekazywane z art. 65 kpa kierowane do organu lub podmiotu niewłaściwego w sprawie.</w:t>
      </w:r>
    </w:p>
    <w:p w14:paraId="06F11274" w14:textId="77777777" w:rsidR="00727FF8" w:rsidRPr="00CC6891" w:rsidRDefault="00727FF8" w:rsidP="00EA4E0F">
      <w:pPr>
        <w:numPr>
          <w:ilvl w:val="0"/>
          <w:numId w:val="60"/>
        </w:numPr>
        <w:spacing w:line="276" w:lineRule="auto"/>
        <w:ind w:left="357" w:hanging="357"/>
        <w:rPr>
          <w:rFonts w:asciiTheme="minorHAnsi" w:hAnsiTheme="minorHAnsi" w:cstheme="minorHAnsi"/>
          <w:color w:val="auto"/>
        </w:rPr>
      </w:pPr>
      <w:bookmarkStart w:id="166" w:name="_Hlk81918925"/>
      <w:r w:rsidRPr="00CC6891">
        <w:rPr>
          <w:rFonts w:asciiTheme="minorHAnsi" w:hAnsiTheme="minorHAnsi" w:cstheme="minorHAnsi"/>
          <w:color w:val="auto"/>
        </w:rPr>
        <w:t>Czynności kontrolne w zakresie zgłaszanych interwencji zostały błędnie udokumentowane w formie adnotacji służbowej, zamiast przy użyciu właściwego formularza protokołu (F1/PK/01 „Protokół kontroli”) wymaganego zgodnie z pkt V.4.1 procedury technicznej PT/01 „Sposób wykonywania działań w ramach zapobiegawczego</w:t>
      </w:r>
      <w:r w:rsidR="002B36F9" w:rsidRPr="00CC6891">
        <w:rPr>
          <w:rFonts w:asciiTheme="minorHAnsi" w:hAnsiTheme="minorHAnsi" w:cstheme="minorHAnsi"/>
          <w:color w:val="auto"/>
        </w:rPr>
        <w:br/>
      </w:r>
      <w:r w:rsidRPr="00CC6891">
        <w:rPr>
          <w:rFonts w:asciiTheme="minorHAnsi" w:hAnsiTheme="minorHAnsi" w:cstheme="minorHAnsi"/>
          <w:color w:val="auto"/>
        </w:rPr>
        <w:t xml:space="preserve"> i bieżącego nadzoru oraz zapobiegania i zwalczania chorób zakaźnych i zakażeń” – zawierającego podpis przedstawiciela strony kontrolowanej.</w:t>
      </w:r>
    </w:p>
    <w:bookmarkEnd w:id="166"/>
    <w:p w14:paraId="695DB126" w14:textId="3D757008" w:rsidR="00FC62DA" w:rsidRPr="00CC6891" w:rsidRDefault="00FC62DA" w:rsidP="00EA4E0F">
      <w:pPr>
        <w:pStyle w:val="Akapitzlist"/>
        <w:numPr>
          <w:ilvl w:val="0"/>
          <w:numId w:val="60"/>
        </w:numPr>
        <w:spacing w:line="276" w:lineRule="auto"/>
        <w:rPr>
          <w:rFonts w:asciiTheme="minorHAnsi" w:hAnsiTheme="minorHAnsi" w:cstheme="minorHAnsi"/>
          <w:color w:val="auto"/>
        </w:rPr>
      </w:pPr>
      <w:r w:rsidRPr="00CC6891">
        <w:rPr>
          <w:rFonts w:asciiTheme="minorHAnsi" w:hAnsiTheme="minorHAnsi" w:cstheme="minorHAnsi"/>
          <w:color w:val="auto"/>
        </w:rPr>
        <w:t xml:space="preserve">Brak jasnego i precyzyjnego sformułowania nałożonych obowiązków decyzji, użyte sformułowania nakazów, tj. „zapewnić należyty stan sanitarno-techniczny” pozwalają na </w:t>
      </w:r>
      <w:r w:rsidRPr="00CC6891">
        <w:rPr>
          <w:rFonts w:asciiTheme="minorHAnsi" w:hAnsiTheme="minorHAnsi" w:cstheme="minorHAnsi"/>
          <w:color w:val="auto"/>
        </w:rPr>
        <w:lastRenderedPageBreak/>
        <w:t>różną interpretację i uniemożliwiają ich wykonanie, co narusza przepis art. 107 k.p.a. w</w:t>
      </w:r>
      <w:r w:rsidR="0084421A">
        <w:rPr>
          <w:rFonts w:asciiTheme="minorHAnsi" w:hAnsiTheme="minorHAnsi" w:cstheme="minorHAnsi"/>
          <w:color w:val="auto"/>
        </w:rPr>
        <w:t> </w:t>
      </w:r>
      <w:r w:rsidRPr="00CC6891">
        <w:rPr>
          <w:rFonts w:asciiTheme="minorHAnsi" w:hAnsiTheme="minorHAnsi" w:cstheme="minorHAnsi"/>
          <w:color w:val="auto"/>
        </w:rPr>
        <w:t xml:space="preserve">zw. z art. 2 ustawy </w:t>
      </w:r>
      <w:r w:rsidRPr="00CC6891">
        <w:rPr>
          <w:rFonts w:asciiTheme="minorHAnsi" w:hAnsiTheme="minorHAnsi" w:cstheme="minorHAnsi"/>
          <w:i/>
          <w:iCs/>
          <w:color w:val="auto"/>
        </w:rPr>
        <w:t>o postępowaniu egzekucyjnym w administracji</w:t>
      </w:r>
      <w:r w:rsidRPr="00CC6891">
        <w:rPr>
          <w:rFonts w:asciiTheme="minorHAnsi" w:hAnsiTheme="minorHAnsi" w:cstheme="minorHAnsi"/>
          <w:color w:val="auto"/>
        </w:rPr>
        <w:t>. Rozstrzygniecie decyzji administracyjnej musi być sformułowane w taki sposób aby możliwe było następnie wykonanie decyzji dobrowolne lub z zastosowaniem środka egzekucji administracyjnej. Rozstrzygnięcie musi być sformułowane w sposób jasny i precyzyjny, a nie pośrednio wynikać z omawianego w uzasadnieniu materiału dowodowego.</w:t>
      </w:r>
    </w:p>
    <w:p w14:paraId="4A61E3CF" w14:textId="77777777" w:rsidR="00FC62DA" w:rsidRPr="00CC6891" w:rsidRDefault="00FC62DA" w:rsidP="00EA4E0F">
      <w:pPr>
        <w:pStyle w:val="Akapitzlist"/>
        <w:numPr>
          <w:ilvl w:val="0"/>
          <w:numId w:val="60"/>
        </w:numPr>
        <w:spacing w:line="276" w:lineRule="auto"/>
        <w:rPr>
          <w:rFonts w:asciiTheme="minorHAnsi" w:hAnsiTheme="minorHAnsi" w:cstheme="minorHAnsi"/>
          <w:color w:val="auto"/>
        </w:rPr>
      </w:pPr>
      <w:r w:rsidRPr="00CC6891">
        <w:rPr>
          <w:rFonts w:asciiTheme="minorHAnsi" w:hAnsiTheme="minorHAnsi" w:cstheme="minorHAnsi"/>
          <w:color w:val="auto"/>
        </w:rPr>
        <w:t xml:space="preserve">Brak albo niewystarczające uzasadnienie wyznaczonego terminu wykonania nakazów nałożonych decyzją. </w:t>
      </w:r>
    </w:p>
    <w:p w14:paraId="286D5058" w14:textId="77777777" w:rsidR="00FC62DA" w:rsidRPr="00CC6891" w:rsidRDefault="00FC62DA" w:rsidP="00EA4E0F">
      <w:pPr>
        <w:pStyle w:val="Akapitzlist"/>
        <w:numPr>
          <w:ilvl w:val="0"/>
          <w:numId w:val="60"/>
        </w:numPr>
        <w:spacing w:line="276" w:lineRule="auto"/>
        <w:rPr>
          <w:rFonts w:asciiTheme="minorHAnsi" w:hAnsiTheme="minorHAnsi" w:cstheme="minorHAnsi"/>
          <w:color w:val="auto"/>
        </w:rPr>
      </w:pPr>
      <w:r w:rsidRPr="00CC6891">
        <w:rPr>
          <w:rFonts w:asciiTheme="minorHAnsi" w:hAnsiTheme="minorHAnsi" w:cstheme="minorHAnsi"/>
          <w:color w:val="auto"/>
        </w:rPr>
        <w:t>W postępowaniach administracyjnych dokonano wadliwej identyfikacji strony postępowania, usunięcie nieprawidłowości stwierdzonych podczas czynności kontrolnych nakazano podmiotowi kontrolowanemu zamiast jednostce organizacyjnej.</w:t>
      </w:r>
    </w:p>
    <w:p w14:paraId="04B01923" w14:textId="77777777" w:rsidR="00FC62DA" w:rsidRPr="00CC6891" w:rsidRDefault="00FC62DA" w:rsidP="00EA4E0F">
      <w:pPr>
        <w:pStyle w:val="Akapitzlist"/>
        <w:numPr>
          <w:ilvl w:val="0"/>
          <w:numId w:val="60"/>
        </w:numPr>
        <w:spacing w:line="276" w:lineRule="auto"/>
        <w:rPr>
          <w:rFonts w:asciiTheme="minorHAnsi" w:hAnsiTheme="minorHAnsi" w:cstheme="minorHAnsi"/>
          <w:color w:val="auto"/>
        </w:rPr>
      </w:pPr>
      <w:r w:rsidRPr="00CC6891">
        <w:rPr>
          <w:rFonts w:asciiTheme="minorHAnsi" w:hAnsiTheme="minorHAnsi" w:cstheme="minorHAnsi"/>
          <w:color w:val="auto"/>
        </w:rPr>
        <w:t>Brak dokumentowania zagadnień transportu szczątków ludzkich po dokonanych ekshumacjach celem ich ponownego pochówku w obrębie tych samych cmentarzy.</w:t>
      </w:r>
    </w:p>
    <w:p w14:paraId="72C10D08" w14:textId="77777777" w:rsidR="00FC62DA" w:rsidRPr="00CC6891" w:rsidRDefault="00FC62DA" w:rsidP="00EA4E0F">
      <w:pPr>
        <w:numPr>
          <w:ilvl w:val="0"/>
          <w:numId w:val="60"/>
        </w:numPr>
        <w:spacing w:line="276" w:lineRule="auto"/>
        <w:rPr>
          <w:rFonts w:asciiTheme="minorHAnsi" w:hAnsiTheme="minorHAnsi" w:cstheme="minorHAnsi"/>
          <w:color w:val="auto"/>
        </w:rPr>
      </w:pPr>
      <w:r w:rsidRPr="00CC6891">
        <w:rPr>
          <w:rFonts w:asciiTheme="minorHAnsi" w:hAnsiTheme="minorHAnsi" w:cstheme="minorHAnsi"/>
          <w:color w:val="auto"/>
        </w:rPr>
        <w:t>Brak poświadczenia za zgodność z oryginałem dokumentów przedstawionych przez stronę na potrzeby postępowania np. odpis skróconego aktu zgonu, których jedynie kserokopie znajdują się w aktach sprawy (w oparciu o upoważnienie o jakim mowa w art. 268a k.p.a.) bądź brak informacji dot. przedstawienia do wyglądu oryginału ww. dokumentów.</w:t>
      </w:r>
    </w:p>
    <w:p w14:paraId="5DB5A2D1" w14:textId="35E8FF7A" w:rsidR="001E2553" w:rsidRPr="00C567C0" w:rsidRDefault="00FC62DA" w:rsidP="00EA4E0F">
      <w:pPr>
        <w:pStyle w:val="Akapitzlist"/>
        <w:numPr>
          <w:ilvl w:val="0"/>
          <w:numId w:val="60"/>
        </w:numPr>
        <w:spacing w:line="276" w:lineRule="auto"/>
        <w:rPr>
          <w:rFonts w:asciiTheme="minorHAnsi" w:hAnsiTheme="minorHAnsi" w:cstheme="minorHAnsi"/>
          <w:color w:val="auto"/>
        </w:rPr>
      </w:pPr>
      <w:r w:rsidRPr="00CC6891">
        <w:rPr>
          <w:rFonts w:asciiTheme="minorHAnsi" w:hAnsiTheme="minorHAnsi" w:cstheme="minorHAnsi"/>
          <w:color w:val="auto"/>
        </w:rPr>
        <w:t>Brak udokumentowania kontroli przewozu zwłok i szczątków ludzkich oraz opieczętowania trumny po dokonanych ekshumacjach celem ich ponownego pochówku bądź celem ich spopielenia przed ponownym pochówkiem (przy przewozie powyżej 60 km)</w:t>
      </w:r>
      <w:r w:rsidR="000C51EA" w:rsidRPr="00CC6891">
        <w:rPr>
          <w:rFonts w:asciiTheme="minorHAnsi" w:hAnsiTheme="minorHAnsi" w:cstheme="minorHAnsi"/>
          <w:color w:val="auto"/>
        </w:rPr>
        <w:t>.</w:t>
      </w:r>
    </w:p>
    <w:p w14:paraId="1C341773" w14:textId="77777777" w:rsidR="00FC62DA" w:rsidRPr="00CC6891" w:rsidRDefault="00FC62DA"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Nieprawidłowości:</w:t>
      </w:r>
    </w:p>
    <w:p w14:paraId="1574635B" w14:textId="77777777" w:rsidR="00FC62DA" w:rsidRPr="00CC6891" w:rsidRDefault="00FC62DA" w:rsidP="00EA4E0F">
      <w:pPr>
        <w:pStyle w:val="Akapitzlist"/>
        <w:numPr>
          <w:ilvl w:val="0"/>
          <w:numId w:val="61"/>
        </w:numPr>
        <w:spacing w:line="276" w:lineRule="auto"/>
        <w:rPr>
          <w:rFonts w:asciiTheme="minorHAnsi" w:hAnsiTheme="minorHAnsi" w:cstheme="minorHAnsi"/>
          <w:color w:val="auto"/>
        </w:rPr>
      </w:pPr>
      <w:r w:rsidRPr="00CC6891">
        <w:rPr>
          <w:rFonts w:asciiTheme="minorHAnsi" w:hAnsiTheme="minorHAnsi" w:cstheme="minorHAnsi"/>
          <w:color w:val="auto"/>
        </w:rPr>
        <w:t>Brak udokumentowania przeprowadzenia kontroli/wizji lokalnej w przedmiocie załatwienia zgłoszenia interwencyjnego.</w:t>
      </w:r>
    </w:p>
    <w:p w14:paraId="2D1465F6" w14:textId="77777777" w:rsidR="00FC62DA" w:rsidRPr="00CC6891" w:rsidRDefault="00FC62DA" w:rsidP="00EA4E0F">
      <w:pPr>
        <w:pStyle w:val="Akapitzlist"/>
        <w:numPr>
          <w:ilvl w:val="0"/>
          <w:numId w:val="61"/>
        </w:numPr>
        <w:spacing w:line="276" w:lineRule="auto"/>
        <w:rPr>
          <w:rFonts w:asciiTheme="minorHAnsi" w:hAnsiTheme="minorHAnsi" w:cstheme="minorHAnsi"/>
          <w:color w:val="auto"/>
        </w:rPr>
      </w:pPr>
      <w:r w:rsidRPr="00CC6891">
        <w:rPr>
          <w:rFonts w:asciiTheme="minorHAnsi" w:hAnsiTheme="minorHAnsi" w:cstheme="minorHAnsi"/>
          <w:color w:val="auto"/>
        </w:rPr>
        <w:t xml:space="preserve">Przeprowadzenie czynności kontrolnych w oparciu o zawiadomienie o zamiarze wszczęcia kontroli oraz upoważnienie jednorazowe w przypadku obiektów nie prowadzących działalności gospodarczej w rozumieniu ustawy z dnia 6 marca 2018 r. </w:t>
      </w:r>
      <w:r w:rsidRPr="00CC6891">
        <w:rPr>
          <w:rFonts w:asciiTheme="minorHAnsi" w:hAnsiTheme="minorHAnsi" w:cstheme="minorHAnsi"/>
          <w:i/>
          <w:iCs/>
          <w:color w:val="auto"/>
        </w:rPr>
        <w:t>Prawo przedsiębiorców</w:t>
      </w:r>
      <w:r w:rsidRPr="00CC6891">
        <w:rPr>
          <w:rFonts w:asciiTheme="minorHAnsi" w:hAnsiTheme="minorHAnsi" w:cstheme="minorHAnsi"/>
          <w:color w:val="auto"/>
        </w:rPr>
        <w:t>.</w:t>
      </w:r>
    </w:p>
    <w:p w14:paraId="02986849" w14:textId="08331BC8" w:rsidR="00FC62DA" w:rsidRPr="00CC6891" w:rsidRDefault="00FC62DA" w:rsidP="00EA4E0F">
      <w:pPr>
        <w:pStyle w:val="Akapitzlist"/>
        <w:numPr>
          <w:ilvl w:val="0"/>
          <w:numId w:val="61"/>
        </w:numPr>
        <w:spacing w:line="276" w:lineRule="auto"/>
        <w:rPr>
          <w:rFonts w:asciiTheme="minorHAnsi" w:hAnsiTheme="minorHAnsi" w:cstheme="minorHAnsi"/>
          <w:color w:val="auto"/>
        </w:rPr>
      </w:pPr>
      <w:r w:rsidRPr="00CC6891">
        <w:rPr>
          <w:rFonts w:asciiTheme="minorHAnsi" w:hAnsiTheme="minorHAnsi" w:cstheme="minorHAnsi"/>
          <w:color w:val="auto"/>
        </w:rPr>
        <w:t xml:space="preserve">Protokoły z przeprowadzonych czynności kontrolnych w zakresie nadzoru nad ekshumacjami sporządzone niezgodnie z </w:t>
      </w:r>
      <w:r w:rsidRPr="00CC6891">
        <w:rPr>
          <w:rFonts w:asciiTheme="minorHAnsi" w:hAnsiTheme="minorHAnsi" w:cstheme="minorHAnsi"/>
          <w:i/>
          <w:iCs/>
          <w:color w:val="auto"/>
        </w:rPr>
        <w:t xml:space="preserve">„Procedurą techniczną PT-01: Sposób wykonywania kontroli w ramach zapobiegawczego i bieżącego nadzoru sanitarnego, </w:t>
      </w:r>
      <w:r w:rsidR="00173DD9" w:rsidRPr="00CC6891">
        <w:rPr>
          <w:rFonts w:asciiTheme="minorHAnsi" w:hAnsiTheme="minorHAnsi" w:cstheme="minorHAnsi"/>
          <w:i/>
          <w:iCs/>
          <w:color w:val="auto"/>
        </w:rPr>
        <w:br/>
      </w:r>
      <w:r w:rsidRPr="00CC6891">
        <w:rPr>
          <w:rFonts w:asciiTheme="minorHAnsi" w:hAnsiTheme="minorHAnsi" w:cstheme="minorHAnsi"/>
          <w:i/>
          <w:iCs/>
          <w:color w:val="auto"/>
        </w:rPr>
        <w:t>w tym zapobiegania i zwalczania chorób zakaźnych i zakażeń”</w:t>
      </w:r>
      <w:r w:rsidRPr="00CC6891">
        <w:rPr>
          <w:rFonts w:asciiTheme="minorHAnsi" w:hAnsiTheme="minorHAnsi" w:cstheme="minorHAnsi"/>
          <w:color w:val="auto"/>
        </w:rPr>
        <w:t xml:space="preserve"> wydaną zarządzeniem nr</w:t>
      </w:r>
      <w:r w:rsidR="00280248">
        <w:rPr>
          <w:rFonts w:asciiTheme="minorHAnsi" w:hAnsiTheme="minorHAnsi" w:cstheme="minorHAnsi"/>
          <w:color w:val="auto"/>
        </w:rPr>
        <w:t> </w:t>
      </w:r>
      <w:r w:rsidRPr="00CC6891">
        <w:rPr>
          <w:rFonts w:asciiTheme="minorHAnsi" w:hAnsiTheme="minorHAnsi" w:cstheme="minorHAnsi"/>
          <w:color w:val="auto"/>
        </w:rPr>
        <w:t>45/2016 przez Głównego Inspektora Sanitarnego w dniu 18.03.2016 r. w zakresie:</w:t>
      </w:r>
    </w:p>
    <w:p w14:paraId="2BE56ACC" w14:textId="77777777" w:rsidR="004C0D8E" w:rsidRPr="00CC6891" w:rsidRDefault="00FC62DA" w:rsidP="00EA4E0F">
      <w:pPr>
        <w:pStyle w:val="Akapitzlist"/>
        <w:numPr>
          <w:ilvl w:val="0"/>
          <w:numId w:val="62"/>
        </w:numPr>
        <w:spacing w:line="276" w:lineRule="auto"/>
        <w:ind w:left="284" w:hanging="284"/>
        <w:rPr>
          <w:rFonts w:asciiTheme="minorHAnsi" w:hAnsiTheme="minorHAnsi" w:cstheme="minorHAnsi"/>
          <w:color w:val="auto"/>
        </w:rPr>
      </w:pPr>
      <w:r w:rsidRPr="00CC6891">
        <w:rPr>
          <w:rFonts w:asciiTheme="minorHAnsi" w:hAnsiTheme="minorHAnsi" w:cstheme="minorHAnsi"/>
          <w:color w:val="auto"/>
        </w:rPr>
        <w:t>w pkt. I.1 „ Podmiot kontrolowany” wpisano zakres kontroli,</w:t>
      </w:r>
    </w:p>
    <w:p w14:paraId="1B3EE962" w14:textId="77777777" w:rsidR="004C0D8E" w:rsidRPr="00CC6891" w:rsidRDefault="00FC62DA" w:rsidP="00EA4E0F">
      <w:pPr>
        <w:pStyle w:val="Akapitzlist"/>
        <w:numPr>
          <w:ilvl w:val="0"/>
          <w:numId w:val="62"/>
        </w:numPr>
        <w:spacing w:line="276" w:lineRule="auto"/>
        <w:ind w:left="284" w:hanging="284"/>
        <w:rPr>
          <w:rFonts w:asciiTheme="minorHAnsi" w:hAnsiTheme="minorHAnsi" w:cstheme="minorHAnsi"/>
          <w:color w:val="auto"/>
        </w:rPr>
      </w:pPr>
      <w:r w:rsidRPr="00CC6891">
        <w:rPr>
          <w:rFonts w:asciiTheme="minorHAnsi" w:hAnsiTheme="minorHAnsi" w:cstheme="minorHAnsi"/>
          <w:color w:val="auto"/>
        </w:rPr>
        <w:t>w pkt.I.2 „Informacja dotycząca kontrolowanego obiektu” wpisano nie dotyczy</w:t>
      </w:r>
    </w:p>
    <w:p w14:paraId="578C13D7" w14:textId="77777777" w:rsidR="004C0D8E" w:rsidRPr="00CC6891" w:rsidRDefault="00FC62DA" w:rsidP="00EA4E0F">
      <w:pPr>
        <w:pStyle w:val="Akapitzlist"/>
        <w:numPr>
          <w:ilvl w:val="0"/>
          <w:numId w:val="62"/>
        </w:numPr>
        <w:spacing w:line="276" w:lineRule="auto"/>
        <w:ind w:left="284" w:hanging="284"/>
        <w:rPr>
          <w:rFonts w:asciiTheme="minorHAnsi" w:hAnsiTheme="minorHAnsi" w:cstheme="minorHAnsi"/>
          <w:color w:val="auto"/>
        </w:rPr>
      </w:pPr>
      <w:r w:rsidRPr="00CC6891">
        <w:rPr>
          <w:rFonts w:asciiTheme="minorHAnsi" w:hAnsiTheme="minorHAnsi" w:cstheme="minorHAnsi"/>
          <w:color w:val="auto"/>
        </w:rPr>
        <w:t xml:space="preserve">w pkt.I.3 „Osoba lub jednostka organizacyjna odpowiedzialna za przestrzeganie wymagać” wpisano wnioskodawcę </w:t>
      </w:r>
    </w:p>
    <w:p w14:paraId="33E204A2" w14:textId="77777777" w:rsidR="004C0D8E" w:rsidRPr="00CC6891" w:rsidRDefault="00FC62DA" w:rsidP="00EA4E0F">
      <w:pPr>
        <w:pStyle w:val="Akapitzlist"/>
        <w:numPr>
          <w:ilvl w:val="0"/>
          <w:numId w:val="62"/>
        </w:numPr>
        <w:spacing w:line="276" w:lineRule="auto"/>
        <w:ind w:left="284" w:hanging="284"/>
        <w:rPr>
          <w:rFonts w:asciiTheme="minorHAnsi" w:hAnsiTheme="minorHAnsi" w:cstheme="minorHAnsi"/>
          <w:color w:val="auto"/>
        </w:rPr>
      </w:pPr>
      <w:r w:rsidRPr="00CC6891">
        <w:rPr>
          <w:rFonts w:asciiTheme="minorHAnsi" w:hAnsiTheme="minorHAnsi" w:cstheme="minorHAnsi"/>
          <w:color w:val="auto"/>
        </w:rPr>
        <w:t>w pkt.I.5 „Osoba kierująca podmiotem kontrolowanym” wpisano nie dotyczy</w:t>
      </w:r>
    </w:p>
    <w:p w14:paraId="00D8996A" w14:textId="77777777" w:rsidR="004C0D8E" w:rsidRPr="00CC6891" w:rsidRDefault="00FC62DA" w:rsidP="00EA4E0F">
      <w:pPr>
        <w:pStyle w:val="Akapitzlist"/>
        <w:numPr>
          <w:ilvl w:val="0"/>
          <w:numId w:val="62"/>
        </w:numPr>
        <w:spacing w:line="276" w:lineRule="auto"/>
        <w:ind w:left="284" w:hanging="284"/>
        <w:rPr>
          <w:rFonts w:asciiTheme="minorHAnsi" w:hAnsiTheme="minorHAnsi" w:cstheme="minorHAnsi"/>
          <w:color w:val="auto"/>
        </w:rPr>
      </w:pPr>
      <w:r w:rsidRPr="00CC6891">
        <w:rPr>
          <w:rFonts w:asciiTheme="minorHAnsi" w:hAnsiTheme="minorHAnsi" w:cstheme="minorHAnsi"/>
          <w:color w:val="auto"/>
        </w:rPr>
        <w:t>w pkt.I.6. „Osoba upoważniona pisemnie do reprezentowania kontrolowanego podmiotu” wpisano przedstawiciela firmy przeprowadzającej ekshumację lub członka rodziny wchodzącego w krąg osób uprawnionych do współdecydowania w sprawie ekshumacji</w:t>
      </w:r>
    </w:p>
    <w:p w14:paraId="108233D4" w14:textId="77777777" w:rsidR="004C0D8E" w:rsidRPr="00CC6891" w:rsidRDefault="00FC62DA" w:rsidP="00EA4E0F">
      <w:pPr>
        <w:pStyle w:val="Akapitzlist"/>
        <w:numPr>
          <w:ilvl w:val="0"/>
          <w:numId w:val="62"/>
        </w:numPr>
        <w:spacing w:line="276" w:lineRule="auto"/>
        <w:ind w:left="284" w:hanging="284"/>
        <w:rPr>
          <w:rFonts w:asciiTheme="minorHAnsi" w:hAnsiTheme="minorHAnsi" w:cstheme="minorHAnsi"/>
          <w:color w:val="auto"/>
        </w:rPr>
      </w:pPr>
      <w:r w:rsidRPr="00CC6891">
        <w:rPr>
          <w:rFonts w:asciiTheme="minorHAnsi" w:hAnsiTheme="minorHAnsi" w:cstheme="minorHAnsi"/>
          <w:color w:val="auto"/>
        </w:rPr>
        <w:t>w pkt.II.2 „Data otrzymania przez kontrolowanego zawiadomienia o kontroli” wpisano nie dotyczy</w:t>
      </w:r>
    </w:p>
    <w:p w14:paraId="6E0B07F5" w14:textId="77777777" w:rsidR="004C0D8E" w:rsidRPr="00CC6891" w:rsidRDefault="00FC62DA" w:rsidP="00EA4E0F">
      <w:pPr>
        <w:pStyle w:val="Akapitzlist"/>
        <w:numPr>
          <w:ilvl w:val="0"/>
          <w:numId w:val="62"/>
        </w:numPr>
        <w:spacing w:line="276" w:lineRule="auto"/>
        <w:ind w:left="284" w:hanging="284"/>
        <w:rPr>
          <w:rFonts w:asciiTheme="minorHAnsi" w:hAnsiTheme="minorHAnsi" w:cstheme="minorHAnsi"/>
          <w:color w:val="auto"/>
        </w:rPr>
      </w:pPr>
      <w:r w:rsidRPr="00CC6891">
        <w:rPr>
          <w:rFonts w:asciiTheme="minorHAnsi" w:hAnsiTheme="minorHAnsi" w:cstheme="minorHAnsi"/>
          <w:color w:val="auto"/>
        </w:rPr>
        <w:lastRenderedPageBreak/>
        <w:t>w pkt.II.3 „Przyczyna odstąpienia od zawiadomienia” wpisano nie dotyczy</w:t>
      </w:r>
    </w:p>
    <w:p w14:paraId="383D3355" w14:textId="77777777" w:rsidR="004C0D8E" w:rsidRPr="00CC6891" w:rsidRDefault="00FC62DA" w:rsidP="00EA4E0F">
      <w:pPr>
        <w:pStyle w:val="Akapitzlist"/>
        <w:numPr>
          <w:ilvl w:val="0"/>
          <w:numId w:val="62"/>
        </w:numPr>
        <w:spacing w:line="276" w:lineRule="auto"/>
        <w:ind w:left="284" w:hanging="284"/>
        <w:rPr>
          <w:rFonts w:asciiTheme="minorHAnsi" w:hAnsiTheme="minorHAnsi" w:cstheme="minorHAnsi"/>
          <w:color w:val="auto"/>
        </w:rPr>
      </w:pPr>
      <w:r w:rsidRPr="00CC6891">
        <w:rPr>
          <w:rFonts w:asciiTheme="minorHAnsi" w:hAnsiTheme="minorHAnsi" w:cstheme="minorHAnsi"/>
          <w:color w:val="auto"/>
        </w:rPr>
        <w:t xml:space="preserve">w pkt. III.2 „Informacje istotne dla ustaleń kontroli” przyjęta forma formą zapisu </w:t>
      </w:r>
      <w:r w:rsidRPr="00CC6891">
        <w:rPr>
          <w:rFonts w:asciiTheme="minorHAnsi" w:hAnsiTheme="minorHAnsi" w:cstheme="minorHAnsi"/>
          <w:color w:val="auto"/>
        </w:rPr>
        <w:br/>
        <w:t>w postaci ankiety może skutkować niejednoznaczną a tym samym błędną oceną stanu technicznego</w:t>
      </w:r>
    </w:p>
    <w:p w14:paraId="1EE726B6" w14:textId="77777777" w:rsidR="00FC62DA" w:rsidRPr="00CC6891" w:rsidRDefault="00FC62DA" w:rsidP="00EA4E0F">
      <w:pPr>
        <w:pStyle w:val="Akapitzlist"/>
        <w:numPr>
          <w:ilvl w:val="0"/>
          <w:numId w:val="62"/>
        </w:numPr>
        <w:spacing w:line="276" w:lineRule="auto"/>
        <w:ind w:left="284" w:hanging="284"/>
        <w:rPr>
          <w:rFonts w:asciiTheme="minorHAnsi" w:hAnsiTheme="minorHAnsi" w:cstheme="minorHAnsi"/>
          <w:color w:val="auto"/>
        </w:rPr>
      </w:pPr>
      <w:r w:rsidRPr="00CC6891">
        <w:rPr>
          <w:rFonts w:asciiTheme="minorHAnsi" w:hAnsiTheme="minorHAnsi" w:cstheme="minorHAnsi"/>
          <w:color w:val="auto"/>
        </w:rPr>
        <w:t>w pkt.</w:t>
      </w:r>
      <w:r w:rsidR="004C0D8E" w:rsidRPr="00CC6891">
        <w:rPr>
          <w:rFonts w:asciiTheme="minorHAnsi" w:hAnsiTheme="minorHAnsi" w:cstheme="minorHAnsi"/>
          <w:color w:val="auto"/>
        </w:rPr>
        <w:t xml:space="preserve"> </w:t>
      </w:r>
      <w:r w:rsidRPr="00CC6891">
        <w:rPr>
          <w:rFonts w:asciiTheme="minorHAnsi" w:hAnsiTheme="minorHAnsi" w:cstheme="minorHAnsi"/>
          <w:color w:val="auto"/>
        </w:rPr>
        <w:t>V „Potwierdzenie odbioru protokołu” przez przedstawiciela firmy przeprowadzającej ekshumację</w:t>
      </w:r>
    </w:p>
    <w:p w14:paraId="2F855D39" w14:textId="37ED49AA" w:rsidR="00F80AB3" w:rsidRPr="00C567C0" w:rsidRDefault="00FC62DA" w:rsidP="00EA4E0F">
      <w:pPr>
        <w:pStyle w:val="Akapitzlist"/>
        <w:numPr>
          <w:ilvl w:val="0"/>
          <w:numId w:val="61"/>
        </w:numPr>
        <w:spacing w:line="276" w:lineRule="auto"/>
        <w:rPr>
          <w:rFonts w:asciiTheme="minorHAnsi" w:hAnsiTheme="minorHAnsi" w:cstheme="minorHAnsi"/>
          <w:color w:val="auto"/>
        </w:rPr>
      </w:pPr>
      <w:r w:rsidRPr="00CC6891">
        <w:rPr>
          <w:rFonts w:asciiTheme="minorHAnsi" w:hAnsiTheme="minorHAnsi" w:cstheme="minorHAnsi"/>
          <w:color w:val="auto"/>
        </w:rPr>
        <w:t>Brak utrwalenia w aktach sprawy przyczyny odstąpienia od zasady czynnego udziału strony w postępowaniu.</w:t>
      </w:r>
    </w:p>
    <w:p w14:paraId="2A562887" w14:textId="77777777" w:rsidR="00CB5D4A" w:rsidRPr="00CC6891" w:rsidRDefault="005456E5"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Skutki stwierdzonych nieprawidłowości:</w:t>
      </w:r>
    </w:p>
    <w:p w14:paraId="465D8E32" w14:textId="77777777" w:rsidR="00FC62DA" w:rsidRPr="00CC6891" w:rsidRDefault="00FC62DA"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rPr>
        <w:t xml:space="preserve">Stwierdzone nieprawidłowości dotyczyły prowadzenia i dokumentowania czynności kontrolnych, prowadzenia postępowania administracyjnego na różnych jego etapach </w:t>
      </w:r>
      <w:r w:rsidRPr="00CC6891">
        <w:rPr>
          <w:rFonts w:asciiTheme="minorHAnsi" w:hAnsiTheme="minorHAnsi" w:cstheme="minorHAnsi"/>
          <w:color w:val="auto"/>
        </w:rPr>
        <w:br/>
        <w:t xml:space="preserve">i skutkowały dla stron przede wszystkim naruszeniem ich praw, a dla organu brakiem właściwego udokumentowania przeprowadzonych czynności kontrolnych. </w:t>
      </w:r>
    </w:p>
    <w:p w14:paraId="0E24F520" w14:textId="77777777" w:rsidR="00264CA4" w:rsidRPr="00CC6891" w:rsidRDefault="00264CA4" w:rsidP="00EA4E0F">
      <w:pPr>
        <w:spacing w:line="276" w:lineRule="auto"/>
        <w:rPr>
          <w:rFonts w:asciiTheme="minorHAnsi" w:hAnsiTheme="minorHAnsi" w:cstheme="minorHAnsi"/>
          <w:i/>
          <w:color w:val="auto"/>
          <w:spacing w:val="-8"/>
          <w:u w:val="single"/>
        </w:rPr>
      </w:pPr>
    </w:p>
    <w:p w14:paraId="3ADC81C0" w14:textId="77777777" w:rsidR="00031E7D" w:rsidRPr="00CC6891" w:rsidRDefault="00C6576B" w:rsidP="00EA4E0F">
      <w:pPr>
        <w:spacing w:line="276" w:lineRule="auto"/>
        <w:rPr>
          <w:rFonts w:asciiTheme="minorHAnsi" w:hAnsiTheme="minorHAnsi" w:cstheme="minorHAnsi"/>
          <w:i/>
          <w:color w:val="auto"/>
          <w:spacing w:val="-8"/>
          <w:u w:val="single"/>
        </w:rPr>
      </w:pPr>
      <w:r w:rsidRPr="00CC6891">
        <w:rPr>
          <w:rFonts w:asciiTheme="minorHAnsi" w:hAnsiTheme="minorHAnsi" w:cstheme="minorHAnsi"/>
          <w:i/>
          <w:color w:val="auto"/>
          <w:spacing w:val="-8"/>
          <w:u w:val="single"/>
        </w:rPr>
        <w:t>W zakresie</w:t>
      </w:r>
      <w:r w:rsidR="004D053C" w:rsidRPr="00CC6891">
        <w:rPr>
          <w:rFonts w:asciiTheme="minorHAnsi" w:hAnsiTheme="minorHAnsi" w:cstheme="minorHAnsi"/>
          <w:i/>
          <w:color w:val="auto"/>
          <w:spacing w:val="-8"/>
          <w:u w:val="single"/>
        </w:rPr>
        <w:t xml:space="preserve"> </w:t>
      </w:r>
      <w:r w:rsidRPr="00CC6891">
        <w:rPr>
          <w:rFonts w:asciiTheme="minorHAnsi" w:hAnsiTheme="minorHAnsi" w:cstheme="minorHAnsi"/>
          <w:i/>
          <w:color w:val="auto"/>
          <w:spacing w:val="-8"/>
          <w:u w:val="single"/>
        </w:rPr>
        <w:t>HIGIENY ŻYWNOŚCI, ŻYWIENIA I PRZEDMIOTÓW UŻYTKU:</w:t>
      </w:r>
    </w:p>
    <w:p w14:paraId="386A7446" w14:textId="77777777" w:rsidR="00F55641" w:rsidRPr="00CC6891" w:rsidRDefault="00F55641" w:rsidP="00F55641">
      <w:pPr>
        <w:spacing w:line="276" w:lineRule="auto"/>
        <w:ind w:left="567" w:hanging="567"/>
        <w:rPr>
          <w:rFonts w:asciiTheme="minorHAnsi" w:hAnsiTheme="minorHAnsi" w:cstheme="minorHAnsi"/>
          <w:color w:val="auto"/>
          <w:u w:val="single"/>
        </w:rPr>
      </w:pPr>
      <w:r w:rsidRPr="00CC6891">
        <w:rPr>
          <w:rFonts w:asciiTheme="minorHAnsi" w:hAnsiTheme="minorHAnsi" w:cstheme="minorHAnsi"/>
          <w:color w:val="auto"/>
          <w:u w:val="single"/>
        </w:rPr>
        <w:t xml:space="preserve">Spostrzeżenia: </w:t>
      </w:r>
    </w:p>
    <w:p w14:paraId="66FB6CE1" w14:textId="77777777" w:rsidR="00F55641" w:rsidRPr="00CC6891" w:rsidRDefault="00F55641" w:rsidP="00B46293">
      <w:pPr>
        <w:pStyle w:val="Akapitzlist"/>
        <w:numPr>
          <w:ilvl w:val="6"/>
          <w:numId w:val="108"/>
        </w:numPr>
        <w:spacing w:line="276" w:lineRule="auto"/>
        <w:ind w:left="426" w:hanging="426"/>
        <w:rPr>
          <w:rFonts w:asciiTheme="minorHAnsi" w:hAnsiTheme="minorHAnsi" w:cstheme="minorHAnsi"/>
          <w:color w:val="auto"/>
        </w:rPr>
      </w:pPr>
      <w:r w:rsidRPr="00CC6891">
        <w:rPr>
          <w:rFonts w:asciiTheme="minorHAnsi" w:hAnsiTheme="minorHAnsi" w:cstheme="minorHAnsi"/>
          <w:color w:val="auto"/>
        </w:rPr>
        <w:t>W zakresach obowiązków pracowników obszaru bezpieczeństwa żywności  posłużono się nieaktualną nomenklaturą: „przedmioty użytku” i „kosmetyki”.</w:t>
      </w:r>
    </w:p>
    <w:p w14:paraId="568CF091" w14:textId="77777777" w:rsidR="00F55641" w:rsidRPr="00CC6891" w:rsidRDefault="00F55641" w:rsidP="00B46293">
      <w:pPr>
        <w:pStyle w:val="Akapitzlist"/>
        <w:numPr>
          <w:ilvl w:val="6"/>
          <w:numId w:val="108"/>
        </w:numPr>
        <w:spacing w:line="276" w:lineRule="auto"/>
        <w:ind w:left="426" w:hanging="426"/>
        <w:rPr>
          <w:rFonts w:asciiTheme="minorHAnsi" w:hAnsiTheme="minorHAnsi" w:cstheme="minorHAnsi"/>
          <w:color w:val="auto"/>
        </w:rPr>
      </w:pPr>
      <w:r w:rsidRPr="00CC6891">
        <w:rPr>
          <w:rFonts w:asciiTheme="minorHAnsi" w:hAnsiTheme="minorHAnsi" w:cstheme="minorHAnsi"/>
          <w:color w:val="auto"/>
        </w:rPr>
        <w:t xml:space="preserve">W upoważnieniu do czynności kontrolnych z dnia 20.08.2019 r. </w:t>
      </w:r>
      <w:r w:rsidRPr="00CC6891">
        <w:rPr>
          <w:rFonts w:asciiTheme="minorHAnsi" w:hAnsiTheme="minorHAnsi" w:cstheme="minorHAnsi"/>
          <w:color w:val="auto"/>
        </w:rPr>
        <w:br/>
        <w:t>znak: PS.N.HŻ.011.542.2019 błędnie wskazano datę rozpoczęcia i przewidywanego terminu zakończenia kontroli tj. 21.07.2019 r. zamiast 21.08.2019 r.</w:t>
      </w:r>
    </w:p>
    <w:p w14:paraId="77F5DC0A" w14:textId="0A3E5992" w:rsidR="00F55641" w:rsidRPr="00CC6891" w:rsidRDefault="00F55641" w:rsidP="00B46293">
      <w:pPr>
        <w:pStyle w:val="Akapitzlist"/>
        <w:numPr>
          <w:ilvl w:val="6"/>
          <w:numId w:val="108"/>
        </w:numPr>
        <w:spacing w:line="276" w:lineRule="auto"/>
        <w:ind w:left="426" w:hanging="426"/>
        <w:rPr>
          <w:rFonts w:asciiTheme="minorHAnsi" w:hAnsiTheme="minorHAnsi" w:cstheme="minorHAnsi"/>
          <w:color w:val="auto"/>
        </w:rPr>
      </w:pPr>
      <w:r w:rsidRPr="00CC6891">
        <w:rPr>
          <w:rFonts w:asciiTheme="minorHAnsi" w:hAnsiTheme="minorHAnsi" w:cstheme="minorHAnsi"/>
          <w:color w:val="auto"/>
        </w:rPr>
        <w:t xml:space="preserve">Brak potwierdzenia wpływu do siedziby PSSE w Choszcznie pisma osoby upoważnionej do reprezentowania </w:t>
      </w:r>
      <w:r w:rsidR="00F0519D">
        <w:rPr>
          <w:rFonts w:asciiTheme="minorHAnsi" w:hAnsiTheme="minorHAnsi" w:cstheme="minorHAnsi"/>
          <w:color w:val="auto"/>
        </w:rPr>
        <w:t>……………………………………</w:t>
      </w:r>
      <w:r w:rsidRPr="00CC6891">
        <w:rPr>
          <w:rFonts w:asciiTheme="minorHAnsi" w:hAnsiTheme="minorHAnsi" w:cstheme="minorHAnsi"/>
          <w:color w:val="auto"/>
        </w:rPr>
        <w:t xml:space="preserve"> z dniu 16.12.2020 r. dot. anulowania wniosku z</w:t>
      </w:r>
      <w:r w:rsidR="0084421A">
        <w:rPr>
          <w:rFonts w:asciiTheme="minorHAnsi" w:hAnsiTheme="minorHAnsi" w:cstheme="minorHAnsi"/>
          <w:color w:val="auto"/>
        </w:rPr>
        <w:t> </w:t>
      </w:r>
      <w:r w:rsidRPr="00CC6891">
        <w:rPr>
          <w:rFonts w:asciiTheme="minorHAnsi" w:hAnsiTheme="minorHAnsi" w:cstheme="minorHAnsi"/>
          <w:color w:val="auto"/>
        </w:rPr>
        <w:t>dnia 08.12.2020 r. o zatwierdzenie zakładu i o wpis do rejestru zakładów podlegających urzędowej kontroli organów Państwowej Inspekcji Sanitarnej.</w:t>
      </w:r>
    </w:p>
    <w:p w14:paraId="2E076505" w14:textId="77777777" w:rsidR="00F55641" w:rsidRPr="00CC6891" w:rsidRDefault="00F55641" w:rsidP="00B46293">
      <w:pPr>
        <w:pStyle w:val="Akapitzlist"/>
        <w:numPr>
          <w:ilvl w:val="6"/>
          <w:numId w:val="108"/>
        </w:numPr>
        <w:spacing w:line="276" w:lineRule="auto"/>
        <w:ind w:left="426" w:hanging="426"/>
        <w:rPr>
          <w:rFonts w:asciiTheme="minorHAnsi" w:hAnsiTheme="minorHAnsi" w:cstheme="minorHAnsi"/>
          <w:color w:val="auto"/>
        </w:rPr>
      </w:pPr>
      <w:r w:rsidRPr="00CC6891">
        <w:rPr>
          <w:rFonts w:asciiTheme="minorHAnsi" w:hAnsiTheme="minorHAnsi" w:cstheme="minorHAnsi"/>
          <w:color w:val="auto"/>
        </w:rPr>
        <w:t xml:space="preserve">W osnowach decyzji rachunków zbędnie wskazano art. 75 ust. 4 ustawy z dnia </w:t>
      </w:r>
      <w:r w:rsidRPr="00CC6891">
        <w:rPr>
          <w:rFonts w:asciiTheme="minorHAnsi" w:hAnsiTheme="minorHAnsi" w:cstheme="minorHAnsi"/>
          <w:color w:val="auto"/>
        </w:rPr>
        <w:br/>
        <w:t xml:space="preserve">25 sierpnia 2006 r. o bezpieczeństwie żywności i żywienia; </w:t>
      </w:r>
    </w:p>
    <w:p w14:paraId="6CBB2E2E" w14:textId="77777777" w:rsidR="00F55641" w:rsidRPr="00CC6891" w:rsidRDefault="00F55641" w:rsidP="00B46293">
      <w:pPr>
        <w:pStyle w:val="Akapitzlist"/>
        <w:numPr>
          <w:ilvl w:val="6"/>
          <w:numId w:val="108"/>
        </w:numPr>
        <w:spacing w:line="276" w:lineRule="auto"/>
        <w:ind w:left="426" w:hanging="426"/>
        <w:rPr>
          <w:rFonts w:asciiTheme="minorHAnsi" w:hAnsiTheme="minorHAnsi" w:cstheme="minorHAnsi"/>
          <w:color w:val="auto"/>
        </w:rPr>
      </w:pPr>
      <w:r w:rsidRPr="00CC6891">
        <w:rPr>
          <w:rFonts w:asciiTheme="minorHAnsi" w:hAnsiTheme="minorHAnsi" w:cstheme="minorHAnsi"/>
          <w:color w:val="auto"/>
          <w:kern w:val="3"/>
          <w:lang w:eastAsia="zh-CN"/>
        </w:rPr>
        <w:t xml:space="preserve">We wszystkich przeanalizowanych protokołach kontroli nie uszczegółowiono art. 48 ustawy z dnia 6 marca 2008 r. Prawo Przedsiębiorców (j.t. </w:t>
      </w:r>
      <w:hyperlink r:id="rId12" w:anchor="/act/18701388/2602582?keyword=Prawo%20przedsiebiorc%C3%B3w&amp;cm=SFIRST" w:history="1">
        <w:r w:rsidRPr="00CC6891">
          <w:rPr>
            <w:rFonts w:asciiTheme="minorHAnsi" w:hAnsiTheme="minorHAnsi" w:cstheme="minorHAnsi"/>
            <w:color w:val="auto"/>
            <w:kern w:val="3"/>
            <w:lang w:eastAsia="zh-CN"/>
          </w:rPr>
          <w:t>Dz.U.2021.165)</w:t>
        </w:r>
      </w:hyperlink>
      <w:r w:rsidRPr="00CC6891">
        <w:rPr>
          <w:rFonts w:asciiTheme="minorHAnsi" w:hAnsiTheme="minorHAnsi" w:cstheme="minorHAnsi"/>
          <w:color w:val="auto"/>
          <w:kern w:val="3"/>
          <w:lang w:eastAsia="zh-CN"/>
        </w:rPr>
        <w:t>, zbędnie natomiast powoływano art. 50, 54 i 55 ww. ustawy. W formularzach protokołów powinno się wskazać konkretny artykuł wspomnianego przepisu prawa dot. odstępstwa od zawiadomienia o zamiarze wszczęcia kontroli;</w:t>
      </w:r>
    </w:p>
    <w:p w14:paraId="63E791D8" w14:textId="77777777" w:rsidR="00F55641" w:rsidRPr="00CC6891" w:rsidRDefault="00F55641" w:rsidP="00B46293">
      <w:pPr>
        <w:pStyle w:val="Akapitzlist"/>
        <w:numPr>
          <w:ilvl w:val="6"/>
          <w:numId w:val="108"/>
        </w:numPr>
        <w:spacing w:line="276" w:lineRule="auto"/>
        <w:ind w:left="426" w:hanging="426"/>
        <w:rPr>
          <w:rFonts w:asciiTheme="minorHAnsi" w:hAnsiTheme="minorHAnsi" w:cstheme="minorHAnsi"/>
          <w:color w:val="auto"/>
        </w:rPr>
      </w:pPr>
      <w:r w:rsidRPr="00CC6891">
        <w:rPr>
          <w:rFonts w:asciiTheme="minorHAnsi" w:hAnsiTheme="minorHAnsi" w:cstheme="minorHAnsi"/>
          <w:color w:val="auto"/>
        </w:rPr>
        <w:t>Protokół kontroli sanitarnej z dnia 24.06.2020 r. nr HŻ.9020.2.80.2020 nie został sprawdzony pod względem formalnym i nie został zatwierdzony;</w:t>
      </w:r>
      <w:r w:rsidRPr="00CC6891">
        <w:rPr>
          <w:rFonts w:asciiTheme="minorHAnsi" w:hAnsiTheme="minorHAnsi" w:cstheme="minorHAnsi"/>
          <w:color w:val="auto"/>
          <w:highlight w:val="yellow"/>
        </w:rPr>
        <w:t xml:space="preserve"> </w:t>
      </w:r>
    </w:p>
    <w:p w14:paraId="45D3047A" w14:textId="12D298CF" w:rsidR="00F55641" w:rsidRPr="00CC6891" w:rsidRDefault="00F55641" w:rsidP="00B46293">
      <w:pPr>
        <w:pStyle w:val="Akapitzlist"/>
        <w:numPr>
          <w:ilvl w:val="6"/>
          <w:numId w:val="108"/>
        </w:numPr>
        <w:spacing w:line="276" w:lineRule="auto"/>
        <w:ind w:left="426" w:hanging="426"/>
        <w:rPr>
          <w:rFonts w:asciiTheme="minorHAnsi" w:hAnsiTheme="minorHAnsi" w:cstheme="minorHAnsi"/>
          <w:color w:val="auto"/>
        </w:rPr>
      </w:pPr>
      <w:r w:rsidRPr="00CC6891">
        <w:rPr>
          <w:rFonts w:asciiTheme="minorHAnsi" w:hAnsiTheme="minorHAnsi" w:cstheme="minorHAnsi"/>
          <w:color w:val="auto"/>
        </w:rPr>
        <w:t xml:space="preserve">Podczas kontroli przeprowadzonej w dniu 30.05.2019 r. w zakładzie </w:t>
      </w:r>
      <w:r w:rsidR="00F0519D">
        <w:rPr>
          <w:rFonts w:asciiTheme="minorHAnsi" w:hAnsiTheme="minorHAnsi" w:cstheme="minorHAnsi"/>
          <w:color w:val="auto"/>
        </w:rPr>
        <w:t>………………………..</w:t>
      </w:r>
      <w:r w:rsidRPr="00CC6891">
        <w:rPr>
          <w:rFonts w:asciiTheme="minorHAnsi" w:hAnsiTheme="minorHAnsi" w:cstheme="minorHAnsi"/>
          <w:color w:val="auto"/>
        </w:rPr>
        <w:t>w</w:t>
      </w:r>
      <w:r w:rsidR="0084421A">
        <w:rPr>
          <w:rFonts w:asciiTheme="minorHAnsi" w:hAnsiTheme="minorHAnsi" w:cstheme="minorHAnsi"/>
          <w:color w:val="auto"/>
        </w:rPr>
        <w:t> </w:t>
      </w:r>
      <w:r w:rsidRPr="00CC6891">
        <w:rPr>
          <w:rFonts w:asciiTheme="minorHAnsi" w:hAnsiTheme="minorHAnsi" w:cstheme="minorHAnsi"/>
          <w:color w:val="auto"/>
        </w:rPr>
        <w:t>Choszcznie nie wypełniono rzetelnie listy pytań kontrolnych dla zakładów stosujących materiały i wyroby przeznaczone do kontaktu z żywnością;</w:t>
      </w:r>
    </w:p>
    <w:p w14:paraId="4B5FA392" w14:textId="4C2E733B" w:rsidR="00F55641" w:rsidRPr="00CC6891" w:rsidRDefault="00F55641" w:rsidP="00B46293">
      <w:pPr>
        <w:pStyle w:val="Akapitzlist"/>
        <w:numPr>
          <w:ilvl w:val="6"/>
          <w:numId w:val="108"/>
        </w:numPr>
        <w:spacing w:line="276" w:lineRule="auto"/>
        <w:ind w:left="426" w:hanging="426"/>
        <w:rPr>
          <w:rFonts w:asciiTheme="minorHAnsi" w:hAnsiTheme="minorHAnsi" w:cstheme="minorHAnsi"/>
          <w:color w:val="auto"/>
        </w:rPr>
      </w:pPr>
      <w:r w:rsidRPr="00CC6891">
        <w:rPr>
          <w:rFonts w:asciiTheme="minorHAnsi" w:hAnsiTheme="minorHAnsi" w:cstheme="minorHAnsi"/>
          <w:color w:val="auto"/>
        </w:rPr>
        <w:t>W zapisach sporządzonych podczas kontroli z dnia 24.06.2020 r.  w zakładzie żywienia zbiorowego</w:t>
      </w:r>
      <w:r w:rsidR="00F0519D">
        <w:rPr>
          <w:rFonts w:asciiTheme="minorHAnsi" w:hAnsiTheme="minorHAnsi" w:cstheme="minorHAnsi"/>
          <w:color w:val="auto"/>
        </w:rPr>
        <w:t>………………………………………………………</w:t>
      </w:r>
      <w:r w:rsidRPr="00CC6891">
        <w:rPr>
          <w:rFonts w:asciiTheme="minorHAnsi" w:hAnsiTheme="minorHAnsi" w:cstheme="minorHAnsi"/>
          <w:color w:val="auto"/>
        </w:rPr>
        <w:t xml:space="preserve">stwierdzono rozbieżności - </w:t>
      </w:r>
      <w:r w:rsidRPr="00CC6891">
        <w:rPr>
          <w:rFonts w:asciiTheme="minorHAnsi" w:hAnsiTheme="minorHAnsi" w:cstheme="minorHAnsi"/>
          <w:color w:val="auto"/>
        </w:rPr>
        <w:br/>
        <w:t>w arkuszu oceny zakładu żywienia zbiorowego w pkt III 5 „Śledzenie produktu (</w:t>
      </w:r>
      <w:proofErr w:type="spellStart"/>
      <w:r w:rsidRPr="00CC6891">
        <w:rPr>
          <w:rFonts w:asciiTheme="minorHAnsi" w:hAnsiTheme="minorHAnsi" w:cstheme="minorHAnsi"/>
          <w:color w:val="auto"/>
        </w:rPr>
        <w:t>traceability</w:t>
      </w:r>
      <w:proofErr w:type="spellEnd"/>
      <w:r w:rsidRPr="00CC6891">
        <w:rPr>
          <w:rFonts w:asciiTheme="minorHAnsi" w:hAnsiTheme="minorHAnsi" w:cstheme="minorHAnsi"/>
          <w:color w:val="auto"/>
        </w:rPr>
        <w:t xml:space="preserve">) wskazano ryzyko, podczas gdy w liście pytań kontrolnych dla zakładów obrotu żywnością pod kątem prawidłowości znakowania dla obecności GMO wpisano „+” </w:t>
      </w:r>
      <w:r w:rsidRPr="00CC6891">
        <w:rPr>
          <w:rFonts w:asciiTheme="minorHAnsi" w:hAnsiTheme="minorHAnsi" w:cstheme="minorHAnsi"/>
          <w:color w:val="auto"/>
        </w:rPr>
        <w:lastRenderedPageBreak/>
        <w:t>w kolumnie ocena negatywna. W protokole nr HŻ.9020.2.802020 z dnia 24.06.2020 r. odnotowano „nie stwierdzono obecności składników pochodzących GMO”.</w:t>
      </w:r>
    </w:p>
    <w:p w14:paraId="2F12FD6B" w14:textId="77777777" w:rsidR="00F55641" w:rsidRPr="00CC6891" w:rsidRDefault="00F55641" w:rsidP="00F55641">
      <w:pPr>
        <w:spacing w:line="276" w:lineRule="auto"/>
        <w:rPr>
          <w:rFonts w:asciiTheme="minorHAnsi" w:hAnsiTheme="minorHAnsi" w:cstheme="minorHAnsi"/>
          <w:color w:val="auto"/>
        </w:rPr>
      </w:pPr>
    </w:p>
    <w:p w14:paraId="0690C27F" w14:textId="77777777" w:rsidR="00F55641" w:rsidRPr="00CC6891" w:rsidRDefault="00F55641" w:rsidP="00F55641">
      <w:pPr>
        <w:pStyle w:val="Akapitzlist"/>
        <w:spacing w:line="276" w:lineRule="auto"/>
        <w:ind w:left="567" w:hanging="567"/>
        <w:rPr>
          <w:rFonts w:asciiTheme="minorHAnsi" w:hAnsiTheme="minorHAnsi" w:cstheme="minorHAnsi"/>
          <w:color w:val="auto"/>
          <w:u w:val="single"/>
        </w:rPr>
      </w:pPr>
      <w:r w:rsidRPr="00CC6891">
        <w:rPr>
          <w:rFonts w:asciiTheme="minorHAnsi" w:hAnsiTheme="minorHAnsi" w:cstheme="minorHAnsi"/>
          <w:color w:val="auto"/>
          <w:u w:val="single"/>
        </w:rPr>
        <w:t>Uchybienia:</w:t>
      </w:r>
    </w:p>
    <w:p w14:paraId="7A8246B1" w14:textId="77777777" w:rsidR="00F55641" w:rsidRPr="00CC6891" w:rsidRDefault="00F55641" w:rsidP="00B46293">
      <w:pPr>
        <w:pStyle w:val="Akapitzlist"/>
        <w:numPr>
          <w:ilvl w:val="6"/>
          <w:numId w:val="107"/>
        </w:numPr>
        <w:spacing w:line="276" w:lineRule="auto"/>
        <w:ind w:left="426" w:hanging="426"/>
        <w:rPr>
          <w:rFonts w:asciiTheme="minorHAnsi" w:hAnsiTheme="minorHAnsi" w:cstheme="minorHAnsi"/>
          <w:color w:val="auto"/>
        </w:rPr>
      </w:pPr>
      <w:r w:rsidRPr="00CC6891">
        <w:rPr>
          <w:rFonts w:asciiTheme="minorHAnsi" w:eastAsia="Calibri" w:hAnsiTheme="minorHAnsi" w:cstheme="minorHAnsi"/>
          <w:color w:val="auto"/>
          <w:lang w:eastAsia="en-US"/>
        </w:rPr>
        <w:t xml:space="preserve">W osnowach decyzji nakładających na przedsiębiorców obowiązki spełnienia wymagań prawa żywnościowego przywołano zbędnie art. 27 ust. 1 ustawy z dnia </w:t>
      </w:r>
      <w:r w:rsidRPr="00CC6891">
        <w:rPr>
          <w:rFonts w:asciiTheme="minorHAnsi" w:eastAsia="Calibri" w:hAnsiTheme="minorHAnsi" w:cstheme="minorHAnsi"/>
          <w:color w:val="auto"/>
          <w:lang w:eastAsia="en-US"/>
        </w:rPr>
        <w:br/>
        <w:t>14 marca 1985 r. o Państwowej Inspekcji Sanitarnej (j.t. Dz.U.2021.195).</w:t>
      </w:r>
    </w:p>
    <w:p w14:paraId="72DEFC38" w14:textId="77777777" w:rsidR="00F55641" w:rsidRPr="00CC6891" w:rsidRDefault="00F55641" w:rsidP="00B46293">
      <w:pPr>
        <w:pStyle w:val="Akapitzlist"/>
        <w:numPr>
          <w:ilvl w:val="6"/>
          <w:numId w:val="107"/>
        </w:numPr>
        <w:spacing w:line="276" w:lineRule="auto"/>
        <w:ind w:left="426" w:hanging="426"/>
        <w:rPr>
          <w:rFonts w:asciiTheme="minorHAnsi" w:hAnsiTheme="minorHAnsi" w:cstheme="minorHAnsi"/>
          <w:color w:val="auto"/>
        </w:rPr>
      </w:pPr>
      <w:r w:rsidRPr="00CC6891">
        <w:rPr>
          <w:rFonts w:asciiTheme="minorHAnsi" w:hAnsiTheme="minorHAnsi" w:cstheme="minorHAnsi"/>
          <w:color w:val="auto"/>
        </w:rPr>
        <w:t xml:space="preserve">Na upoważnieniu do czynności kontrolnych z dnia 09.09.2019 r. </w:t>
      </w:r>
      <w:r w:rsidRPr="00CC6891">
        <w:rPr>
          <w:rFonts w:asciiTheme="minorHAnsi" w:hAnsiTheme="minorHAnsi" w:cstheme="minorHAnsi"/>
          <w:color w:val="auto"/>
        </w:rPr>
        <w:br/>
        <w:t xml:space="preserve">znak: PS.N.HŻ.011.609.2019 naniesiono poprawki, które zostały zaparafowane przez pracownika PSSE, a nie Państwowego Powiatowego Inspektora Sanitarnego </w:t>
      </w:r>
      <w:r w:rsidRPr="00CC6891">
        <w:rPr>
          <w:rFonts w:asciiTheme="minorHAnsi" w:hAnsiTheme="minorHAnsi" w:cstheme="minorHAnsi"/>
          <w:color w:val="auto"/>
        </w:rPr>
        <w:br/>
        <w:t>w Choszcznie.</w:t>
      </w:r>
    </w:p>
    <w:p w14:paraId="6F7EDD5D" w14:textId="77777777" w:rsidR="00F55641" w:rsidRPr="00CC6891" w:rsidRDefault="00F55641" w:rsidP="00B46293">
      <w:pPr>
        <w:pStyle w:val="Akapitzlist"/>
        <w:numPr>
          <w:ilvl w:val="0"/>
          <w:numId w:val="107"/>
        </w:numPr>
        <w:suppressAutoHyphens/>
        <w:spacing w:line="276" w:lineRule="auto"/>
        <w:ind w:left="426" w:hanging="426"/>
        <w:contextualSpacing/>
        <w:rPr>
          <w:rFonts w:asciiTheme="minorHAnsi" w:hAnsiTheme="minorHAnsi" w:cstheme="minorHAnsi"/>
          <w:color w:val="auto"/>
        </w:rPr>
      </w:pPr>
      <w:r w:rsidRPr="00CC6891">
        <w:rPr>
          <w:rFonts w:asciiTheme="minorHAnsi" w:hAnsiTheme="minorHAnsi" w:cstheme="minorHAnsi"/>
          <w:color w:val="auto"/>
        </w:rPr>
        <w:t xml:space="preserve">W osnowach decyzji rachunków niewłaściwie wskazano § 1, nie uszczegółowiono § 2 oraz nie wskazano § 3 obowiązującego Rozporządzenia Ministra Zdrowia w sprawie opłat za czynności wykonywane przez organy Państwowej Inspekcji Sanitarnej </w:t>
      </w:r>
      <w:r w:rsidRPr="00CC6891">
        <w:rPr>
          <w:rFonts w:asciiTheme="minorHAnsi" w:hAnsiTheme="minorHAnsi" w:cstheme="minorHAnsi"/>
          <w:color w:val="auto"/>
        </w:rPr>
        <w:br/>
        <w:t>w ramach urzędowej kontroli żywności;</w:t>
      </w:r>
    </w:p>
    <w:p w14:paraId="70FF1DB6" w14:textId="21CD044E" w:rsidR="00F55641" w:rsidRPr="00CC6891" w:rsidRDefault="00F55641" w:rsidP="00B46293">
      <w:pPr>
        <w:pStyle w:val="Akapitzlist"/>
        <w:numPr>
          <w:ilvl w:val="0"/>
          <w:numId w:val="107"/>
        </w:numPr>
        <w:suppressAutoHyphens/>
        <w:spacing w:line="276" w:lineRule="auto"/>
        <w:ind w:left="426" w:hanging="426"/>
        <w:contextualSpacing/>
        <w:rPr>
          <w:rFonts w:asciiTheme="minorHAnsi" w:hAnsiTheme="minorHAnsi" w:cstheme="minorHAnsi"/>
          <w:color w:val="auto"/>
        </w:rPr>
      </w:pPr>
      <w:r w:rsidRPr="00CC6891">
        <w:rPr>
          <w:rFonts w:asciiTheme="minorHAnsi" w:hAnsiTheme="minorHAnsi" w:cstheme="minorHAnsi"/>
          <w:color w:val="auto"/>
        </w:rPr>
        <w:t>W osnowach części decyzji rachunków błędnie wskazywano art. 79 ust. 2 lit a</w:t>
      </w:r>
      <w:r w:rsidR="0084421A">
        <w:rPr>
          <w:rFonts w:asciiTheme="minorHAnsi" w:hAnsiTheme="minorHAnsi" w:cstheme="minorHAnsi"/>
          <w:color w:val="auto"/>
        </w:rPr>
        <w:t> </w:t>
      </w:r>
      <w:r w:rsidRPr="00CC6891">
        <w:rPr>
          <w:rFonts w:asciiTheme="minorHAnsi" w:eastAsia="Calibri" w:hAnsiTheme="minorHAnsi" w:cstheme="minorHAnsi"/>
          <w:color w:val="auto"/>
          <w:lang w:eastAsia="en-US"/>
        </w:rPr>
        <w:t>rozporządzenia</w:t>
      </w:r>
      <w:r w:rsidRPr="00CC6891">
        <w:rPr>
          <w:rFonts w:asciiTheme="minorHAnsi" w:hAnsiTheme="minorHAnsi" w:cstheme="minorHAnsi"/>
          <w:color w:val="auto"/>
        </w:rPr>
        <w:t xml:space="preserve"> Parlamentu Europejskiego i Rady </w:t>
      </w:r>
      <w:r w:rsidRPr="00CC6891">
        <w:rPr>
          <w:rFonts w:asciiTheme="minorHAnsi" w:eastAsia="Calibri" w:hAnsiTheme="minorHAnsi" w:cstheme="minorHAnsi"/>
          <w:color w:val="auto"/>
          <w:lang w:eastAsia="en-US"/>
        </w:rPr>
        <w:t xml:space="preserve">(UE) 2017/625 </w:t>
      </w:r>
      <w:r w:rsidRPr="00CC6891">
        <w:rPr>
          <w:rFonts w:asciiTheme="minorHAnsi" w:hAnsiTheme="minorHAnsi" w:cstheme="minorHAnsi"/>
          <w:color w:val="auto"/>
        </w:rPr>
        <w:t xml:space="preserve">z dnia 15 marca 2017 r. w sprawie kontroli urzędowych i innych czynności urzędowych przeprowadzanych w celu zapewnienia stosowania prawa żywnościowego i paszowego oraz zasad dotyczących zdrowia i dobrostanu zwierząt, zdrowia roślin i środków ochrony roślin (…), który dot. opłaty lub należności w celu odzyskania kosztów organu, jakie ponoszą </w:t>
      </w:r>
      <w:r w:rsidRPr="00CC6891">
        <w:rPr>
          <w:rFonts w:asciiTheme="minorHAnsi" w:hAnsiTheme="minorHAnsi" w:cstheme="minorHAnsi"/>
          <w:color w:val="auto"/>
        </w:rPr>
        <w:br/>
        <w:t xml:space="preserve">w związku z kontrolami urzędowymi przeprowadzanymi w odniesieniu do zwierząt </w:t>
      </w:r>
      <w:r w:rsidRPr="00CC6891">
        <w:rPr>
          <w:rFonts w:asciiTheme="minorHAnsi" w:hAnsiTheme="minorHAnsi" w:cstheme="minorHAnsi"/>
          <w:color w:val="auto"/>
        </w:rPr>
        <w:br/>
        <w:t>i towarów podlegających kontrolom urzędowym w punktach kontroli granicznej;</w:t>
      </w:r>
    </w:p>
    <w:p w14:paraId="0623C2BC" w14:textId="54AA76EC" w:rsidR="00F55641" w:rsidRPr="00CC6891" w:rsidRDefault="00F55641" w:rsidP="00B46293">
      <w:pPr>
        <w:pStyle w:val="Akapitzlist"/>
        <w:numPr>
          <w:ilvl w:val="0"/>
          <w:numId w:val="107"/>
        </w:numPr>
        <w:suppressAutoHyphens/>
        <w:spacing w:line="276" w:lineRule="auto"/>
        <w:ind w:left="426" w:hanging="426"/>
        <w:contextualSpacing/>
        <w:rPr>
          <w:rFonts w:asciiTheme="minorHAnsi" w:hAnsiTheme="minorHAnsi" w:cstheme="minorHAnsi"/>
          <w:color w:val="auto"/>
        </w:rPr>
      </w:pPr>
      <w:r w:rsidRPr="00CC6891">
        <w:rPr>
          <w:rFonts w:asciiTheme="minorHAnsi" w:hAnsiTheme="minorHAnsi" w:cstheme="minorHAnsi"/>
          <w:color w:val="auto"/>
        </w:rPr>
        <w:t>W uzasadnieniu decyzji: z dnia 15.07.2019 r. nr 154.3220.HŻ.2019, z dnia 23.10.2019 r. nr 245.3220.HŻ.2019 i z dnia 04.08.2020 r. nr 104.3220.HŻ.2020 wskazano treść §</w:t>
      </w:r>
      <w:r w:rsidR="0084421A">
        <w:rPr>
          <w:rFonts w:asciiTheme="minorHAnsi" w:hAnsiTheme="minorHAnsi" w:cstheme="minorHAnsi"/>
          <w:color w:val="auto"/>
        </w:rPr>
        <w:t> </w:t>
      </w:r>
      <w:r w:rsidRPr="00CC6891">
        <w:rPr>
          <w:rFonts w:asciiTheme="minorHAnsi" w:hAnsiTheme="minorHAnsi" w:cstheme="minorHAnsi"/>
          <w:color w:val="auto"/>
        </w:rPr>
        <w:t>3</w:t>
      </w:r>
      <w:r w:rsidR="0084421A">
        <w:rPr>
          <w:rFonts w:asciiTheme="minorHAnsi" w:hAnsiTheme="minorHAnsi" w:cstheme="minorHAnsi"/>
          <w:color w:val="auto"/>
        </w:rPr>
        <w:t> </w:t>
      </w:r>
      <w:r w:rsidRPr="00CC6891">
        <w:rPr>
          <w:rFonts w:asciiTheme="minorHAnsi" w:hAnsiTheme="minorHAnsi" w:cstheme="minorHAnsi"/>
          <w:color w:val="auto"/>
        </w:rPr>
        <w:t xml:space="preserve">obowiązującego Rozporządzenia Ministra Zdrowia w sprawie opłat za czynności wykonywane przez organy Państwowej Inspekcji Sanitarnej </w:t>
      </w:r>
      <w:r w:rsidRPr="00CC6891">
        <w:rPr>
          <w:rFonts w:asciiTheme="minorHAnsi" w:hAnsiTheme="minorHAnsi" w:cstheme="minorHAnsi"/>
          <w:color w:val="auto"/>
        </w:rPr>
        <w:br/>
        <w:t xml:space="preserve">w ramach urzędowej kontroli żywności, a podano informacje, że jest to § 4 </w:t>
      </w:r>
      <w:r w:rsidRPr="00CC6891">
        <w:rPr>
          <w:rFonts w:asciiTheme="minorHAnsi" w:hAnsiTheme="minorHAnsi" w:cstheme="minorHAnsi"/>
          <w:color w:val="auto"/>
        </w:rPr>
        <w:br/>
        <w:t>ww. rozporządzenia;</w:t>
      </w:r>
    </w:p>
    <w:p w14:paraId="24F26444" w14:textId="272E96DA" w:rsidR="00F55641" w:rsidRPr="00CC6891" w:rsidRDefault="00F55641" w:rsidP="00B46293">
      <w:pPr>
        <w:pStyle w:val="Akapitzlist"/>
        <w:numPr>
          <w:ilvl w:val="0"/>
          <w:numId w:val="107"/>
        </w:numPr>
        <w:suppressAutoHyphens/>
        <w:spacing w:line="276" w:lineRule="auto"/>
        <w:ind w:left="426" w:hanging="426"/>
        <w:contextualSpacing/>
        <w:rPr>
          <w:rFonts w:asciiTheme="minorHAnsi" w:hAnsiTheme="minorHAnsi" w:cstheme="minorHAnsi"/>
          <w:color w:val="auto"/>
        </w:rPr>
      </w:pPr>
      <w:r w:rsidRPr="00CC6891">
        <w:rPr>
          <w:rFonts w:asciiTheme="minorHAnsi" w:hAnsiTheme="minorHAnsi" w:cstheme="minorHAnsi"/>
          <w:color w:val="auto"/>
        </w:rPr>
        <w:t xml:space="preserve">W protokole z kontroli sanitarnej przeprowadzonej w dniu 24.06.2020 r.  </w:t>
      </w:r>
      <w:r w:rsidRPr="00CC6891">
        <w:rPr>
          <w:rFonts w:asciiTheme="minorHAnsi" w:hAnsiTheme="minorHAnsi" w:cstheme="minorHAnsi"/>
          <w:color w:val="auto"/>
        </w:rPr>
        <w:br/>
        <w:t xml:space="preserve">w zakładzie żywienia zbiorowego </w:t>
      </w:r>
      <w:r w:rsidR="00F0519D">
        <w:rPr>
          <w:rFonts w:asciiTheme="minorHAnsi" w:hAnsiTheme="minorHAnsi" w:cstheme="minorHAnsi"/>
          <w:color w:val="auto"/>
        </w:rPr>
        <w:t>…………………..</w:t>
      </w:r>
      <w:r w:rsidRPr="00CC6891">
        <w:rPr>
          <w:rFonts w:asciiTheme="minorHAnsi" w:hAnsiTheme="minorHAnsi" w:cstheme="minorHAnsi"/>
          <w:color w:val="auto"/>
        </w:rPr>
        <w:t xml:space="preserve"> w Choszcznie </w:t>
      </w:r>
      <w:r w:rsidR="00F0519D">
        <w:rPr>
          <w:rFonts w:asciiTheme="minorHAnsi" w:hAnsiTheme="minorHAnsi" w:cstheme="minorHAnsi"/>
          <w:color w:val="auto"/>
        </w:rPr>
        <w:t>……………………….</w:t>
      </w:r>
      <w:r w:rsidRPr="00CC6891">
        <w:rPr>
          <w:rFonts w:asciiTheme="minorHAnsi" w:hAnsiTheme="minorHAnsi" w:cstheme="minorHAnsi"/>
          <w:color w:val="auto"/>
        </w:rPr>
        <w:t xml:space="preserve"> nie ujęto nieprawidłowości zawartych w liście pytań kontrolnych dla zakładów produkcji i obrotu żywnością w zakresie spełnienia kryteriów mikrobiologicznych.</w:t>
      </w:r>
    </w:p>
    <w:p w14:paraId="01FD4080" w14:textId="77777777" w:rsidR="00F55641" w:rsidRPr="00CC6891" w:rsidRDefault="00F55641" w:rsidP="00B46293">
      <w:pPr>
        <w:pStyle w:val="Akapitzlist"/>
        <w:numPr>
          <w:ilvl w:val="0"/>
          <w:numId w:val="107"/>
        </w:numPr>
        <w:suppressAutoHyphens/>
        <w:spacing w:line="276" w:lineRule="auto"/>
        <w:ind w:left="426" w:hanging="426"/>
        <w:contextualSpacing/>
        <w:rPr>
          <w:rFonts w:asciiTheme="minorHAnsi" w:hAnsiTheme="minorHAnsi" w:cstheme="minorHAnsi"/>
          <w:color w:val="auto"/>
        </w:rPr>
      </w:pPr>
      <w:r w:rsidRPr="00CC6891">
        <w:rPr>
          <w:rFonts w:asciiTheme="minorHAnsi" w:hAnsiTheme="minorHAnsi" w:cstheme="minorHAnsi"/>
          <w:color w:val="auto"/>
        </w:rPr>
        <w:t xml:space="preserve">W analizowanym przypadku, po upływie terminu wykonania obowiązków decyzji administracyjnej z dnia 14.06.2019 r. nr PS.N.HŻ.500.21.2019 celowym byłoby, </w:t>
      </w:r>
      <w:r w:rsidRPr="00CC6891">
        <w:rPr>
          <w:rFonts w:asciiTheme="minorHAnsi" w:hAnsiTheme="minorHAnsi" w:cstheme="minorHAnsi"/>
          <w:color w:val="auto"/>
        </w:rPr>
        <w:br/>
        <w:t>z uwagi na charakter zagrożenia, przeprowadzić ponowną kontrolę sanitarną, mającą na celu potwierdzenie skuteczności podjętych działań naprawczych, jeszcze w okresie wakacyjnym.</w:t>
      </w:r>
    </w:p>
    <w:p w14:paraId="6BA02006" w14:textId="77777777" w:rsidR="00F55641" w:rsidRPr="00CC6891" w:rsidRDefault="00F55641" w:rsidP="00F55641">
      <w:pPr>
        <w:suppressAutoHyphens/>
        <w:spacing w:line="276" w:lineRule="auto"/>
        <w:contextualSpacing/>
        <w:rPr>
          <w:rFonts w:asciiTheme="minorHAnsi" w:hAnsiTheme="minorHAnsi" w:cstheme="minorHAnsi"/>
          <w:color w:val="auto"/>
        </w:rPr>
      </w:pPr>
    </w:p>
    <w:p w14:paraId="78F988DB" w14:textId="77777777" w:rsidR="00F55641" w:rsidRPr="00CC6891" w:rsidRDefault="00F55641" w:rsidP="00F55641">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Nieprawidłowości:</w:t>
      </w:r>
    </w:p>
    <w:p w14:paraId="18042216" w14:textId="77777777" w:rsidR="00F55641" w:rsidRPr="00CC6891" w:rsidRDefault="00F55641" w:rsidP="00B46293">
      <w:pPr>
        <w:pStyle w:val="Akapitzlist"/>
        <w:numPr>
          <w:ilvl w:val="0"/>
          <w:numId w:val="109"/>
        </w:numPr>
        <w:spacing w:line="276" w:lineRule="auto"/>
        <w:ind w:left="426" w:hanging="426"/>
        <w:rPr>
          <w:rFonts w:asciiTheme="minorHAnsi" w:hAnsiTheme="minorHAnsi" w:cstheme="minorHAnsi"/>
          <w:color w:val="auto"/>
        </w:rPr>
      </w:pPr>
      <w:r w:rsidRPr="00CC6891">
        <w:rPr>
          <w:rFonts w:asciiTheme="minorHAnsi" w:hAnsiTheme="minorHAnsi" w:cstheme="minorHAnsi"/>
          <w:color w:val="auto"/>
        </w:rPr>
        <w:t xml:space="preserve">Postępowanie administracyjne w sprawie obciążenia opłatą za czynności kontrolne przeprowadzone w dniu 03.09.2019 r., prowadzone było z uchybieniem terminu, co jest </w:t>
      </w:r>
      <w:r w:rsidRPr="00CC6891">
        <w:rPr>
          <w:rFonts w:asciiTheme="minorHAnsi" w:hAnsiTheme="minorHAnsi" w:cstheme="minorHAnsi"/>
          <w:color w:val="auto"/>
        </w:rPr>
        <w:lastRenderedPageBreak/>
        <w:t xml:space="preserve">niezgodne z art. 35 k.p.a. - decyzja administracyjna z dnia 13.01.2020 r. </w:t>
      </w:r>
      <w:r w:rsidRPr="00CC6891">
        <w:rPr>
          <w:rFonts w:asciiTheme="minorHAnsi" w:hAnsiTheme="minorHAnsi" w:cstheme="minorHAnsi"/>
          <w:color w:val="auto"/>
        </w:rPr>
        <w:br/>
        <w:t>nr 17.3220.HŻ.2020, została wydana po upływie 3 miesięcy od daty wszczęcia postępowania.</w:t>
      </w:r>
    </w:p>
    <w:p w14:paraId="719C6873" w14:textId="031B5F2E" w:rsidR="00F55641" w:rsidRPr="00CC6891" w:rsidRDefault="00F55641" w:rsidP="00B46293">
      <w:pPr>
        <w:pStyle w:val="Akapitzlist"/>
        <w:numPr>
          <w:ilvl w:val="0"/>
          <w:numId w:val="109"/>
        </w:numPr>
        <w:spacing w:line="276" w:lineRule="auto"/>
        <w:ind w:left="426" w:hanging="426"/>
        <w:contextualSpacing/>
        <w:rPr>
          <w:rFonts w:asciiTheme="minorHAnsi" w:eastAsia="Calibri" w:hAnsiTheme="minorHAnsi" w:cstheme="minorHAnsi"/>
          <w:color w:val="auto"/>
          <w:lang w:eastAsia="en-US"/>
        </w:rPr>
      </w:pPr>
      <w:r w:rsidRPr="00CC6891">
        <w:rPr>
          <w:rFonts w:asciiTheme="minorHAnsi" w:hAnsiTheme="minorHAnsi" w:cstheme="minorHAnsi"/>
          <w:color w:val="auto"/>
        </w:rPr>
        <w:t xml:space="preserve">W decyzji </w:t>
      </w:r>
      <w:r w:rsidRPr="00CC6891">
        <w:rPr>
          <w:rFonts w:asciiTheme="minorHAnsi" w:eastAsia="Calibri" w:hAnsiTheme="minorHAnsi" w:cstheme="minorHAnsi"/>
          <w:color w:val="auto"/>
          <w:lang w:eastAsia="en-US"/>
        </w:rPr>
        <w:t xml:space="preserve">z dnia 22.07.2020 r. </w:t>
      </w:r>
      <w:r w:rsidRPr="00CC6891">
        <w:rPr>
          <w:rFonts w:asciiTheme="minorHAnsi" w:hAnsiTheme="minorHAnsi" w:cstheme="minorHAnsi"/>
          <w:color w:val="auto"/>
        </w:rPr>
        <w:t>nr PS.N.HŻ.500.28.2020 nie wskazano podstawy prawnej w</w:t>
      </w:r>
      <w:r w:rsidR="0084421A">
        <w:rPr>
          <w:rFonts w:asciiTheme="minorHAnsi" w:hAnsiTheme="minorHAnsi" w:cstheme="minorHAnsi"/>
          <w:color w:val="auto"/>
        </w:rPr>
        <w:t> </w:t>
      </w:r>
      <w:r w:rsidRPr="00CC6891">
        <w:rPr>
          <w:rFonts w:asciiTheme="minorHAnsi" w:hAnsiTheme="minorHAnsi" w:cstheme="minorHAnsi"/>
          <w:color w:val="auto"/>
        </w:rPr>
        <w:t xml:space="preserve">osnowie i nie ujęto w uzasadnieniu prawnym wymagań: ust. 1b i 1c II rozdział, II załącznik rozporządzenia (WE) Nr 852/2004 Parlamentu Europejskiego </w:t>
      </w:r>
      <w:r w:rsidRPr="00CC6891">
        <w:rPr>
          <w:rFonts w:asciiTheme="minorHAnsi" w:hAnsiTheme="minorHAnsi" w:cstheme="minorHAnsi"/>
          <w:color w:val="auto"/>
        </w:rPr>
        <w:br/>
        <w:t xml:space="preserve">i Rady z dnia 29 kwietnia 2004 roku w sprawie higieny środków spożywczych </w:t>
      </w:r>
      <w:r w:rsidRPr="00CC6891">
        <w:rPr>
          <w:rFonts w:asciiTheme="minorHAnsi" w:hAnsiTheme="minorHAnsi" w:cstheme="minorHAnsi"/>
          <w:color w:val="auto"/>
        </w:rPr>
        <w:br/>
        <w:t xml:space="preserve">(Dz. Urz. UE L 139 z 30. 04. 2004 r.; Dz. Urz. UE Polskie wydanie specjalne, rozdz. 13, t. 34, str. 319, z </w:t>
      </w:r>
      <w:proofErr w:type="spellStart"/>
      <w:r w:rsidRPr="00CC6891">
        <w:rPr>
          <w:rFonts w:asciiTheme="minorHAnsi" w:hAnsiTheme="minorHAnsi" w:cstheme="minorHAnsi"/>
          <w:color w:val="auto"/>
        </w:rPr>
        <w:t>późn</w:t>
      </w:r>
      <w:proofErr w:type="spellEnd"/>
      <w:r w:rsidRPr="00CC6891">
        <w:rPr>
          <w:rFonts w:asciiTheme="minorHAnsi" w:hAnsiTheme="minorHAnsi" w:cstheme="minorHAnsi"/>
          <w:color w:val="auto"/>
        </w:rPr>
        <w:t>. zm.), ponadto w przedmiotowej decyzji nałożono na stronę postępowania obowiązek oznakowania sprzętu do dezynfekcji jaj, nie powołując podstawy prawnej takiego wymagania;</w:t>
      </w:r>
    </w:p>
    <w:p w14:paraId="18600867" w14:textId="77777777" w:rsidR="00F55641" w:rsidRPr="00CC6891" w:rsidRDefault="00F55641" w:rsidP="00B46293">
      <w:pPr>
        <w:pStyle w:val="Akapitzlist"/>
        <w:numPr>
          <w:ilvl w:val="0"/>
          <w:numId w:val="109"/>
        </w:numPr>
        <w:spacing w:line="276" w:lineRule="auto"/>
        <w:ind w:left="426" w:hanging="426"/>
        <w:contextualSpacing/>
        <w:rPr>
          <w:rFonts w:asciiTheme="minorHAnsi" w:eastAsia="Calibri" w:hAnsiTheme="minorHAnsi" w:cstheme="minorHAnsi"/>
          <w:color w:val="auto"/>
          <w:lang w:eastAsia="en-US"/>
        </w:rPr>
      </w:pPr>
      <w:r w:rsidRPr="00CC6891">
        <w:rPr>
          <w:rFonts w:asciiTheme="minorHAnsi" w:hAnsiTheme="minorHAnsi" w:cstheme="minorHAnsi"/>
          <w:color w:val="auto"/>
        </w:rPr>
        <w:t xml:space="preserve">W rozstrzygnięciu decyzji administracyjnej z dnia 21.10.2019 r. nr PS.N.HŻ.500.48.2019 Państwowy Powiatowy Inspektor Sanitarny w Choszcznie nakazał wycofać z obrotu przeterminowane środki spożywcze, pomimo iż część środków spożywczych, których dotyczyło wycofanie była nieoznakowana, w tym nie posiadała na opakowaniach terminów przydatności do spożycia. Podczas kontroli sanitarnej przeprowadzonej </w:t>
      </w:r>
      <w:r w:rsidRPr="00CC6891">
        <w:rPr>
          <w:rFonts w:asciiTheme="minorHAnsi" w:hAnsiTheme="minorHAnsi" w:cstheme="minorHAnsi"/>
          <w:color w:val="auto"/>
        </w:rPr>
        <w:br/>
        <w:t xml:space="preserve">w dniu 18.10.2019 r. zabezpieczono produkty nieoznakowane, co zostało wpisane </w:t>
      </w:r>
      <w:r w:rsidRPr="00CC6891">
        <w:rPr>
          <w:rFonts w:asciiTheme="minorHAnsi" w:hAnsiTheme="minorHAnsi" w:cstheme="minorHAnsi"/>
          <w:color w:val="auto"/>
        </w:rPr>
        <w:br/>
        <w:t xml:space="preserve">w uzasadnieniu ww. decyzji administracyjnej w opisie stanu faktycznego, natomiast </w:t>
      </w:r>
      <w:r w:rsidRPr="00CC6891">
        <w:rPr>
          <w:rFonts w:asciiTheme="minorHAnsi" w:hAnsiTheme="minorHAnsi" w:cstheme="minorHAnsi"/>
          <w:color w:val="auto"/>
        </w:rPr>
        <w:br/>
        <w:t>w jej osnowie nie wskazano podstawy prawnej do wycofania środków spożywczych nieoznakowanych;</w:t>
      </w:r>
    </w:p>
    <w:p w14:paraId="372F1E60" w14:textId="77777777" w:rsidR="00F55641" w:rsidRPr="00CC6891" w:rsidRDefault="00F55641" w:rsidP="00B46293">
      <w:pPr>
        <w:pStyle w:val="Akapitzlist"/>
        <w:numPr>
          <w:ilvl w:val="0"/>
          <w:numId w:val="109"/>
        </w:numPr>
        <w:spacing w:line="276" w:lineRule="auto"/>
        <w:ind w:left="426" w:hanging="426"/>
        <w:contextualSpacing/>
        <w:rPr>
          <w:rFonts w:asciiTheme="minorHAnsi" w:eastAsia="Calibri" w:hAnsiTheme="minorHAnsi" w:cstheme="minorHAnsi"/>
          <w:color w:val="auto"/>
          <w:lang w:eastAsia="en-US"/>
        </w:rPr>
      </w:pPr>
      <w:r w:rsidRPr="00CC6891">
        <w:rPr>
          <w:rFonts w:asciiTheme="minorHAnsi" w:eastAsia="Calibri" w:hAnsiTheme="minorHAnsi" w:cstheme="minorHAnsi"/>
          <w:color w:val="auto"/>
        </w:rPr>
        <w:t xml:space="preserve">W osnowie decyzji administracyjnej </w:t>
      </w:r>
      <w:r w:rsidRPr="00CC6891">
        <w:rPr>
          <w:rFonts w:asciiTheme="minorHAnsi" w:eastAsia="Calibri" w:hAnsiTheme="minorHAnsi" w:cstheme="minorHAnsi"/>
          <w:color w:val="auto"/>
          <w:lang w:eastAsia="en-US"/>
        </w:rPr>
        <w:t xml:space="preserve">z dnia </w:t>
      </w:r>
      <w:r w:rsidRPr="00CC6891">
        <w:rPr>
          <w:rFonts w:asciiTheme="minorHAnsi" w:hAnsiTheme="minorHAnsi" w:cstheme="minorHAnsi"/>
          <w:color w:val="auto"/>
        </w:rPr>
        <w:t xml:space="preserve">10.06.2020 r. znak: PS.N.HŻ.500.21.2020 </w:t>
      </w:r>
      <w:r w:rsidRPr="00CC6891">
        <w:rPr>
          <w:rFonts w:asciiTheme="minorHAnsi" w:eastAsia="Calibri" w:hAnsiTheme="minorHAnsi" w:cstheme="minorHAnsi"/>
          <w:color w:val="auto"/>
        </w:rPr>
        <w:t xml:space="preserve">zatwierdzającej zakład warunkowo nie przywołano art. 148 </w:t>
      </w:r>
      <w:r w:rsidRPr="00CC6891">
        <w:rPr>
          <w:rFonts w:asciiTheme="minorHAnsi" w:eastAsia="Calibri" w:hAnsiTheme="minorHAnsi" w:cstheme="minorHAnsi"/>
          <w:color w:val="auto"/>
          <w:lang w:eastAsia="en-US"/>
        </w:rPr>
        <w:t xml:space="preserve">rozporządzenia </w:t>
      </w:r>
      <w:r w:rsidRPr="00CC6891">
        <w:rPr>
          <w:rFonts w:asciiTheme="minorHAnsi" w:eastAsia="Calibri" w:hAnsiTheme="minorHAnsi" w:cstheme="minorHAnsi"/>
          <w:color w:val="auto"/>
          <w:lang w:eastAsia="en-US"/>
        </w:rPr>
        <w:br/>
        <w:t>(UE) 2017/625</w:t>
      </w:r>
      <w:r w:rsidRPr="00CC6891">
        <w:rPr>
          <w:rFonts w:asciiTheme="minorHAnsi" w:hAnsiTheme="minorHAnsi" w:cstheme="minorHAnsi"/>
          <w:color w:val="auto"/>
        </w:rPr>
        <w:t>;</w:t>
      </w:r>
    </w:p>
    <w:p w14:paraId="25AD233E" w14:textId="77777777" w:rsidR="00F55641" w:rsidRPr="00CC6891" w:rsidRDefault="00F55641" w:rsidP="00B46293">
      <w:pPr>
        <w:pStyle w:val="Akapitzlist"/>
        <w:numPr>
          <w:ilvl w:val="0"/>
          <w:numId w:val="109"/>
        </w:numPr>
        <w:spacing w:line="276" w:lineRule="auto"/>
        <w:ind w:left="426" w:hanging="426"/>
        <w:contextualSpacing/>
        <w:rPr>
          <w:rFonts w:asciiTheme="minorHAnsi" w:eastAsia="Calibri" w:hAnsiTheme="minorHAnsi" w:cstheme="minorHAnsi"/>
          <w:color w:val="auto"/>
          <w:lang w:eastAsia="en-US"/>
        </w:rPr>
      </w:pPr>
      <w:r w:rsidRPr="00CC6891">
        <w:rPr>
          <w:rFonts w:asciiTheme="minorHAnsi" w:hAnsiTheme="minorHAnsi" w:cstheme="minorHAnsi"/>
          <w:color w:val="auto"/>
        </w:rPr>
        <w:t xml:space="preserve">Zmiana terminu wykonania obowiązku (dot. wykonania wiaty) w decyzji administracyjnej z dnia 12.06.2019 r. nr PS.N.HŻ.500.20.2019 prolongowanej decyzją </w:t>
      </w:r>
      <w:r w:rsidRPr="00CC6891">
        <w:rPr>
          <w:rFonts w:asciiTheme="minorHAnsi" w:hAnsiTheme="minorHAnsi" w:cstheme="minorHAnsi"/>
          <w:color w:val="auto"/>
        </w:rPr>
        <w:br/>
        <w:t>z dnia 17.07.2019 r. nastąpiła po upływie terminu jego wykonania, co nie jest możliwe na podstawie z art. 155 k.p.a.;</w:t>
      </w:r>
    </w:p>
    <w:p w14:paraId="7E2DB73E" w14:textId="77777777" w:rsidR="00F55641" w:rsidRPr="00CC6891" w:rsidRDefault="00F55641" w:rsidP="00B46293">
      <w:pPr>
        <w:pStyle w:val="Akapitzlist"/>
        <w:numPr>
          <w:ilvl w:val="0"/>
          <w:numId w:val="109"/>
        </w:numPr>
        <w:spacing w:line="276" w:lineRule="auto"/>
        <w:ind w:left="426" w:hanging="426"/>
        <w:contextualSpacing/>
        <w:rPr>
          <w:rFonts w:asciiTheme="minorHAnsi" w:eastAsia="Calibri" w:hAnsiTheme="minorHAnsi" w:cstheme="minorHAnsi"/>
          <w:color w:val="auto"/>
          <w:lang w:eastAsia="en-US"/>
        </w:rPr>
      </w:pPr>
      <w:r w:rsidRPr="00CC6891">
        <w:rPr>
          <w:rFonts w:asciiTheme="minorHAnsi" w:eastAsia="Calibri" w:hAnsiTheme="minorHAnsi" w:cstheme="minorHAnsi"/>
          <w:color w:val="auto"/>
          <w:lang w:eastAsia="en-US"/>
        </w:rPr>
        <w:t xml:space="preserve">W osnowie decyzji rachunku </w:t>
      </w:r>
      <w:r w:rsidRPr="00CC6891">
        <w:rPr>
          <w:rFonts w:asciiTheme="minorHAnsi" w:hAnsiTheme="minorHAnsi" w:cstheme="minorHAnsi"/>
          <w:color w:val="auto"/>
        </w:rPr>
        <w:t xml:space="preserve">z dnia 04.08.2020r. nr 104.3220.HŻ.2020 wskazano błędną podstawę prawną tj. art. 29 nieobowiązującego rozporządzenia (WE) nr 882/2004 Parlamentu Europejskiego i Rady z dnia 29 kwietnia 2004r. w sprawie kontroli urzędowych przeprowadzanych w celu sprawdzenia zgodności z prawe paszowym i żywnościowym oraz regułami dotyczącymi zdrowia zwierząt i dobrostanu zwierząt (Dz. U. UE L. z 2004r., Nr 4 str. 1 z </w:t>
      </w:r>
      <w:proofErr w:type="spellStart"/>
      <w:r w:rsidRPr="00CC6891">
        <w:rPr>
          <w:rFonts w:asciiTheme="minorHAnsi" w:hAnsiTheme="minorHAnsi" w:cstheme="minorHAnsi"/>
          <w:color w:val="auto"/>
        </w:rPr>
        <w:t>późn</w:t>
      </w:r>
      <w:proofErr w:type="spellEnd"/>
      <w:r w:rsidRPr="00CC6891">
        <w:rPr>
          <w:rFonts w:asciiTheme="minorHAnsi" w:hAnsiTheme="minorHAnsi" w:cstheme="minorHAnsi"/>
          <w:color w:val="auto"/>
        </w:rPr>
        <w:t xml:space="preserve">. zm.) - dot. </w:t>
      </w:r>
      <w:r w:rsidRPr="00CC6891">
        <w:rPr>
          <w:rFonts w:asciiTheme="minorHAnsi" w:hAnsiTheme="minorHAnsi" w:cstheme="minorHAnsi"/>
          <w:color w:val="auto"/>
          <w:shd w:val="clear" w:color="auto" w:fill="FFFFFF"/>
        </w:rPr>
        <w:t xml:space="preserve">wydatków wynikających </w:t>
      </w:r>
      <w:r w:rsidRPr="00CC6891">
        <w:rPr>
          <w:rFonts w:asciiTheme="minorHAnsi" w:hAnsiTheme="minorHAnsi" w:cstheme="minorHAnsi"/>
          <w:color w:val="auto"/>
          <w:shd w:val="clear" w:color="auto" w:fill="FFFFFF"/>
        </w:rPr>
        <w:br/>
        <w:t>z dodatkowych kontroli urzędowych;</w:t>
      </w:r>
    </w:p>
    <w:p w14:paraId="3ADBCECB" w14:textId="77777777" w:rsidR="00F55641" w:rsidRPr="00CC6891" w:rsidRDefault="00F55641" w:rsidP="00B46293">
      <w:pPr>
        <w:pStyle w:val="Akapitzlist"/>
        <w:numPr>
          <w:ilvl w:val="0"/>
          <w:numId w:val="109"/>
        </w:numPr>
        <w:spacing w:line="276" w:lineRule="auto"/>
        <w:ind w:left="426" w:hanging="426"/>
        <w:contextualSpacing/>
        <w:rPr>
          <w:rFonts w:asciiTheme="minorHAnsi" w:eastAsia="Calibri" w:hAnsiTheme="minorHAnsi" w:cstheme="minorHAnsi"/>
          <w:color w:val="auto"/>
          <w:lang w:eastAsia="en-US"/>
        </w:rPr>
      </w:pPr>
      <w:r w:rsidRPr="00CC6891">
        <w:rPr>
          <w:rFonts w:asciiTheme="minorHAnsi" w:hAnsiTheme="minorHAnsi" w:cstheme="minorHAnsi"/>
          <w:color w:val="auto"/>
          <w:lang w:eastAsia="en-US"/>
        </w:rPr>
        <w:t xml:space="preserve">W decyzji z dnia 05.02.2020 r. znak: PS.N.HŻ.4321.1.2020 w osnowie decyzji nie wskazano </w:t>
      </w:r>
      <w:r w:rsidRPr="00CC6891">
        <w:rPr>
          <w:rFonts w:asciiTheme="minorHAnsi" w:hAnsiTheme="minorHAnsi" w:cstheme="minorHAnsi"/>
          <w:color w:val="auto"/>
        </w:rPr>
        <w:t xml:space="preserve">podstawy prawnej ust. 2 V rozdział, II załącznik rozporządzenia (WE) </w:t>
      </w:r>
      <w:r w:rsidRPr="00CC6891">
        <w:rPr>
          <w:rFonts w:asciiTheme="minorHAnsi" w:hAnsiTheme="minorHAnsi" w:cstheme="minorHAnsi"/>
          <w:color w:val="auto"/>
        </w:rPr>
        <w:br/>
        <w:t xml:space="preserve">Nr 852/ 2004 Parlamentu Europejskiego i Rady z dnia 29 kwietnia 2004 roku </w:t>
      </w:r>
      <w:r w:rsidRPr="00CC6891">
        <w:rPr>
          <w:rFonts w:asciiTheme="minorHAnsi" w:hAnsiTheme="minorHAnsi" w:cstheme="minorHAnsi"/>
          <w:color w:val="auto"/>
        </w:rPr>
        <w:br/>
        <w:t xml:space="preserve">w sprawie higieny środków spożywczych (Dz. Urz. UE L 139 z 30. 04. 2004 r.; </w:t>
      </w:r>
      <w:r w:rsidRPr="00CC6891">
        <w:rPr>
          <w:rFonts w:asciiTheme="minorHAnsi" w:hAnsiTheme="minorHAnsi" w:cstheme="minorHAnsi"/>
          <w:color w:val="auto"/>
        </w:rPr>
        <w:br/>
        <w:t xml:space="preserve">Dz. Urz. UE Polskie wydanie specjalne, rozdz. 13, t. 34, str. 319, z </w:t>
      </w:r>
      <w:proofErr w:type="spellStart"/>
      <w:r w:rsidRPr="00CC6891">
        <w:rPr>
          <w:rFonts w:asciiTheme="minorHAnsi" w:hAnsiTheme="minorHAnsi" w:cstheme="minorHAnsi"/>
          <w:color w:val="auto"/>
        </w:rPr>
        <w:t>późn</w:t>
      </w:r>
      <w:proofErr w:type="spellEnd"/>
      <w:r w:rsidRPr="00CC6891">
        <w:rPr>
          <w:rFonts w:asciiTheme="minorHAnsi" w:hAnsiTheme="minorHAnsi" w:cstheme="minorHAnsi"/>
          <w:color w:val="auto"/>
        </w:rPr>
        <w:t xml:space="preserve">. zm.), którą ujęto w uzasadnieniu prawnym ww. decyzji. Ponadto w osnowie niniejszej decyzji wskazano art. 138 ust. 1 </w:t>
      </w:r>
      <w:r w:rsidRPr="00CC6891">
        <w:rPr>
          <w:rFonts w:asciiTheme="minorHAnsi" w:hAnsiTheme="minorHAnsi" w:cstheme="minorHAnsi"/>
          <w:color w:val="auto"/>
          <w:lang w:eastAsia="en-US"/>
        </w:rPr>
        <w:t xml:space="preserve">rozporządzenia Parlamentu Europejskiego i Rady (UE) 2017/ 625, zamiast art. 148 przedmiotowego rozporządzenia. Z uwagi na fakt, że </w:t>
      </w:r>
      <w:r w:rsidRPr="00CC6891">
        <w:rPr>
          <w:rFonts w:asciiTheme="minorHAnsi" w:hAnsiTheme="minorHAnsi" w:cstheme="minorHAnsi"/>
          <w:color w:val="auto"/>
          <w:lang w:eastAsia="en-US"/>
        </w:rPr>
        <w:br/>
      </w:r>
      <w:r w:rsidRPr="00CC6891">
        <w:rPr>
          <w:rFonts w:asciiTheme="minorHAnsi" w:hAnsiTheme="minorHAnsi" w:cstheme="minorHAnsi"/>
          <w:color w:val="auto"/>
          <w:lang w:eastAsia="en-US"/>
        </w:rPr>
        <w:lastRenderedPageBreak/>
        <w:t xml:space="preserve">ww. decyzja jest decyzją odmawiającą zatwierdzenie w zakresie rozszerzenia działalności handlowej, a nie nakładającą na stronę wykonania obowiązków </w:t>
      </w:r>
      <w:r w:rsidRPr="00CC6891">
        <w:rPr>
          <w:rFonts w:asciiTheme="minorHAnsi" w:hAnsiTheme="minorHAnsi" w:cstheme="minorHAnsi"/>
          <w:color w:val="auto"/>
          <w:lang w:eastAsia="en-US"/>
        </w:rPr>
        <w:br/>
        <w:t xml:space="preserve">w związku stwierdzeniem niezgodności - w uzasadnieniu decyzji błędnie wskazano, że „PPIS został zobligowany do wydania decyzji, aby wyegzekwować wyżej wymienione obowiązki. PPIS w Choszcznie po dokładnym przeanalizowaniu zebranych w sprawie dokumentacji uznał, iż wyznaczony termin realizacji obowiązków gwarantuje możliwości podjęcia stosownych działań eliminujących stwierdzone nieprawidłowości”. </w:t>
      </w:r>
    </w:p>
    <w:p w14:paraId="40945D33" w14:textId="403FC590" w:rsidR="00D117D5" w:rsidRPr="007E4265" w:rsidRDefault="00F55641" w:rsidP="007E4265">
      <w:pPr>
        <w:pStyle w:val="Akapitzlist"/>
        <w:numPr>
          <w:ilvl w:val="0"/>
          <w:numId w:val="109"/>
        </w:numPr>
        <w:spacing w:line="276" w:lineRule="auto"/>
        <w:ind w:left="426" w:hanging="426"/>
        <w:contextualSpacing/>
        <w:rPr>
          <w:rFonts w:asciiTheme="minorHAnsi" w:eastAsia="Calibri" w:hAnsiTheme="minorHAnsi" w:cstheme="minorHAnsi"/>
          <w:color w:val="auto"/>
          <w:lang w:eastAsia="en-US"/>
        </w:rPr>
      </w:pPr>
      <w:r w:rsidRPr="00CC6891">
        <w:rPr>
          <w:rFonts w:asciiTheme="minorHAnsi" w:hAnsiTheme="minorHAnsi" w:cstheme="minorHAnsi"/>
          <w:color w:val="auto"/>
        </w:rPr>
        <w:t xml:space="preserve">Brak dokumentu potwierdzającego, że osoba składająca pisma/wnioski w imieniu </w:t>
      </w:r>
      <w:r w:rsidR="00F0519D">
        <w:rPr>
          <w:rFonts w:asciiTheme="minorHAnsi" w:hAnsiTheme="minorHAnsi" w:cstheme="minorHAnsi"/>
          <w:color w:val="auto"/>
        </w:rPr>
        <w:t>………………….………………………………….</w:t>
      </w:r>
      <w:r w:rsidRPr="00CC6891">
        <w:rPr>
          <w:rFonts w:asciiTheme="minorHAnsi" w:hAnsiTheme="minorHAnsi" w:cstheme="minorHAnsi"/>
          <w:color w:val="auto"/>
        </w:rPr>
        <w:t xml:space="preserve"> jest upoważniona do jej reprezentowania. </w:t>
      </w:r>
    </w:p>
    <w:p w14:paraId="16C839E2" w14:textId="77777777" w:rsidR="00A77F4D" w:rsidRPr="00CC6891" w:rsidRDefault="005456E5" w:rsidP="00EA4E0F">
      <w:pPr>
        <w:pStyle w:val="Akapitzlist"/>
        <w:spacing w:line="276" w:lineRule="auto"/>
        <w:ind w:left="0"/>
        <w:rPr>
          <w:rFonts w:asciiTheme="minorHAnsi" w:hAnsiTheme="minorHAnsi" w:cstheme="minorHAnsi"/>
          <w:color w:val="auto"/>
          <w:u w:val="single"/>
        </w:rPr>
      </w:pPr>
      <w:r w:rsidRPr="00CC6891">
        <w:rPr>
          <w:rFonts w:asciiTheme="minorHAnsi" w:hAnsiTheme="minorHAnsi" w:cstheme="minorHAnsi"/>
          <w:color w:val="auto"/>
          <w:u w:val="single"/>
        </w:rPr>
        <w:t>Skutki stwierdzonych nieprawidłowości:</w:t>
      </w:r>
    </w:p>
    <w:p w14:paraId="1A614A1A" w14:textId="77777777" w:rsidR="003630CF" w:rsidRPr="00CC6891" w:rsidRDefault="00A77F4D" w:rsidP="00EA4E0F">
      <w:pPr>
        <w:spacing w:line="276" w:lineRule="auto"/>
        <w:ind w:left="1" w:firstLine="566"/>
        <w:rPr>
          <w:rFonts w:asciiTheme="minorHAnsi" w:hAnsiTheme="minorHAnsi" w:cstheme="minorHAnsi"/>
          <w:color w:val="auto"/>
        </w:rPr>
      </w:pPr>
      <w:r w:rsidRPr="00CC6891">
        <w:rPr>
          <w:rFonts w:asciiTheme="minorHAnsi" w:hAnsiTheme="minorHAnsi" w:cstheme="minorHAnsi"/>
          <w:color w:val="auto"/>
        </w:rPr>
        <w:t>Powyższe nieprawidłowości/uchybienia/spostrzeżenia mogą skutkować podważaniem kompetencji urzędowej kontroli żywności, odwoływaniem się przedsiębiorców od wydanych zaleceń lub decyzji administracyjnych.</w:t>
      </w:r>
    </w:p>
    <w:p w14:paraId="2164875D" w14:textId="77777777" w:rsidR="005D1D36" w:rsidRPr="00CC6891" w:rsidRDefault="005D1D36" w:rsidP="00EA4E0F">
      <w:pPr>
        <w:spacing w:line="276" w:lineRule="auto"/>
        <w:rPr>
          <w:rFonts w:asciiTheme="minorHAnsi" w:hAnsiTheme="minorHAnsi" w:cstheme="minorHAnsi"/>
          <w:i/>
          <w:color w:val="auto"/>
          <w:u w:val="single"/>
        </w:rPr>
      </w:pPr>
    </w:p>
    <w:p w14:paraId="28A9ABF1" w14:textId="77777777" w:rsidR="0011524E" w:rsidRPr="00CC6891" w:rsidRDefault="007D7AFF" w:rsidP="00EA4E0F">
      <w:pPr>
        <w:spacing w:line="276" w:lineRule="auto"/>
        <w:rPr>
          <w:rFonts w:asciiTheme="minorHAnsi" w:hAnsiTheme="minorHAnsi" w:cstheme="minorHAnsi"/>
          <w:i/>
          <w:color w:val="auto"/>
          <w:u w:val="single"/>
        </w:rPr>
      </w:pPr>
      <w:r w:rsidRPr="00CC6891">
        <w:rPr>
          <w:rFonts w:asciiTheme="minorHAnsi" w:hAnsiTheme="minorHAnsi" w:cstheme="minorHAnsi"/>
          <w:i/>
          <w:color w:val="auto"/>
          <w:u w:val="single"/>
        </w:rPr>
        <w:t>W zakresie OŚWIATY ZDROWOTNEJ I PROMOCJI</w:t>
      </w:r>
      <w:r w:rsidR="004D053C" w:rsidRPr="00CC6891">
        <w:rPr>
          <w:rFonts w:asciiTheme="minorHAnsi" w:hAnsiTheme="minorHAnsi" w:cstheme="minorHAnsi"/>
          <w:i/>
          <w:color w:val="auto"/>
          <w:u w:val="single"/>
        </w:rPr>
        <w:t xml:space="preserve"> </w:t>
      </w:r>
      <w:r w:rsidRPr="00CC6891">
        <w:rPr>
          <w:rFonts w:asciiTheme="minorHAnsi" w:hAnsiTheme="minorHAnsi" w:cstheme="minorHAnsi"/>
          <w:i/>
          <w:color w:val="auto"/>
          <w:u w:val="single"/>
        </w:rPr>
        <w:t xml:space="preserve">ZDROWIA: </w:t>
      </w:r>
    </w:p>
    <w:p w14:paraId="1035F606" w14:textId="77777777" w:rsidR="00405E1E" w:rsidRPr="00CC6891" w:rsidRDefault="00405E1E" w:rsidP="00EA4E0F">
      <w:pPr>
        <w:spacing w:line="276" w:lineRule="auto"/>
        <w:rPr>
          <w:rFonts w:asciiTheme="minorHAnsi" w:hAnsiTheme="minorHAnsi" w:cstheme="minorHAnsi"/>
          <w:iCs/>
          <w:color w:val="auto"/>
          <w:u w:val="single"/>
        </w:rPr>
      </w:pPr>
      <w:r w:rsidRPr="00CC6891">
        <w:rPr>
          <w:rFonts w:asciiTheme="minorHAnsi" w:hAnsiTheme="minorHAnsi" w:cstheme="minorHAnsi"/>
          <w:iCs/>
          <w:color w:val="auto"/>
          <w:u w:val="single"/>
        </w:rPr>
        <w:t>Spostrzeżenia :</w:t>
      </w:r>
    </w:p>
    <w:p w14:paraId="012C03DF" w14:textId="77777777" w:rsidR="00065A67" w:rsidRPr="00CC6891" w:rsidRDefault="001B5334" w:rsidP="00B46293">
      <w:pPr>
        <w:numPr>
          <w:ilvl w:val="0"/>
          <w:numId w:val="118"/>
        </w:numPr>
        <w:spacing w:line="276" w:lineRule="auto"/>
        <w:rPr>
          <w:rFonts w:asciiTheme="minorHAnsi" w:hAnsiTheme="minorHAnsi" w:cstheme="minorHAnsi"/>
          <w:iCs/>
          <w:color w:val="auto"/>
        </w:rPr>
      </w:pPr>
      <w:r w:rsidRPr="00CC6891">
        <w:rPr>
          <w:rFonts w:asciiTheme="minorHAnsi" w:hAnsiTheme="minorHAnsi" w:cstheme="minorHAnsi"/>
          <w:iCs/>
          <w:color w:val="auto"/>
        </w:rPr>
        <w:t xml:space="preserve">Brak realizacji zadań edukacyjnych dotyczących m.in. profilaktyki nowych narkotyków w roku 2020 </w:t>
      </w:r>
    </w:p>
    <w:p w14:paraId="109D44A0" w14:textId="77777777" w:rsidR="0093553C" w:rsidRPr="00CC6891" w:rsidRDefault="00065A67" w:rsidP="00B46293">
      <w:pPr>
        <w:numPr>
          <w:ilvl w:val="0"/>
          <w:numId w:val="118"/>
        </w:numPr>
        <w:spacing w:line="276" w:lineRule="auto"/>
        <w:rPr>
          <w:rFonts w:asciiTheme="minorHAnsi" w:hAnsiTheme="minorHAnsi" w:cstheme="minorHAnsi"/>
          <w:iCs/>
          <w:color w:val="auto"/>
        </w:rPr>
      </w:pPr>
      <w:r w:rsidRPr="00CC6891">
        <w:rPr>
          <w:rFonts w:asciiTheme="minorHAnsi" w:hAnsiTheme="minorHAnsi" w:cstheme="minorHAnsi"/>
          <w:iCs/>
          <w:color w:val="auto"/>
        </w:rPr>
        <w:t>Brak realizacji</w:t>
      </w:r>
      <w:r w:rsidR="001B5334" w:rsidRPr="00CC6891">
        <w:rPr>
          <w:rFonts w:asciiTheme="minorHAnsi" w:hAnsiTheme="minorHAnsi" w:cstheme="minorHAnsi"/>
          <w:iCs/>
          <w:color w:val="auto"/>
        </w:rPr>
        <w:t xml:space="preserve"> działań edukacyjnych kierowanych do Dzieci i Młodzieży podczas bezpiecznych wakacji 2020. </w:t>
      </w:r>
    </w:p>
    <w:p w14:paraId="7C5E73F5" w14:textId="77777777" w:rsidR="001B5334" w:rsidRPr="00CC6891" w:rsidRDefault="001B5334" w:rsidP="00EA4E0F">
      <w:pPr>
        <w:spacing w:line="276" w:lineRule="auto"/>
        <w:rPr>
          <w:rFonts w:asciiTheme="minorHAnsi" w:hAnsiTheme="minorHAnsi" w:cstheme="minorHAnsi"/>
          <w:iCs/>
          <w:color w:val="auto"/>
        </w:rPr>
      </w:pPr>
      <w:r w:rsidRPr="00CC6891">
        <w:rPr>
          <w:rFonts w:asciiTheme="minorHAnsi" w:hAnsiTheme="minorHAnsi" w:cstheme="minorHAnsi"/>
          <w:iCs/>
          <w:color w:val="auto"/>
        </w:rPr>
        <w:t xml:space="preserve">Brak ww.  działań wynikał  z sytuacji epidemiologicznej w kraju,   a nie z winy pracownika. Przykładowo podczas bezpiecznych wakacji 2020 roku działania edukacyjne skierowane były do kierowników wypoczynku, którzy przekazywali treści prozdrowotne dzieciom przebywających na koloniach i obozach. </w:t>
      </w:r>
    </w:p>
    <w:p w14:paraId="4E936E6F" w14:textId="77777777" w:rsidR="00405E1E" w:rsidRPr="00CC6891" w:rsidRDefault="00405E1E" w:rsidP="00EA4E0F">
      <w:pPr>
        <w:spacing w:line="276" w:lineRule="auto"/>
        <w:rPr>
          <w:rFonts w:asciiTheme="minorHAnsi" w:hAnsiTheme="minorHAnsi" w:cstheme="minorHAnsi"/>
          <w:iCs/>
          <w:color w:val="auto"/>
          <w:u w:val="single"/>
        </w:rPr>
      </w:pPr>
      <w:r w:rsidRPr="00CC6891">
        <w:rPr>
          <w:rFonts w:asciiTheme="minorHAnsi" w:hAnsiTheme="minorHAnsi" w:cstheme="minorHAnsi"/>
          <w:iCs/>
          <w:color w:val="auto"/>
          <w:u w:val="single"/>
        </w:rPr>
        <w:t>Nieprawidłowość:</w:t>
      </w:r>
    </w:p>
    <w:p w14:paraId="09007444" w14:textId="77777777" w:rsidR="00405E1E" w:rsidRPr="00CC6891" w:rsidRDefault="00405E1E" w:rsidP="00B46293">
      <w:pPr>
        <w:numPr>
          <w:ilvl w:val="0"/>
          <w:numId w:val="117"/>
        </w:numPr>
        <w:spacing w:line="276" w:lineRule="auto"/>
        <w:rPr>
          <w:rFonts w:asciiTheme="minorHAnsi" w:hAnsiTheme="minorHAnsi" w:cstheme="minorHAnsi"/>
          <w:i/>
          <w:color w:val="auto"/>
          <w:u w:val="single"/>
        </w:rPr>
      </w:pPr>
      <w:r w:rsidRPr="00CC6891">
        <w:rPr>
          <w:rFonts w:asciiTheme="minorHAnsi" w:hAnsiTheme="minorHAnsi" w:cstheme="minorHAnsi"/>
          <w:i/>
          <w:color w:val="auto"/>
        </w:rPr>
        <w:t xml:space="preserve">Brak realizacji zadania dotyczącego </w:t>
      </w:r>
      <w:r w:rsidRPr="00CC6891">
        <w:rPr>
          <w:rFonts w:asciiTheme="minorHAnsi" w:hAnsiTheme="minorHAnsi" w:cstheme="minorHAnsi"/>
          <w:color w:val="auto"/>
        </w:rPr>
        <w:t xml:space="preserve">działań edukacyjnych dla rodziców dotyczących wszawicy w roku 2019.  </w:t>
      </w:r>
    </w:p>
    <w:p w14:paraId="7179034E" w14:textId="77777777" w:rsidR="00405E1E" w:rsidRPr="00CC6891" w:rsidRDefault="00405E1E" w:rsidP="00EA4E0F">
      <w:pPr>
        <w:pStyle w:val="Akapitzlist"/>
        <w:spacing w:line="276" w:lineRule="auto"/>
        <w:ind w:left="0"/>
        <w:rPr>
          <w:rFonts w:asciiTheme="minorHAnsi" w:hAnsiTheme="minorHAnsi" w:cstheme="minorHAnsi"/>
          <w:color w:val="auto"/>
          <w:u w:val="single"/>
        </w:rPr>
      </w:pPr>
      <w:r w:rsidRPr="00CC6891">
        <w:rPr>
          <w:rFonts w:asciiTheme="minorHAnsi" w:hAnsiTheme="minorHAnsi" w:cstheme="minorHAnsi"/>
          <w:color w:val="auto"/>
          <w:u w:val="single"/>
        </w:rPr>
        <w:t>Skutki stwierdzonych nieprawidłowości:</w:t>
      </w:r>
    </w:p>
    <w:p w14:paraId="4A80C6CA" w14:textId="77777777" w:rsidR="00405E1E" w:rsidRPr="00CC6891" w:rsidRDefault="00405E1E" w:rsidP="00EA4E0F">
      <w:pPr>
        <w:pStyle w:val="Akapitzlist"/>
        <w:spacing w:line="276" w:lineRule="auto"/>
        <w:ind w:left="0"/>
        <w:rPr>
          <w:rFonts w:asciiTheme="minorHAnsi" w:hAnsiTheme="minorHAnsi" w:cstheme="minorHAnsi"/>
          <w:color w:val="auto"/>
        </w:rPr>
      </w:pPr>
      <w:r w:rsidRPr="00CC6891">
        <w:rPr>
          <w:rFonts w:asciiTheme="minorHAnsi" w:hAnsiTheme="minorHAnsi" w:cstheme="minorHAnsi"/>
          <w:color w:val="auto"/>
        </w:rPr>
        <w:t xml:space="preserve">Brak realizacji zadania skutkuje nie wykonaniem planów zasadniczych przedsięwzięć. </w:t>
      </w:r>
    </w:p>
    <w:p w14:paraId="49570C2C" w14:textId="77777777" w:rsidR="00EE6419" w:rsidRPr="00CC6891" w:rsidRDefault="003E7635" w:rsidP="00EA4E0F">
      <w:pPr>
        <w:spacing w:line="276" w:lineRule="auto"/>
        <w:rPr>
          <w:rFonts w:asciiTheme="minorHAnsi" w:hAnsiTheme="minorHAnsi" w:cstheme="minorHAnsi"/>
          <w:iCs/>
          <w:color w:val="auto"/>
        </w:rPr>
      </w:pPr>
      <w:r w:rsidRPr="00CC6891">
        <w:rPr>
          <w:rFonts w:asciiTheme="minorHAnsi" w:hAnsiTheme="minorHAnsi" w:cstheme="minorHAnsi"/>
          <w:color w:val="auto"/>
        </w:rPr>
        <w:t>Spostrzeżenia dotyczyły braku możliwości wykonania poszczególnych zadań z powodu niezależnego od nikogo czynnika jakim jest panująca pandemia. Podczas wakacji oraz pozostałych akcji był utrudniony dostęp bezpośrednio do dzieci i młodzieży (ewentualny kontakt online)  który jest wykorzystywany przez nowego pracownika PSSE Choszczno. Nie wskazano uchybienia ani nieprawidłowości, gdyż zaniechanie nie wynikało z winy promotora zdrowia.</w:t>
      </w:r>
      <w:r w:rsidR="001B5334" w:rsidRPr="00CC6891">
        <w:rPr>
          <w:rFonts w:asciiTheme="minorHAnsi" w:hAnsiTheme="minorHAnsi" w:cstheme="minorHAnsi"/>
          <w:iCs/>
          <w:color w:val="auto"/>
        </w:rPr>
        <w:t xml:space="preserve"> </w:t>
      </w:r>
    </w:p>
    <w:p w14:paraId="2B7AD731" w14:textId="77777777" w:rsidR="001B1CFC" w:rsidRPr="00CC6891" w:rsidRDefault="001B1CFC" w:rsidP="00EA4E0F">
      <w:pPr>
        <w:spacing w:line="276" w:lineRule="auto"/>
        <w:rPr>
          <w:rFonts w:asciiTheme="minorHAnsi" w:hAnsiTheme="minorHAnsi" w:cstheme="minorHAnsi"/>
          <w:color w:val="auto"/>
        </w:rPr>
      </w:pPr>
    </w:p>
    <w:p w14:paraId="229E3929" w14:textId="252FCAE3" w:rsidR="003450E7" w:rsidRPr="00CC6891" w:rsidRDefault="001B1CFC" w:rsidP="00B46293">
      <w:pPr>
        <w:numPr>
          <w:ilvl w:val="0"/>
          <w:numId w:val="168"/>
        </w:numPr>
        <w:spacing w:line="276" w:lineRule="auto"/>
        <w:rPr>
          <w:rFonts w:asciiTheme="minorHAnsi" w:hAnsiTheme="minorHAnsi" w:cstheme="minorHAnsi"/>
          <w:color w:val="auto"/>
        </w:rPr>
      </w:pPr>
      <w:r w:rsidRPr="00CC6891">
        <w:rPr>
          <w:rFonts w:asciiTheme="minorHAnsi" w:hAnsiTheme="minorHAnsi" w:cstheme="minorHAnsi"/>
          <w:color w:val="auto"/>
          <w:u w:val="single"/>
        </w:rPr>
        <w:t>Uwagi, wnioski, zalecenia w sprawie usunięcia stwierdzonych nieprawidłowości (uchybień)</w:t>
      </w:r>
      <w:r w:rsidRPr="00CC6891">
        <w:rPr>
          <w:rFonts w:asciiTheme="minorHAnsi" w:hAnsiTheme="minorHAnsi" w:cstheme="minorHAnsi"/>
          <w:color w:val="auto"/>
        </w:rPr>
        <w:t>:</w:t>
      </w:r>
    </w:p>
    <w:p w14:paraId="2B03A2E0" w14:textId="77777777" w:rsidR="003450E7" w:rsidRPr="00CC6891" w:rsidRDefault="003450E7" w:rsidP="00EA04A3">
      <w:pPr>
        <w:spacing w:line="276" w:lineRule="auto"/>
        <w:ind w:firstLine="360"/>
        <w:rPr>
          <w:rFonts w:asciiTheme="minorHAnsi" w:hAnsiTheme="minorHAnsi" w:cstheme="minorHAnsi"/>
          <w:color w:val="auto"/>
        </w:rPr>
      </w:pPr>
      <w:r w:rsidRPr="00CC6891">
        <w:rPr>
          <w:rFonts w:asciiTheme="minorHAnsi" w:hAnsiTheme="minorHAnsi" w:cstheme="minorHAnsi"/>
          <w:color w:val="auto"/>
        </w:rPr>
        <w:t xml:space="preserve">Stwierdzone podczas kontroli spostrzeżenia, uchybienia i nieprawidłowości poddano szczegółowej analizie, m.in. w oparciu o </w:t>
      </w:r>
      <w:r w:rsidR="00EA04A3" w:rsidRPr="00CC6891">
        <w:rPr>
          <w:rFonts w:asciiTheme="minorHAnsi" w:hAnsiTheme="minorHAnsi" w:cstheme="minorHAnsi"/>
          <w:color w:val="auto"/>
        </w:rPr>
        <w:t xml:space="preserve">przekazane pismem z dnia 20 września 2021r. </w:t>
      </w:r>
      <w:r w:rsidR="00F263C9" w:rsidRPr="00CC6891">
        <w:rPr>
          <w:rFonts w:asciiTheme="minorHAnsi" w:hAnsiTheme="minorHAnsi" w:cstheme="minorHAnsi"/>
          <w:color w:val="auto"/>
        </w:rPr>
        <w:br/>
      </w:r>
      <w:r w:rsidR="00EA04A3" w:rsidRPr="00CC6891">
        <w:rPr>
          <w:rFonts w:asciiTheme="minorHAnsi" w:hAnsiTheme="minorHAnsi" w:cstheme="minorHAnsi"/>
          <w:color w:val="auto"/>
        </w:rPr>
        <w:t xml:space="preserve">znak: PS.9011.4.11.2021 zastrzeżenia </w:t>
      </w:r>
      <w:r w:rsidRPr="00CC6891">
        <w:rPr>
          <w:rFonts w:asciiTheme="minorHAnsi" w:hAnsiTheme="minorHAnsi" w:cstheme="minorHAnsi"/>
          <w:color w:val="auto"/>
        </w:rPr>
        <w:t xml:space="preserve"> Państwowego Powiatowego Inspektora Sanitarnego </w:t>
      </w:r>
      <w:r w:rsidR="00EA04A3" w:rsidRPr="00CC6891">
        <w:rPr>
          <w:rFonts w:asciiTheme="minorHAnsi" w:hAnsiTheme="minorHAnsi" w:cstheme="minorHAnsi"/>
          <w:color w:val="auto"/>
        </w:rPr>
        <w:br/>
      </w:r>
      <w:r w:rsidRPr="00CC6891">
        <w:rPr>
          <w:rFonts w:asciiTheme="minorHAnsi" w:hAnsiTheme="minorHAnsi" w:cstheme="minorHAnsi"/>
          <w:color w:val="auto"/>
        </w:rPr>
        <w:t xml:space="preserve">w Choszcznie. Po rozpatrzeniu zastrzeżeń wniesionych przez kontrolowany organ, </w:t>
      </w:r>
      <w:r w:rsidRPr="00CC6891">
        <w:rPr>
          <w:rFonts w:asciiTheme="minorHAnsi" w:hAnsiTheme="minorHAnsi" w:cstheme="minorHAnsi"/>
          <w:color w:val="auto"/>
        </w:rPr>
        <w:lastRenderedPageBreak/>
        <w:t xml:space="preserve">Zachodniopomorski Państwowy Wojewódzki Inspektor Sanitarny w Szczecinie pismem z dnia 18 października 2021 r. znak: ZPWIS.1611.1.2021 przekazał Państwowemu Powiatowemu Inspektorowi Sanitarnemu w Choszcznie  stanowisko wobec wniesionych zastrzeżeń wraz </w:t>
      </w:r>
      <w:r w:rsidR="00EA04A3" w:rsidRPr="00CC6891">
        <w:rPr>
          <w:rFonts w:asciiTheme="minorHAnsi" w:hAnsiTheme="minorHAnsi" w:cstheme="minorHAnsi"/>
          <w:color w:val="auto"/>
        </w:rPr>
        <w:br/>
      </w:r>
      <w:r w:rsidRPr="00CC6891">
        <w:rPr>
          <w:rFonts w:asciiTheme="minorHAnsi" w:hAnsiTheme="minorHAnsi" w:cstheme="minorHAnsi"/>
          <w:color w:val="auto"/>
        </w:rPr>
        <w:t xml:space="preserve">z uzasadnieniem. </w:t>
      </w:r>
    </w:p>
    <w:p w14:paraId="458C4211" w14:textId="77777777" w:rsidR="006C760C" w:rsidRPr="00CC6891" w:rsidRDefault="006C760C" w:rsidP="006C760C">
      <w:pPr>
        <w:widowControl w:val="0"/>
        <w:autoSpaceDE w:val="0"/>
        <w:autoSpaceDN w:val="0"/>
        <w:adjustRightInd w:val="0"/>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Ponadto :</w:t>
      </w:r>
    </w:p>
    <w:p w14:paraId="30CF6616" w14:textId="77777777" w:rsidR="001B1CFC" w:rsidRPr="00CC6891" w:rsidRDefault="001E2553" w:rsidP="006C760C">
      <w:pPr>
        <w:widowControl w:val="0"/>
        <w:autoSpaceDE w:val="0"/>
        <w:autoSpaceDN w:val="0"/>
        <w:adjustRightInd w:val="0"/>
        <w:spacing w:line="276" w:lineRule="auto"/>
        <w:ind w:firstLine="708"/>
        <w:rPr>
          <w:rFonts w:asciiTheme="minorHAnsi" w:hAnsiTheme="minorHAnsi" w:cstheme="minorHAnsi"/>
          <w:color w:val="auto"/>
          <w:sz w:val="16"/>
          <w:szCs w:val="16"/>
        </w:rPr>
      </w:pPr>
      <w:r w:rsidRPr="00CC6891">
        <w:rPr>
          <w:rFonts w:asciiTheme="minorHAnsi" w:hAnsiTheme="minorHAnsi" w:cstheme="minorHAnsi"/>
          <w:color w:val="auto"/>
        </w:rPr>
        <w:t xml:space="preserve">W zakresie Epidemiologii: potwierdził wdrożenie działań naprawczych w ramach postępowania pokontrolnego oraz usunięcie 2 uchybień (1-2) dot. modyfikacji zakresów obowiązków pracowników obszaru epidemiologii. Ponadto przesłane zostały skany zmodyfikowanych ww. dokumentów pracowników potwierdzające usunięcie przedmiotowych uchybień wobec powyższego odstąpiono od formułowania zaleceń w tym zakresie. Jednocześnie w rozmowie telefonicznej z pracownikiem epidemiologii PSSE </w:t>
      </w:r>
      <w:r w:rsidRPr="00CC6891">
        <w:rPr>
          <w:rFonts w:asciiTheme="minorHAnsi" w:hAnsiTheme="minorHAnsi" w:cstheme="minorHAnsi"/>
          <w:color w:val="auto"/>
        </w:rPr>
        <w:br/>
        <w:t>w Choszcznie wskazana została potrzeba modyfikacji dotychczas ustalonego dodatkowego zapisu treści formułowanych obowiązków w tytułach wykonawczych w sytuacji braku realizacji wielu szczepień (dot. spostrzeżenia nr.2), co po ustaleniach z Radcą Prawnym WSSE w Szczecinie zostało wdrożone w zaleceniu 2 niniejszego wystąpienia.</w:t>
      </w:r>
    </w:p>
    <w:p w14:paraId="1F8C20A7" w14:textId="5E57A9A6" w:rsidR="006019D7" w:rsidRPr="00CC6891" w:rsidRDefault="00C8211A" w:rsidP="001E6D2A">
      <w:pPr>
        <w:spacing w:line="276" w:lineRule="auto"/>
        <w:ind w:firstLine="708"/>
        <w:rPr>
          <w:rFonts w:asciiTheme="minorHAnsi" w:hAnsiTheme="minorHAnsi" w:cstheme="minorHAnsi"/>
          <w:color w:val="auto"/>
        </w:rPr>
      </w:pPr>
      <w:r w:rsidRPr="00CC6891">
        <w:rPr>
          <w:rFonts w:asciiTheme="minorHAnsi" w:hAnsiTheme="minorHAnsi" w:cstheme="minorHAnsi"/>
          <w:color w:val="auto"/>
        </w:rPr>
        <w:t>W zakresie Oświaty Zdrowotnej i Promocji Zdrowia p</w:t>
      </w:r>
      <w:r w:rsidR="006019D7" w:rsidRPr="00CC6891">
        <w:rPr>
          <w:rFonts w:asciiTheme="minorHAnsi" w:hAnsiTheme="minorHAnsi" w:cstheme="minorHAnsi"/>
          <w:color w:val="auto"/>
        </w:rPr>
        <w:t xml:space="preserve">racownik PSSE </w:t>
      </w:r>
      <w:r w:rsidRPr="00CC6891">
        <w:rPr>
          <w:rFonts w:asciiTheme="minorHAnsi" w:hAnsiTheme="minorHAnsi" w:cstheme="minorHAnsi"/>
          <w:color w:val="auto"/>
        </w:rPr>
        <w:t xml:space="preserve">w </w:t>
      </w:r>
      <w:r w:rsidR="006019D7" w:rsidRPr="00CC6891">
        <w:rPr>
          <w:rFonts w:asciiTheme="minorHAnsi" w:hAnsiTheme="minorHAnsi" w:cstheme="minorHAnsi"/>
          <w:color w:val="auto"/>
        </w:rPr>
        <w:t>Choszczn</w:t>
      </w:r>
      <w:r w:rsidRPr="00CC6891">
        <w:rPr>
          <w:rFonts w:asciiTheme="minorHAnsi" w:hAnsiTheme="minorHAnsi" w:cstheme="minorHAnsi"/>
          <w:color w:val="auto"/>
        </w:rPr>
        <w:t>ie</w:t>
      </w:r>
      <w:r w:rsidR="006019D7" w:rsidRPr="00CC6891">
        <w:rPr>
          <w:rFonts w:asciiTheme="minorHAnsi" w:hAnsiTheme="minorHAnsi" w:cstheme="minorHAnsi"/>
          <w:color w:val="auto"/>
        </w:rPr>
        <w:t>, jest pracownikiem nowym, zatrudnionym od lutego 2021 r. Kontrola miała charakter szkolenia  i</w:t>
      </w:r>
      <w:r w:rsidR="0084421A">
        <w:rPr>
          <w:rFonts w:asciiTheme="minorHAnsi" w:hAnsiTheme="minorHAnsi" w:cstheme="minorHAnsi"/>
          <w:color w:val="auto"/>
        </w:rPr>
        <w:t> </w:t>
      </w:r>
      <w:r w:rsidR="006019D7" w:rsidRPr="00CC6891">
        <w:rPr>
          <w:rFonts w:asciiTheme="minorHAnsi" w:hAnsiTheme="minorHAnsi" w:cstheme="minorHAnsi"/>
          <w:color w:val="auto"/>
        </w:rPr>
        <w:t>zapoznania pracownika PSSE Choszczno z prowadzeniem działalności oświatowo- zdrowotnej oraz systemem jakości pionu OZiPZ. Nie wskazano  więcej nieprawidłowości, ani uchybień, gdyż nie można ocenić pracownika po tak krótkim okresie czasu pracy. W najbliższych latach zostanie zaplanowana kontrola problemowa, aby sprawdzić działania nowego promotora zdrowia z PSSE Choszczno. Zalecono, aby w kolejnych latach swojej pracy zawodowej pracownik OZiPZ PSSE Choszczno przestrzegał rzetelnie przygotowanego Planu Zasadniczych Zamierzeń na kolejne lata i realizował zadani szczegółowo w nim ujęte. Jeśli jednak jakiegoś przedsięwzięcia nie udałoby się wykonać, należy sporządzić notatkę służbową podpisaną przez PPIS, która dotyczyłaby informacji na temat przyczynie nie wykonania przedsięwzięcia lub wykonania innego zadania.</w:t>
      </w:r>
    </w:p>
    <w:p w14:paraId="64A772DA" w14:textId="20462C39" w:rsidR="005E569D" w:rsidRDefault="001E6D2A" w:rsidP="00280248">
      <w:pPr>
        <w:pStyle w:val="Akapitzlist"/>
        <w:spacing w:line="276" w:lineRule="auto"/>
        <w:ind w:left="0" w:firstLine="708"/>
        <w:rPr>
          <w:rFonts w:asciiTheme="minorHAnsi" w:hAnsiTheme="minorHAnsi" w:cstheme="minorHAnsi"/>
          <w:color w:val="auto"/>
        </w:rPr>
      </w:pPr>
      <w:r w:rsidRPr="00CC6891">
        <w:rPr>
          <w:rFonts w:asciiTheme="minorHAnsi" w:hAnsiTheme="minorHAnsi" w:cstheme="minorHAnsi"/>
          <w:color w:val="auto"/>
        </w:rPr>
        <w:t>W zakresie Informatyki: Przedstawiona dokumentacja np.: regulamin korzystania z sieci oraz zasady użytkowania sprzętu komputerowego stanowiącego własność PSSE Choszczno została przygotowana dla innego urzędu (najprawdopodobniej Powiatowego Urzędu Pracy w Choszcznie oraz zawiera opis urządzeń, których nie ma w PSSE Choszczno.</w:t>
      </w:r>
    </w:p>
    <w:p w14:paraId="3F1B47BF" w14:textId="149C3757" w:rsidR="00280248" w:rsidRDefault="00280248" w:rsidP="00280248">
      <w:pPr>
        <w:pStyle w:val="Akapitzlist"/>
        <w:spacing w:line="276" w:lineRule="auto"/>
        <w:ind w:left="0" w:firstLine="708"/>
        <w:rPr>
          <w:rFonts w:asciiTheme="minorHAnsi" w:hAnsiTheme="minorHAnsi" w:cstheme="minorHAnsi"/>
          <w:color w:val="auto"/>
        </w:rPr>
      </w:pPr>
    </w:p>
    <w:p w14:paraId="4803CCFC" w14:textId="54DBCB38" w:rsidR="00280248" w:rsidRDefault="00280248" w:rsidP="00280248">
      <w:pPr>
        <w:pStyle w:val="Akapitzlist"/>
        <w:spacing w:line="276" w:lineRule="auto"/>
        <w:ind w:left="0" w:firstLine="708"/>
        <w:rPr>
          <w:rFonts w:asciiTheme="minorHAnsi" w:hAnsiTheme="minorHAnsi" w:cstheme="minorHAnsi"/>
          <w:color w:val="auto"/>
        </w:rPr>
      </w:pPr>
    </w:p>
    <w:p w14:paraId="0F0FFDDC" w14:textId="738AA494" w:rsidR="00280248" w:rsidRDefault="00280248" w:rsidP="00280248">
      <w:pPr>
        <w:pStyle w:val="Akapitzlist"/>
        <w:spacing w:line="276" w:lineRule="auto"/>
        <w:ind w:left="0" w:firstLine="708"/>
        <w:rPr>
          <w:rFonts w:asciiTheme="minorHAnsi" w:hAnsiTheme="minorHAnsi" w:cstheme="minorHAnsi"/>
          <w:color w:val="auto"/>
        </w:rPr>
      </w:pPr>
    </w:p>
    <w:p w14:paraId="28D8C2CB" w14:textId="1EB5B77F" w:rsidR="00280248" w:rsidRDefault="00280248" w:rsidP="00280248">
      <w:pPr>
        <w:pStyle w:val="Akapitzlist"/>
        <w:spacing w:line="276" w:lineRule="auto"/>
        <w:ind w:left="0" w:firstLine="708"/>
        <w:rPr>
          <w:rFonts w:asciiTheme="minorHAnsi" w:hAnsiTheme="minorHAnsi" w:cstheme="minorHAnsi"/>
          <w:color w:val="auto"/>
        </w:rPr>
      </w:pPr>
    </w:p>
    <w:p w14:paraId="3C4D3D22" w14:textId="77777777" w:rsidR="00280248" w:rsidRPr="00CC6891" w:rsidRDefault="00280248" w:rsidP="00280248">
      <w:pPr>
        <w:pStyle w:val="Akapitzlist"/>
        <w:spacing w:line="276" w:lineRule="auto"/>
        <w:ind w:left="0" w:firstLine="708"/>
        <w:rPr>
          <w:rFonts w:asciiTheme="minorHAnsi" w:hAnsiTheme="minorHAnsi" w:cstheme="minorHAnsi"/>
          <w:color w:val="auto"/>
        </w:rPr>
      </w:pPr>
    </w:p>
    <w:p w14:paraId="06EDF422" w14:textId="77777777" w:rsidR="001B1CFC" w:rsidRPr="00CC6891" w:rsidRDefault="00E44F0C" w:rsidP="00EA4E0F">
      <w:pPr>
        <w:spacing w:line="276" w:lineRule="auto"/>
        <w:jc w:val="center"/>
        <w:rPr>
          <w:rFonts w:asciiTheme="minorHAnsi" w:hAnsiTheme="minorHAnsi" w:cstheme="minorHAnsi"/>
          <w:color w:val="auto"/>
          <w:u w:val="single"/>
        </w:rPr>
      </w:pPr>
      <w:r w:rsidRPr="00CC6891">
        <w:rPr>
          <w:rFonts w:asciiTheme="minorHAnsi" w:hAnsiTheme="minorHAnsi" w:cstheme="minorHAnsi"/>
          <w:color w:val="auto"/>
          <w:u w:val="single"/>
        </w:rPr>
        <w:t>Zalecam:</w:t>
      </w:r>
    </w:p>
    <w:p w14:paraId="71BB7525" w14:textId="77777777" w:rsidR="00E44F0C" w:rsidRPr="00CC6891" w:rsidRDefault="00E44F0C" w:rsidP="00EA4E0F">
      <w:pPr>
        <w:pStyle w:val="Akapitzlist"/>
        <w:spacing w:line="276" w:lineRule="auto"/>
        <w:ind w:left="0"/>
        <w:rPr>
          <w:rFonts w:asciiTheme="minorHAnsi" w:hAnsiTheme="minorHAnsi" w:cstheme="minorHAnsi"/>
          <w:color w:val="auto"/>
          <w:u w:val="single"/>
        </w:rPr>
      </w:pPr>
      <w:r w:rsidRPr="00CC6891">
        <w:rPr>
          <w:rFonts w:asciiTheme="minorHAnsi" w:hAnsiTheme="minorHAnsi" w:cstheme="minorHAnsi"/>
          <w:color w:val="auto"/>
          <w:highlight w:val="lightGray"/>
          <w:u w:val="single"/>
        </w:rPr>
        <w:t>ZESTAWIENIE ZALECEŃ:</w:t>
      </w:r>
    </w:p>
    <w:p w14:paraId="3F8A0081" w14:textId="77777777" w:rsidR="00E44F0C" w:rsidRPr="00CC6891" w:rsidRDefault="00E44F0C" w:rsidP="00EA4E0F">
      <w:pPr>
        <w:spacing w:line="276" w:lineRule="auto"/>
        <w:rPr>
          <w:rFonts w:asciiTheme="minorHAnsi" w:hAnsiTheme="minorHAnsi" w:cstheme="minorHAnsi"/>
          <w:i/>
          <w:color w:val="auto"/>
          <w:u w:val="single"/>
        </w:rPr>
      </w:pPr>
    </w:p>
    <w:p w14:paraId="2C423CA4" w14:textId="77777777" w:rsidR="00067EC1" w:rsidRPr="00CC6891" w:rsidRDefault="00E44F0C" w:rsidP="00EA4E0F">
      <w:pPr>
        <w:spacing w:line="276" w:lineRule="auto"/>
        <w:rPr>
          <w:rFonts w:asciiTheme="minorHAnsi" w:hAnsiTheme="minorHAnsi" w:cstheme="minorHAnsi"/>
          <w:i/>
          <w:color w:val="auto"/>
          <w:u w:val="single"/>
        </w:rPr>
      </w:pPr>
      <w:r w:rsidRPr="00CC6891">
        <w:rPr>
          <w:rFonts w:asciiTheme="minorHAnsi" w:hAnsiTheme="minorHAnsi" w:cstheme="minorHAnsi"/>
          <w:i/>
          <w:color w:val="auto"/>
          <w:u w:val="single"/>
        </w:rPr>
        <w:t xml:space="preserve">W zakresie SPRAW OSOBOWYCH: </w:t>
      </w:r>
    </w:p>
    <w:p w14:paraId="041D2903" w14:textId="77777777" w:rsidR="00752C62" w:rsidRPr="00CC6891" w:rsidRDefault="00752C62" w:rsidP="00B46293">
      <w:pPr>
        <w:numPr>
          <w:ilvl w:val="0"/>
          <w:numId w:val="177"/>
        </w:numPr>
        <w:spacing w:line="276" w:lineRule="auto"/>
        <w:ind w:left="284" w:hanging="284"/>
        <w:rPr>
          <w:rFonts w:asciiTheme="minorHAnsi" w:hAnsiTheme="minorHAnsi" w:cstheme="minorHAnsi"/>
          <w:color w:val="auto"/>
        </w:rPr>
      </w:pPr>
      <w:r w:rsidRPr="00CC6891">
        <w:rPr>
          <w:rFonts w:asciiTheme="minorHAnsi" w:hAnsiTheme="minorHAnsi" w:cstheme="minorHAnsi"/>
          <w:color w:val="auto"/>
        </w:rPr>
        <w:t xml:space="preserve">Należy stosować nazewnictwo w umowach o pracę – (kategoria a nie grupa) zgodne z funkcjonującym Rozporządzeniem Ministra Zdrowia z dnia 17 lipca 2014r. (Dz. U. z 2020r. </w:t>
      </w:r>
      <w:r w:rsidRPr="00CC6891">
        <w:rPr>
          <w:rFonts w:asciiTheme="minorHAnsi" w:hAnsiTheme="minorHAnsi" w:cstheme="minorHAnsi"/>
          <w:color w:val="auto"/>
        </w:rPr>
        <w:lastRenderedPageBreak/>
        <w:t xml:space="preserve">poz.4 z </w:t>
      </w:r>
      <w:proofErr w:type="spellStart"/>
      <w:r w:rsidRPr="00CC6891">
        <w:rPr>
          <w:rFonts w:asciiTheme="minorHAnsi" w:hAnsiTheme="minorHAnsi" w:cstheme="minorHAnsi"/>
          <w:color w:val="auto"/>
        </w:rPr>
        <w:t>późn</w:t>
      </w:r>
      <w:proofErr w:type="spellEnd"/>
      <w:r w:rsidRPr="00CC6891">
        <w:rPr>
          <w:rFonts w:asciiTheme="minorHAnsi" w:hAnsiTheme="minorHAnsi" w:cstheme="minorHAnsi"/>
          <w:color w:val="auto"/>
        </w:rPr>
        <w:t>. zm.) w sprawie warunków wynagradzania za pracę pracowników podmiotów leczniczych działających w formie jednostki budżetowej;</w:t>
      </w:r>
    </w:p>
    <w:p w14:paraId="6DBB0BDD" w14:textId="77777777" w:rsidR="00752C62" w:rsidRPr="00CC6891" w:rsidRDefault="00752C62" w:rsidP="00B46293">
      <w:pPr>
        <w:numPr>
          <w:ilvl w:val="0"/>
          <w:numId w:val="177"/>
        </w:numPr>
        <w:spacing w:line="276" w:lineRule="auto"/>
        <w:ind w:left="284" w:hanging="284"/>
        <w:rPr>
          <w:rFonts w:asciiTheme="minorHAnsi" w:hAnsiTheme="minorHAnsi" w:cstheme="minorHAnsi"/>
          <w:color w:val="auto"/>
        </w:rPr>
      </w:pPr>
      <w:r w:rsidRPr="00CC6891">
        <w:rPr>
          <w:rFonts w:asciiTheme="minorHAnsi" w:hAnsiTheme="minorHAnsi" w:cstheme="minorHAnsi"/>
          <w:color w:val="auto"/>
        </w:rPr>
        <w:t xml:space="preserve"> Należy stosować  aktualnie obowiązującą podstawę prawną na umowach </w:t>
      </w:r>
      <w:r w:rsidRPr="00CC6891">
        <w:rPr>
          <w:rFonts w:asciiTheme="minorHAnsi" w:hAnsiTheme="minorHAnsi" w:cstheme="minorHAnsi"/>
          <w:color w:val="auto"/>
        </w:rPr>
        <w:br/>
        <w:t>o pracę.</w:t>
      </w:r>
    </w:p>
    <w:p w14:paraId="3BC30AD5" w14:textId="73C7B6EE" w:rsidR="00752C62" w:rsidRPr="00CC6891" w:rsidRDefault="00752C62" w:rsidP="00B46293">
      <w:pPr>
        <w:numPr>
          <w:ilvl w:val="0"/>
          <w:numId w:val="177"/>
        </w:numPr>
        <w:spacing w:line="276" w:lineRule="auto"/>
        <w:ind w:left="284" w:hanging="284"/>
        <w:rPr>
          <w:rFonts w:asciiTheme="minorHAnsi" w:hAnsiTheme="minorHAnsi" w:cstheme="minorHAnsi"/>
          <w:color w:val="auto"/>
        </w:rPr>
      </w:pPr>
      <w:r w:rsidRPr="00CC6891">
        <w:rPr>
          <w:rFonts w:asciiTheme="minorHAnsi" w:hAnsiTheme="minorHAnsi" w:cstheme="minorHAnsi"/>
          <w:color w:val="auto"/>
        </w:rPr>
        <w:t xml:space="preserve"> W umowach o pracę należy stosować prawidłowy okres wypowiedzenia  –tj. zgodny z</w:t>
      </w:r>
      <w:r w:rsidR="0084421A">
        <w:rPr>
          <w:rFonts w:asciiTheme="minorHAnsi" w:hAnsiTheme="minorHAnsi" w:cstheme="minorHAnsi"/>
          <w:color w:val="auto"/>
        </w:rPr>
        <w:t> </w:t>
      </w:r>
      <w:r w:rsidRPr="00CC6891">
        <w:rPr>
          <w:rFonts w:asciiTheme="minorHAnsi" w:hAnsiTheme="minorHAnsi" w:cstheme="minorHAnsi"/>
          <w:color w:val="auto"/>
        </w:rPr>
        <w:t>obowiązującym w tym zakresie.</w:t>
      </w:r>
    </w:p>
    <w:p w14:paraId="4483566F" w14:textId="77777777" w:rsidR="00752C62" w:rsidRPr="00CC6891" w:rsidRDefault="00752C62" w:rsidP="00B46293">
      <w:pPr>
        <w:numPr>
          <w:ilvl w:val="0"/>
          <w:numId w:val="177"/>
        </w:numPr>
        <w:spacing w:line="276" w:lineRule="auto"/>
        <w:ind w:left="284" w:hanging="284"/>
        <w:rPr>
          <w:rFonts w:asciiTheme="minorHAnsi" w:hAnsiTheme="minorHAnsi" w:cstheme="minorHAnsi"/>
          <w:color w:val="auto"/>
        </w:rPr>
      </w:pPr>
      <w:r w:rsidRPr="00CC6891">
        <w:rPr>
          <w:rFonts w:asciiTheme="minorHAnsi" w:hAnsiTheme="minorHAnsi" w:cstheme="minorHAnsi"/>
          <w:color w:val="auto"/>
        </w:rPr>
        <w:t xml:space="preserve"> Należy stosować poprawne  pouczenie  w zakresie możliwości sprostowania świadectwa pracy stosownie do obowiązujących w tym zakresie przepisów prawa.</w:t>
      </w:r>
    </w:p>
    <w:p w14:paraId="7D97BDFB" w14:textId="77777777" w:rsidR="00E44F0C" w:rsidRPr="00CC6891" w:rsidRDefault="00E44F0C" w:rsidP="00EA4E0F">
      <w:pPr>
        <w:spacing w:line="276" w:lineRule="auto"/>
        <w:rPr>
          <w:rFonts w:asciiTheme="minorHAnsi" w:hAnsiTheme="minorHAnsi" w:cstheme="minorHAnsi"/>
          <w:color w:val="auto"/>
          <w:u w:val="single"/>
        </w:rPr>
      </w:pPr>
    </w:p>
    <w:p w14:paraId="41604856" w14:textId="77777777" w:rsidR="00E44F0C" w:rsidRPr="00CC6891" w:rsidRDefault="00E44F0C"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W zakresie BHP i OCHRONY P.POŻ.</w:t>
      </w:r>
    </w:p>
    <w:p w14:paraId="25C3D25A" w14:textId="77777777" w:rsidR="00E44F0C" w:rsidRPr="00CC6891" w:rsidRDefault="00E44F0C" w:rsidP="00EA4E0F">
      <w:pPr>
        <w:spacing w:line="276" w:lineRule="auto"/>
        <w:rPr>
          <w:rFonts w:asciiTheme="minorHAnsi" w:hAnsiTheme="minorHAnsi" w:cstheme="minorHAnsi"/>
          <w:color w:val="auto"/>
        </w:rPr>
      </w:pPr>
      <w:r w:rsidRPr="00CC6891">
        <w:rPr>
          <w:rFonts w:asciiTheme="minorHAnsi" w:hAnsiTheme="minorHAnsi" w:cstheme="minorHAnsi"/>
          <w:color w:val="auto"/>
        </w:rPr>
        <w:t>nie wydano zaleceń  w kontrolowanym zakresie.</w:t>
      </w:r>
    </w:p>
    <w:p w14:paraId="646988A1" w14:textId="77777777" w:rsidR="00E44F0C" w:rsidRPr="00CC6891" w:rsidRDefault="00E44F0C" w:rsidP="00EA4E0F">
      <w:pPr>
        <w:spacing w:line="276" w:lineRule="auto"/>
        <w:rPr>
          <w:rFonts w:asciiTheme="minorHAnsi" w:hAnsiTheme="minorHAnsi" w:cstheme="minorHAnsi"/>
          <w:color w:val="auto"/>
          <w:u w:val="single"/>
        </w:rPr>
      </w:pPr>
    </w:p>
    <w:p w14:paraId="3FAB82B2" w14:textId="77777777" w:rsidR="00E44F0C" w:rsidRPr="00CC6891" w:rsidRDefault="00E44F0C"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 xml:space="preserve">W zakresie OCHRONY DANYCH : </w:t>
      </w:r>
    </w:p>
    <w:p w14:paraId="31C1CA52" w14:textId="77777777" w:rsidR="00E37889" w:rsidRPr="00CC6891" w:rsidRDefault="00E37889" w:rsidP="00E37889">
      <w:pPr>
        <w:spacing w:line="276" w:lineRule="auto"/>
        <w:rPr>
          <w:rFonts w:asciiTheme="minorHAnsi" w:hAnsiTheme="minorHAnsi" w:cstheme="minorHAnsi"/>
          <w:color w:val="auto"/>
          <w:u w:val="single"/>
        </w:rPr>
      </w:pPr>
      <w:r w:rsidRPr="00CC6891">
        <w:rPr>
          <w:rFonts w:asciiTheme="minorHAnsi" w:hAnsiTheme="minorHAnsi" w:cstheme="minorHAnsi"/>
          <w:color w:val="auto"/>
        </w:rPr>
        <w:t>Nie wydano zaleceń  w kontrolowanym zakresie.</w:t>
      </w:r>
    </w:p>
    <w:p w14:paraId="727B7597" w14:textId="77777777" w:rsidR="00E44F0C" w:rsidRPr="00CC6891" w:rsidRDefault="00E44F0C" w:rsidP="00EA4E0F">
      <w:pPr>
        <w:spacing w:line="276" w:lineRule="auto"/>
        <w:rPr>
          <w:rFonts w:asciiTheme="minorHAnsi" w:hAnsiTheme="minorHAnsi" w:cstheme="minorHAnsi"/>
          <w:color w:val="auto"/>
          <w:u w:val="single"/>
        </w:rPr>
      </w:pPr>
    </w:p>
    <w:p w14:paraId="055B1ED7" w14:textId="77777777" w:rsidR="00E44F0C" w:rsidRPr="00CC6891" w:rsidRDefault="00E44F0C"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u w:val="single"/>
        </w:rPr>
        <w:t xml:space="preserve">W zakresie ODDZIAŁU ADMINISTRACYJNEGO: </w:t>
      </w:r>
    </w:p>
    <w:p w14:paraId="13BAD0AF" w14:textId="77777777" w:rsidR="00E44F0C" w:rsidRPr="00CC6891" w:rsidRDefault="00E44F0C" w:rsidP="00EA4E0F">
      <w:pPr>
        <w:spacing w:line="276" w:lineRule="auto"/>
        <w:rPr>
          <w:rFonts w:asciiTheme="minorHAnsi" w:hAnsiTheme="minorHAnsi" w:cstheme="minorHAnsi"/>
          <w:color w:val="auto"/>
          <w:u w:val="single"/>
        </w:rPr>
      </w:pPr>
      <w:r w:rsidRPr="00CC6891">
        <w:rPr>
          <w:rFonts w:asciiTheme="minorHAnsi" w:hAnsiTheme="minorHAnsi" w:cstheme="minorHAnsi"/>
          <w:color w:val="auto"/>
        </w:rPr>
        <w:t>Nie wydano zaleceń  w kontrolowanym zakresie.</w:t>
      </w:r>
    </w:p>
    <w:p w14:paraId="00E4945B" w14:textId="77777777" w:rsidR="00E44F0C" w:rsidRPr="00CC6891" w:rsidRDefault="00E44F0C" w:rsidP="00EA4E0F">
      <w:pPr>
        <w:spacing w:line="276" w:lineRule="auto"/>
        <w:rPr>
          <w:rFonts w:asciiTheme="minorHAnsi" w:hAnsiTheme="minorHAnsi" w:cstheme="minorHAnsi"/>
          <w:i/>
          <w:color w:val="auto"/>
          <w:u w:val="single"/>
        </w:rPr>
      </w:pPr>
    </w:p>
    <w:p w14:paraId="5C1C252C" w14:textId="77777777" w:rsidR="00E44F0C" w:rsidRPr="00CC6891" w:rsidRDefault="00E44F0C" w:rsidP="00EA4E0F">
      <w:pPr>
        <w:spacing w:line="276" w:lineRule="auto"/>
        <w:rPr>
          <w:rFonts w:asciiTheme="minorHAnsi" w:hAnsiTheme="minorHAnsi" w:cstheme="minorHAnsi"/>
          <w:i/>
          <w:color w:val="auto"/>
          <w:u w:val="single"/>
        </w:rPr>
      </w:pPr>
      <w:r w:rsidRPr="00CC6891">
        <w:rPr>
          <w:rFonts w:asciiTheme="minorHAnsi" w:hAnsiTheme="minorHAnsi" w:cstheme="minorHAnsi"/>
          <w:i/>
          <w:color w:val="auto"/>
          <w:u w:val="single"/>
        </w:rPr>
        <w:t xml:space="preserve">W zakresie ODDZIAŁU FINANSOWEGO: </w:t>
      </w:r>
    </w:p>
    <w:p w14:paraId="3ECAF914" w14:textId="77777777" w:rsidR="00E44F0C" w:rsidRPr="00CC6891" w:rsidRDefault="00E44F0C" w:rsidP="00EA4E0F">
      <w:pPr>
        <w:spacing w:line="276" w:lineRule="auto"/>
        <w:rPr>
          <w:rFonts w:asciiTheme="minorHAnsi" w:hAnsiTheme="minorHAnsi" w:cstheme="minorHAnsi"/>
          <w:color w:val="auto"/>
        </w:rPr>
      </w:pPr>
      <w:r w:rsidRPr="00CC6891">
        <w:rPr>
          <w:rFonts w:asciiTheme="minorHAnsi" w:hAnsiTheme="minorHAnsi" w:cstheme="minorHAnsi"/>
          <w:color w:val="auto"/>
        </w:rPr>
        <w:t>nie wydano zaleceń  w kontrolowanym zakresie.</w:t>
      </w:r>
    </w:p>
    <w:p w14:paraId="0BC24F62" w14:textId="77777777" w:rsidR="00E44F0C" w:rsidRPr="00CC6891" w:rsidRDefault="00E44F0C" w:rsidP="00EA4E0F">
      <w:pPr>
        <w:spacing w:line="276" w:lineRule="auto"/>
        <w:rPr>
          <w:rFonts w:asciiTheme="minorHAnsi" w:hAnsiTheme="minorHAnsi" w:cstheme="minorHAnsi"/>
          <w:i/>
          <w:color w:val="auto"/>
          <w:u w:val="single"/>
        </w:rPr>
      </w:pPr>
    </w:p>
    <w:p w14:paraId="386C1148" w14:textId="77777777" w:rsidR="00E44F0C" w:rsidRPr="00CC6891" w:rsidRDefault="00E44F0C" w:rsidP="00EA4E0F">
      <w:pPr>
        <w:spacing w:line="276" w:lineRule="auto"/>
        <w:rPr>
          <w:rFonts w:asciiTheme="minorHAnsi" w:hAnsiTheme="minorHAnsi" w:cstheme="minorHAnsi"/>
          <w:i/>
          <w:color w:val="auto"/>
          <w:u w:val="single"/>
        </w:rPr>
      </w:pPr>
      <w:r w:rsidRPr="00CC6891">
        <w:rPr>
          <w:rFonts w:asciiTheme="minorHAnsi" w:hAnsiTheme="minorHAnsi" w:cstheme="minorHAnsi"/>
          <w:i/>
          <w:color w:val="auto"/>
          <w:u w:val="single"/>
        </w:rPr>
        <w:t xml:space="preserve">W zakresie INFORMATYKI: </w:t>
      </w:r>
    </w:p>
    <w:p w14:paraId="24DFD737" w14:textId="77777777" w:rsidR="00B1299C" w:rsidRPr="00CC6891" w:rsidRDefault="00B1299C" w:rsidP="00B46293">
      <w:pPr>
        <w:numPr>
          <w:ilvl w:val="0"/>
          <w:numId w:val="151"/>
        </w:numPr>
        <w:spacing w:line="276" w:lineRule="auto"/>
        <w:rPr>
          <w:rFonts w:asciiTheme="minorHAnsi" w:hAnsiTheme="minorHAnsi" w:cstheme="minorHAnsi"/>
          <w:color w:val="auto"/>
        </w:rPr>
      </w:pPr>
      <w:r w:rsidRPr="00CC6891">
        <w:rPr>
          <w:rFonts w:asciiTheme="minorHAnsi" w:hAnsiTheme="minorHAnsi" w:cstheme="minorHAnsi"/>
          <w:color w:val="auto"/>
        </w:rPr>
        <w:t>Należy stworzyć nowy, zbiorczy rejestr sprzętu komputerowego wraz ze spisem oprogramowania (minimalnie system operacyjny oraz pakiet biurowy).</w:t>
      </w:r>
    </w:p>
    <w:p w14:paraId="3A502D93" w14:textId="77777777" w:rsidR="00B1299C" w:rsidRPr="00CC6891" w:rsidRDefault="00B1299C" w:rsidP="00B46293">
      <w:pPr>
        <w:numPr>
          <w:ilvl w:val="0"/>
          <w:numId w:val="151"/>
        </w:numPr>
        <w:spacing w:line="276" w:lineRule="auto"/>
        <w:rPr>
          <w:rFonts w:asciiTheme="minorHAnsi" w:hAnsiTheme="minorHAnsi" w:cstheme="minorHAnsi"/>
          <w:color w:val="auto"/>
        </w:rPr>
      </w:pPr>
      <w:r w:rsidRPr="00CC6891">
        <w:rPr>
          <w:rFonts w:asciiTheme="minorHAnsi" w:hAnsiTheme="minorHAnsi" w:cstheme="minorHAnsi"/>
          <w:color w:val="auto"/>
        </w:rPr>
        <w:t>Należy przeprowadzić wewnętrzny audyt bezpieczeństwa oraz roczny przegląd SZBI.</w:t>
      </w:r>
    </w:p>
    <w:p w14:paraId="30F13D04" w14:textId="77777777" w:rsidR="00B1299C" w:rsidRPr="00CC6891" w:rsidRDefault="00B1299C" w:rsidP="00B46293">
      <w:pPr>
        <w:numPr>
          <w:ilvl w:val="0"/>
          <w:numId w:val="151"/>
        </w:numPr>
        <w:spacing w:line="276" w:lineRule="auto"/>
        <w:rPr>
          <w:rFonts w:asciiTheme="minorHAnsi" w:hAnsiTheme="minorHAnsi" w:cstheme="minorHAnsi"/>
          <w:color w:val="auto"/>
        </w:rPr>
      </w:pPr>
      <w:r w:rsidRPr="00CC6891">
        <w:rPr>
          <w:rFonts w:asciiTheme="minorHAnsi" w:hAnsiTheme="minorHAnsi" w:cstheme="minorHAnsi"/>
          <w:color w:val="auto"/>
        </w:rPr>
        <w:t>Konfigurację komputerów pracowników PSSE Choszczno należy przeprowadzić w oparciu o polityki grupowe (mimo braku serwerów można wygenerować plik konfiguracji, który następnie należy importować na stacjach roboczych / komputerach przenośnych pracowników PSSE).</w:t>
      </w:r>
    </w:p>
    <w:p w14:paraId="31BE8969" w14:textId="77777777" w:rsidR="00B1299C" w:rsidRPr="00CC6891" w:rsidRDefault="00B1299C" w:rsidP="00B46293">
      <w:pPr>
        <w:numPr>
          <w:ilvl w:val="0"/>
          <w:numId w:val="151"/>
        </w:numPr>
        <w:spacing w:line="276" w:lineRule="auto"/>
        <w:rPr>
          <w:rFonts w:asciiTheme="minorHAnsi" w:hAnsiTheme="minorHAnsi" w:cstheme="minorHAnsi"/>
          <w:color w:val="auto"/>
        </w:rPr>
      </w:pPr>
      <w:r w:rsidRPr="00CC6891">
        <w:rPr>
          <w:rFonts w:asciiTheme="minorHAnsi" w:hAnsiTheme="minorHAnsi" w:cstheme="minorHAnsi"/>
          <w:color w:val="auto"/>
        </w:rPr>
        <w:t xml:space="preserve">Należy kontynuować prace mające na celu dostosowanie systemu informatycznego do zgodności z Rozporządzeniem Rady Ministrów z dnia 12 kwietnia 2012 roku w sprawie Krajowych Ram Interoperacyjności, minimalnych wymagań dla rejestrów publicznych </w:t>
      </w:r>
      <w:r w:rsidR="00E23866" w:rsidRPr="00CC6891">
        <w:rPr>
          <w:rFonts w:asciiTheme="minorHAnsi" w:hAnsiTheme="minorHAnsi" w:cstheme="minorHAnsi"/>
          <w:color w:val="auto"/>
        </w:rPr>
        <w:br/>
      </w:r>
      <w:r w:rsidRPr="00CC6891">
        <w:rPr>
          <w:rFonts w:asciiTheme="minorHAnsi" w:hAnsiTheme="minorHAnsi" w:cstheme="minorHAnsi"/>
          <w:color w:val="auto"/>
        </w:rPr>
        <w:t>i wymiany informacji w postaci elektronicznej oraz minimalnych wymagań dla systemów teleinformatycznych.</w:t>
      </w:r>
    </w:p>
    <w:p w14:paraId="75AA5B81" w14:textId="77777777" w:rsidR="00B1299C" w:rsidRPr="00CC6891" w:rsidRDefault="00B1299C" w:rsidP="00B46293">
      <w:pPr>
        <w:numPr>
          <w:ilvl w:val="0"/>
          <w:numId w:val="151"/>
        </w:numPr>
        <w:spacing w:line="276" w:lineRule="auto"/>
        <w:rPr>
          <w:rFonts w:asciiTheme="minorHAnsi" w:hAnsiTheme="minorHAnsi" w:cstheme="minorHAnsi"/>
          <w:color w:val="auto"/>
        </w:rPr>
      </w:pPr>
      <w:r w:rsidRPr="00CC6891">
        <w:rPr>
          <w:rFonts w:asciiTheme="minorHAnsi" w:hAnsiTheme="minorHAnsi" w:cstheme="minorHAnsi"/>
          <w:color w:val="auto"/>
        </w:rPr>
        <w:t xml:space="preserve">Należy stosować oprogramowanie, które zapewnia pełne wsparcie producenta </w:t>
      </w:r>
      <w:r w:rsidR="00E23866" w:rsidRPr="00CC6891">
        <w:rPr>
          <w:rFonts w:asciiTheme="minorHAnsi" w:hAnsiTheme="minorHAnsi" w:cstheme="minorHAnsi"/>
          <w:color w:val="auto"/>
        </w:rPr>
        <w:br/>
      </w:r>
      <w:r w:rsidRPr="00CC6891">
        <w:rPr>
          <w:rFonts w:asciiTheme="minorHAnsi" w:hAnsiTheme="minorHAnsi" w:cstheme="minorHAnsi"/>
          <w:color w:val="auto"/>
        </w:rPr>
        <w:t>w zakresie bezpieczeństwa.</w:t>
      </w:r>
    </w:p>
    <w:p w14:paraId="23856651" w14:textId="77777777" w:rsidR="00B1299C" w:rsidRPr="00CC6891" w:rsidRDefault="00B1299C" w:rsidP="00B46293">
      <w:pPr>
        <w:numPr>
          <w:ilvl w:val="0"/>
          <w:numId w:val="151"/>
        </w:numPr>
        <w:spacing w:line="276" w:lineRule="auto"/>
        <w:rPr>
          <w:rFonts w:asciiTheme="minorHAnsi" w:hAnsiTheme="minorHAnsi" w:cstheme="minorHAnsi"/>
          <w:color w:val="auto"/>
        </w:rPr>
      </w:pPr>
      <w:r w:rsidRPr="00CC6891">
        <w:rPr>
          <w:rFonts w:asciiTheme="minorHAnsi" w:hAnsiTheme="minorHAnsi" w:cstheme="minorHAnsi"/>
          <w:color w:val="auto"/>
        </w:rPr>
        <w:t>Należy utworzyć nowe dokumenty: rejestr ryzyka oraz analizę ryzyka dotyczącą systemów informatycznych.</w:t>
      </w:r>
    </w:p>
    <w:p w14:paraId="4FB2EE0B" w14:textId="77777777" w:rsidR="00B1299C" w:rsidRPr="00CC6891" w:rsidRDefault="00B1299C" w:rsidP="00B46293">
      <w:pPr>
        <w:numPr>
          <w:ilvl w:val="0"/>
          <w:numId w:val="151"/>
        </w:numPr>
        <w:spacing w:line="276" w:lineRule="auto"/>
        <w:rPr>
          <w:rFonts w:asciiTheme="minorHAnsi" w:hAnsiTheme="minorHAnsi" w:cstheme="minorHAnsi"/>
          <w:color w:val="auto"/>
        </w:rPr>
      </w:pPr>
      <w:r w:rsidRPr="00CC6891">
        <w:rPr>
          <w:rFonts w:asciiTheme="minorHAnsi" w:hAnsiTheme="minorHAnsi" w:cstheme="minorHAnsi"/>
          <w:color w:val="auto"/>
        </w:rPr>
        <w:t>Należy dostosować regulamin korzystania z sieci do warunków panujących w PSSE Choszczno.</w:t>
      </w:r>
    </w:p>
    <w:p w14:paraId="1E62F3D0" w14:textId="77777777" w:rsidR="00A6565D" w:rsidRPr="00CC6891" w:rsidRDefault="00B1299C" w:rsidP="00B46293">
      <w:pPr>
        <w:numPr>
          <w:ilvl w:val="0"/>
          <w:numId w:val="151"/>
        </w:numPr>
        <w:spacing w:line="276" w:lineRule="auto"/>
        <w:rPr>
          <w:rFonts w:asciiTheme="minorHAnsi" w:hAnsiTheme="minorHAnsi" w:cstheme="minorHAnsi"/>
          <w:color w:val="auto"/>
        </w:rPr>
      </w:pPr>
      <w:r w:rsidRPr="00CC6891">
        <w:rPr>
          <w:rFonts w:asciiTheme="minorHAnsi" w:hAnsiTheme="minorHAnsi" w:cstheme="minorHAnsi"/>
          <w:color w:val="auto"/>
        </w:rPr>
        <w:t xml:space="preserve">Instrukcja zarządzania systemem informatycznym musi odnosić się do całości działań </w:t>
      </w:r>
      <w:r w:rsidR="00E23866" w:rsidRPr="00CC6891">
        <w:rPr>
          <w:rFonts w:asciiTheme="minorHAnsi" w:hAnsiTheme="minorHAnsi" w:cstheme="minorHAnsi"/>
          <w:color w:val="auto"/>
        </w:rPr>
        <w:br/>
      </w:r>
      <w:r w:rsidRPr="00CC6891">
        <w:rPr>
          <w:rFonts w:asciiTheme="minorHAnsi" w:hAnsiTheme="minorHAnsi" w:cstheme="minorHAnsi"/>
          <w:color w:val="auto"/>
        </w:rPr>
        <w:t>a nie tylko do ochrony danych osobowych.</w:t>
      </w:r>
    </w:p>
    <w:p w14:paraId="553047E8" w14:textId="77777777" w:rsidR="00A6565D" w:rsidRPr="00CC6891" w:rsidRDefault="00A6565D" w:rsidP="00EA4E0F">
      <w:pPr>
        <w:spacing w:line="276" w:lineRule="auto"/>
        <w:jc w:val="center"/>
        <w:rPr>
          <w:rFonts w:asciiTheme="minorHAnsi" w:hAnsiTheme="minorHAnsi" w:cstheme="minorHAnsi"/>
          <w:color w:val="auto"/>
          <w:u w:val="single"/>
        </w:rPr>
      </w:pPr>
    </w:p>
    <w:p w14:paraId="384364DA" w14:textId="77777777" w:rsidR="00E44F0C" w:rsidRPr="00CC6891" w:rsidRDefault="00E44F0C" w:rsidP="00EA4E0F">
      <w:pPr>
        <w:spacing w:line="276" w:lineRule="auto"/>
        <w:jc w:val="center"/>
        <w:rPr>
          <w:rFonts w:asciiTheme="minorHAnsi" w:hAnsiTheme="minorHAnsi" w:cstheme="minorHAnsi"/>
          <w:color w:val="auto"/>
          <w:u w:val="single"/>
        </w:rPr>
      </w:pPr>
      <w:r w:rsidRPr="00CC6891">
        <w:rPr>
          <w:rFonts w:asciiTheme="minorHAnsi" w:hAnsiTheme="minorHAnsi" w:cstheme="minorHAnsi"/>
          <w:color w:val="auto"/>
          <w:u w:val="single"/>
        </w:rPr>
        <w:t>ZALECENIA DZIAŁU NADZORU SANITARNEGO WSPÓLNE:</w:t>
      </w:r>
    </w:p>
    <w:p w14:paraId="0C80C34F" w14:textId="77777777" w:rsidR="000754D3" w:rsidRPr="00CC6891" w:rsidRDefault="000754D3" w:rsidP="00AD1ED4">
      <w:pPr>
        <w:spacing w:line="276" w:lineRule="auto"/>
        <w:rPr>
          <w:rFonts w:asciiTheme="minorHAnsi" w:hAnsiTheme="minorHAnsi" w:cstheme="minorHAnsi"/>
          <w:color w:val="auto"/>
        </w:rPr>
      </w:pPr>
    </w:p>
    <w:p w14:paraId="42D16572" w14:textId="77777777" w:rsidR="000754D3" w:rsidRPr="00CC6891" w:rsidRDefault="000754D3" w:rsidP="00B46293">
      <w:pPr>
        <w:pStyle w:val="Akapitzlist"/>
        <w:numPr>
          <w:ilvl w:val="0"/>
          <w:numId w:val="169"/>
        </w:numPr>
        <w:spacing w:line="276" w:lineRule="auto"/>
        <w:rPr>
          <w:rFonts w:asciiTheme="minorHAnsi" w:hAnsiTheme="minorHAnsi" w:cstheme="minorHAnsi"/>
          <w:iCs/>
          <w:color w:val="auto"/>
        </w:rPr>
      </w:pPr>
      <w:r w:rsidRPr="00CC6891">
        <w:rPr>
          <w:rFonts w:asciiTheme="minorHAnsi" w:hAnsiTheme="minorHAnsi" w:cstheme="minorHAnsi"/>
          <w:color w:val="auto"/>
        </w:rPr>
        <w:t xml:space="preserve"> </w:t>
      </w:r>
      <w:r w:rsidR="006D0D70" w:rsidRPr="00CC6891">
        <w:rPr>
          <w:rFonts w:asciiTheme="minorHAnsi" w:hAnsiTheme="minorHAnsi" w:cstheme="minorHAnsi"/>
          <w:color w:val="auto"/>
        </w:rPr>
        <w:t>U</w:t>
      </w:r>
      <w:r w:rsidRPr="00CC6891">
        <w:rPr>
          <w:rFonts w:asciiTheme="minorHAnsi" w:hAnsiTheme="minorHAnsi" w:cstheme="minorHAnsi"/>
          <w:color w:val="auto"/>
        </w:rPr>
        <w:t>poważnienia do czynności kontrolnych należy  opieczętowywać  urzędową pieczęcią</w:t>
      </w:r>
      <w:r w:rsidR="000E0558" w:rsidRPr="00CC6891">
        <w:rPr>
          <w:rFonts w:asciiTheme="minorHAnsi" w:hAnsiTheme="minorHAnsi" w:cstheme="minorHAnsi"/>
          <w:color w:val="auto"/>
        </w:rPr>
        <w:br/>
      </w:r>
      <w:r w:rsidRPr="00CC6891">
        <w:rPr>
          <w:rFonts w:asciiTheme="minorHAnsi" w:hAnsiTheme="minorHAnsi" w:cstheme="minorHAnsi"/>
          <w:color w:val="auto"/>
        </w:rPr>
        <w:t xml:space="preserve"> z wizerunkiem orła o jakiej mowa w art. 16c ust. 1 ustawy z dnia 31 stycznia 1980 r. </w:t>
      </w:r>
      <w:r w:rsidR="000E0558" w:rsidRPr="00CC6891">
        <w:rPr>
          <w:rFonts w:asciiTheme="minorHAnsi" w:hAnsiTheme="minorHAnsi" w:cstheme="minorHAnsi"/>
          <w:color w:val="auto"/>
        </w:rPr>
        <w:br/>
      </w:r>
      <w:r w:rsidRPr="00CC6891">
        <w:rPr>
          <w:rFonts w:asciiTheme="minorHAnsi" w:hAnsiTheme="minorHAnsi" w:cstheme="minorHAnsi"/>
          <w:i/>
          <w:iCs/>
          <w:color w:val="auto"/>
        </w:rPr>
        <w:t>o godle, barwach i hymnie Rzeczypospolitej Polskiej oraz o pieczęciach państwowyc</w:t>
      </w:r>
      <w:r w:rsidRPr="00CC6891">
        <w:rPr>
          <w:rFonts w:asciiTheme="minorHAnsi" w:hAnsiTheme="minorHAnsi" w:cstheme="minorHAnsi"/>
          <w:color w:val="auto"/>
        </w:rPr>
        <w:t xml:space="preserve">h </w:t>
      </w:r>
      <w:r w:rsidR="000E0558" w:rsidRPr="00CC6891">
        <w:rPr>
          <w:rFonts w:asciiTheme="minorHAnsi" w:hAnsiTheme="minorHAnsi" w:cstheme="minorHAnsi"/>
          <w:color w:val="auto"/>
        </w:rPr>
        <w:br/>
      </w:r>
      <w:r w:rsidRPr="00CC6891">
        <w:rPr>
          <w:rFonts w:asciiTheme="minorHAnsi" w:hAnsiTheme="minorHAnsi" w:cstheme="minorHAnsi"/>
          <w:color w:val="auto"/>
        </w:rPr>
        <w:t xml:space="preserve">(t. j. Dz. U. 2019 poz. 1509). </w:t>
      </w:r>
      <w:r w:rsidRPr="00CC6891">
        <w:rPr>
          <w:rFonts w:asciiTheme="minorHAnsi" w:hAnsiTheme="minorHAnsi" w:cstheme="minorHAnsi"/>
          <w:i/>
          <w:iCs/>
          <w:color w:val="auto"/>
        </w:rPr>
        <w:t>(wspólne Higiena Komunalna, Higiena Dzieci i Młodzieży)</w:t>
      </w:r>
      <w:r w:rsidRPr="00CC6891">
        <w:rPr>
          <w:rFonts w:asciiTheme="minorHAnsi" w:hAnsiTheme="minorHAnsi" w:cstheme="minorHAnsi"/>
          <w:color w:val="auto"/>
        </w:rPr>
        <w:t xml:space="preserve"> </w:t>
      </w:r>
    </w:p>
    <w:p w14:paraId="762DA5A5" w14:textId="77777777" w:rsidR="00A2750A" w:rsidRPr="00CC6891" w:rsidRDefault="00707080" w:rsidP="00B46293">
      <w:pPr>
        <w:pStyle w:val="Akapitzlist"/>
        <w:numPr>
          <w:ilvl w:val="0"/>
          <w:numId w:val="169"/>
        </w:numPr>
        <w:spacing w:line="276" w:lineRule="auto"/>
        <w:rPr>
          <w:rFonts w:asciiTheme="minorHAnsi" w:hAnsiTheme="minorHAnsi" w:cstheme="minorHAnsi"/>
          <w:iCs/>
          <w:color w:val="auto"/>
        </w:rPr>
      </w:pPr>
      <w:r w:rsidRPr="00CC6891">
        <w:rPr>
          <w:rFonts w:asciiTheme="minorHAnsi" w:hAnsiTheme="minorHAnsi" w:cstheme="minorHAnsi"/>
          <w:iCs/>
          <w:color w:val="auto"/>
        </w:rPr>
        <w:t>W uzasadnieniu decyzji rachunków</w:t>
      </w:r>
      <w:r w:rsidR="00BA75DD" w:rsidRPr="00CC6891">
        <w:rPr>
          <w:rFonts w:asciiTheme="minorHAnsi" w:hAnsiTheme="minorHAnsi" w:cstheme="minorHAnsi"/>
          <w:iCs/>
          <w:color w:val="auto"/>
        </w:rPr>
        <w:t xml:space="preserve"> </w:t>
      </w:r>
      <w:r w:rsidRPr="00CC6891">
        <w:rPr>
          <w:rFonts w:asciiTheme="minorHAnsi" w:hAnsiTheme="minorHAnsi" w:cstheme="minorHAnsi"/>
          <w:color w:val="auto"/>
        </w:rPr>
        <w:t xml:space="preserve">prawidłowo formułować uzasadnienie prawne, poprzez przywoływanie  brzmienia art. 36 ust. 2 </w:t>
      </w:r>
      <w:r w:rsidRPr="00CC6891">
        <w:rPr>
          <w:rFonts w:asciiTheme="minorHAnsi" w:hAnsiTheme="minorHAnsi" w:cstheme="minorHAnsi"/>
          <w:i/>
          <w:iCs/>
          <w:color w:val="auto"/>
        </w:rPr>
        <w:t>ustawy o PIS</w:t>
      </w:r>
      <w:r w:rsidRPr="00CC6891">
        <w:rPr>
          <w:rFonts w:asciiTheme="minorHAnsi" w:hAnsiTheme="minorHAnsi" w:cstheme="minorHAnsi"/>
          <w:color w:val="auto"/>
        </w:rPr>
        <w:t xml:space="preserve"> zgodnie z jego treścią. </w:t>
      </w:r>
      <w:r w:rsidR="000754D3" w:rsidRPr="00CC6891">
        <w:rPr>
          <w:rFonts w:asciiTheme="minorHAnsi" w:hAnsiTheme="minorHAnsi" w:cstheme="minorHAnsi"/>
          <w:i/>
          <w:iCs/>
          <w:color w:val="auto"/>
        </w:rPr>
        <w:t>(wspólne z Higiena Pracy,  Higiena Komunalna i Higiena Żywności Żywienia i Przedmiotów Użytku)</w:t>
      </w:r>
      <w:r w:rsidR="00A2750A" w:rsidRPr="00CC6891">
        <w:rPr>
          <w:rFonts w:asciiTheme="minorHAnsi" w:hAnsiTheme="minorHAnsi" w:cstheme="minorHAnsi"/>
          <w:i/>
          <w:iCs/>
          <w:color w:val="auto"/>
        </w:rPr>
        <w:t>.</w:t>
      </w:r>
    </w:p>
    <w:p w14:paraId="5038A5F9" w14:textId="77777777" w:rsidR="00A2750A" w:rsidRPr="00CC6891" w:rsidRDefault="00A2750A" w:rsidP="00B46293">
      <w:pPr>
        <w:pStyle w:val="Akapitzlist"/>
        <w:numPr>
          <w:ilvl w:val="0"/>
          <w:numId w:val="169"/>
        </w:numPr>
        <w:spacing w:line="276" w:lineRule="auto"/>
        <w:rPr>
          <w:rFonts w:asciiTheme="minorHAnsi" w:hAnsiTheme="minorHAnsi" w:cstheme="minorHAnsi"/>
          <w:iCs/>
          <w:color w:val="auto"/>
        </w:rPr>
      </w:pPr>
      <w:r w:rsidRPr="00CC6891">
        <w:rPr>
          <w:rFonts w:asciiTheme="minorHAnsi" w:hAnsiTheme="minorHAnsi" w:cstheme="minorHAnsi"/>
          <w:color w:val="auto"/>
        </w:rPr>
        <w:t xml:space="preserve">W zawiadomieniach o wszczęciu postępowania w sprawie obciążenia podmiotu kontrolowanego opłatą za czynności kontrolne : </w:t>
      </w:r>
    </w:p>
    <w:p w14:paraId="28442530" w14:textId="77777777" w:rsidR="00A2750A" w:rsidRPr="00CC6891" w:rsidRDefault="00A2750A" w:rsidP="00B46293">
      <w:pPr>
        <w:pStyle w:val="Akapitzlist"/>
        <w:numPr>
          <w:ilvl w:val="0"/>
          <w:numId w:val="129"/>
        </w:numPr>
        <w:spacing w:line="276" w:lineRule="auto"/>
        <w:ind w:left="720" w:hanging="360"/>
        <w:rPr>
          <w:rFonts w:asciiTheme="minorHAnsi" w:hAnsiTheme="minorHAnsi" w:cstheme="minorHAnsi"/>
          <w:color w:val="auto"/>
        </w:rPr>
      </w:pPr>
      <w:r w:rsidRPr="00CC6891">
        <w:rPr>
          <w:rFonts w:asciiTheme="minorHAnsi" w:hAnsiTheme="minorHAnsi" w:cstheme="minorHAnsi"/>
          <w:color w:val="auto"/>
        </w:rPr>
        <w:t xml:space="preserve">przywoływać pełny przepis stanowiący podstawę do obciążenia opłatą tj. art. 36 ust. 1 i ust. 2 </w:t>
      </w:r>
      <w:r w:rsidRPr="00CC6891">
        <w:rPr>
          <w:rFonts w:asciiTheme="minorHAnsi" w:hAnsiTheme="minorHAnsi" w:cstheme="minorHAnsi"/>
          <w:i/>
          <w:iCs/>
          <w:color w:val="auto"/>
        </w:rPr>
        <w:t>ustawy o PIS</w:t>
      </w:r>
      <w:r w:rsidRPr="00CC6891">
        <w:rPr>
          <w:rFonts w:asciiTheme="minorHAnsi" w:hAnsiTheme="minorHAnsi" w:cstheme="minorHAnsi"/>
          <w:color w:val="auto"/>
        </w:rPr>
        <w:t xml:space="preserve"> </w:t>
      </w:r>
      <w:r w:rsidRPr="00CC6891">
        <w:rPr>
          <w:rFonts w:asciiTheme="minorHAnsi" w:hAnsiTheme="minorHAnsi" w:cstheme="minorHAnsi"/>
          <w:i/>
          <w:iCs/>
          <w:color w:val="auto"/>
        </w:rPr>
        <w:t>(wspólne z Higiena Pracy,  Higiena Komunalna</w:t>
      </w:r>
      <w:r w:rsidRPr="00CC6891">
        <w:rPr>
          <w:rFonts w:asciiTheme="minorHAnsi" w:hAnsiTheme="minorHAnsi" w:cstheme="minorHAnsi"/>
          <w:color w:val="auto"/>
        </w:rPr>
        <w:t>)</w:t>
      </w:r>
    </w:p>
    <w:p w14:paraId="59537335" w14:textId="77777777" w:rsidR="00BA75DD" w:rsidRPr="00CC6891" w:rsidRDefault="00BA75DD" w:rsidP="00BA75DD">
      <w:pPr>
        <w:pStyle w:val="Akapitzlist"/>
        <w:spacing w:line="276" w:lineRule="auto"/>
        <w:ind w:left="360"/>
        <w:rPr>
          <w:rFonts w:asciiTheme="minorHAnsi" w:hAnsiTheme="minorHAnsi" w:cstheme="minorHAnsi"/>
          <w:color w:val="auto"/>
        </w:rPr>
      </w:pPr>
      <w:r w:rsidRPr="00CC6891">
        <w:rPr>
          <w:rFonts w:asciiTheme="minorHAnsi" w:hAnsiTheme="minorHAnsi" w:cstheme="minorHAnsi"/>
          <w:color w:val="auto"/>
        </w:rPr>
        <w:t>albo</w:t>
      </w:r>
    </w:p>
    <w:p w14:paraId="7177B11C" w14:textId="77777777" w:rsidR="00A2750A" w:rsidRPr="00CC6891" w:rsidRDefault="00A2750A" w:rsidP="00B46293">
      <w:pPr>
        <w:pStyle w:val="Akapitzlist"/>
        <w:numPr>
          <w:ilvl w:val="0"/>
          <w:numId w:val="129"/>
        </w:numPr>
        <w:spacing w:line="276" w:lineRule="auto"/>
        <w:ind w:left="720" w:hanging="360"/>
        <w:rPr>
          <w:rFonts w:asciiTheme="minorHAnsi" w:hAnsiTheme="minorHAnsi" w:cstheme="minorHAnsi"/>
          <w:color w:val="auto"/>
        </w:rPr>
      </w:pPr>
      <w:r w:rsidRPr="00CC6891">
        <w:rPr>
          <w:rFonts w:asciiTheme="minorHAnsi" w:hAnsiTheme="minorHAnsi" w:cstheme="minorHAnsi"/>
          <w:color w:val="auto"/>
        </w:rPr>
        <w:t xml:space="preserve">powoływać art. 36 ust. 2 </w:t>
      </w:r>
      <w:r w:rsidRPr="00CC6891">
        <w:rPr>
          <w:rFonts w:asciiTheme="minorHAnsi" w:hAnsiTheme="minorHAnsi" w:cstheme="minorHAnsi"/>
          <w:i/>
          <w:iCs/>
          <w:color w:val="auto"/>
        </w:rPr>
        <w:t>ustawy o PIS</w:t>
      </w:r>
      <w:r w:rsidRPr="00CC6891">
        <w:rPr>
          <w:rFonts w:asciiTheme="minorHAnsi" w:hAnsiTheme="minorHAnsi" w:cstheme="minorHAnsi"/>
          <w:color w:val="auto"/>
        </w:rPr>
        <w:t xml:space="preserve"> zgodnie z jego literalnym brzmieniem. </w:t>
      </w:r>
    </w:p>
    <w:p w14:paraId="17D27EDA" w14:textId="77777777" w:rsidR="004B25A0" w:rsidRPr="00CC6891" w:rsidRDefault="00B519D6" w:rsidP="00B46293">
      <w:pPr>
        <w:pStyle w:val="Akapitzlist"/>
        <w:numPr>
          <w:ilvl w:val="0"/>
          <w:numId w:val="169"/>
        </w:numPr>
        <w:spacing w:line="276" w:lineRule="auto"/>
        <w:rPr>
          <w:rFonts w:asciiTheme="minorHAnsi" w:hAnsiTheme="minorHAnsi" w:cstheme="minorHAnsi"/>
          <w:color w:val="auto"/>
        </w:rPr>
      </w:pPr>
      <w:r w:rsidRPr="00CC6891">
        <w:rPr>
          <w:rFonts w:asciiTheme="minorHAnsi" w:hAnsiTheme="minorHAnsi" w:cstheme="minorHAnsi"/>
          <w:color w:val="auto"/>
        </w:rPr>
        <w:t xml:space="preserve">Metryki spraw prowadzić zgodnie z art. 66a § 2 </w:t>
      </w:r>
      <w:r w:rsidRPr="00CC6891">
        <w:rPr>
          <w:rFonts w:asciiTheme="minorHAnsi" w:hAnsiTheme="minorHAnsi" w:cstheme="minorHAnsi"/>
          <w:i/>
          <w:iCs/>
          <w:color w:val="auto"/>
        </w:rPr>
        <w:t>Kpa</w:t>
      </w:r>
      <w:r w:rsidRPr="00CC6891">
        <w:rPr>
          <w:rFonts w:asciiTheme="minorHAnsi" w:hAnsiTheme="minorHAnsi" w:cstheme="minorHAnsi"/>
          <w:color w:val="auto"/>
        </w:rPr>
        <w:t xml:space="preserve">, tj. przy wszystkich wymienionych dokumentach wskazywać wszystkie osoby, które uczestniczyły w podejmowaniu czynności w postępowaniu administracyjnym z określeniem wszystkich podejmowanych przez te osoby czynności </w:t>
      </w:r>
      <w:r w:rsidR="000754D3" w:rsidRPr="00CC6891">
        <w:rPr>
          <w:rFonts w:asciiTheme="minorHAnsi" w:hAnsiTheme="minorHAnsi" w:cstheme="minorHAnsi"/>
          <w:i/>
          <w:iCs/>
          <w:color w:val="auto"/>
        </w:rPr>
        <w:t>(wspólnie z Higiena Żywności Żywienia i Przedmiotów Użytku,  Zapobiegawczy Nadzór Sanitarny, Higiena Pracy, Higiena Komunalna)</w:t>
      </w:r>
    </w:p>
    <w:p w14:paraId="01593875" w14:textId="77777777" w:rsidR="004B25A0" w:rsidRPr="00CC6891" w:rsidRDefault="000754D3" w:rsidP="00B46293">
      <w:pPr>
        <w:pStyle w:val="Akapitzlist"/>
        <w:numPr>
          <w:ilvl w:val="0"/>
          <w:numId w:val="169"/>
        </w:numPr>
        <w:spacing w:line="276" w:lineRule="auto"/>
        <w:rPr>
          <w:rFonts w:asciiTheme="minorHAnsi" w:hAnsiTheme="minorHAnsi" w:cstheme="minorHAnsi"/>
          <w:color w:val="auto"/>
        </w:rPr>
      </w:pPr>
      <w:r w:rsidRPr="00CC6891">
        <w:rPr>
          <w:rFonts w:asciiTheme="minorHAnsi" w:hAnsiTheme="minorHAnsi" w:cstheme="minorHAnsi"/>
          <w:color w:val="auto"/>
        </w:rPr>
        <w:t xml:space="preserve">W podstawie prawnej upoważnień do czynności kontrolnych wskazywać prawidłowo przepis szczegółowy § 1 ust. 2 pkt.1-4  rozporządzenia Ministra Zdrowia z dnia 31 grudnia 2009 roku </w:t>
      </w:r>
      <w:r w:rsidRPr="00CC6891">
        <w:rPr>
          <w:rFonts w:asciiTheme="minorHAnsi" w:hAnsiTheme="minorHAnsi" w:cstheme="minorHAnsi"/>
          <w:i/>
          <w:iCs/>
          <w:color w:val="auto"/>
        </w:rPr>
        <w:t>w sprawie zasad i trybu upoważniania niektórych pracowników stacji sanitarno- epidemiologicznych lub Głównego Inspektora Sanitarnego do wykonywania określonych czynności kontrolnych i wydawania decyzji w imieniu państwowych inspektorów sanitarnych lub Głównego Inspektora Sanitarnego</w:t>
      </w:r>
      <w:r w:rsidRPr="00CC6891">
        <w:rPr>
          <w:rFonts w:asciiTheme="minorHAnsi" w:hAnsiTheme="minorHAnsi" w:cstheme="minorHAnsi"/>
          <w:color w:val="auto"/>
        </w:rPr>
        <w:t xml:space="preserve"> </w:t>
      </w:r>
      <w:r w:rsidR="003260FA" w:rsidRPr="00CC6891">
        <w:rPr>
          <w:rFonts w:asciiTheme="minorHAnsi" w:hAnsiTheme="minorHAnsi" w:cstheme="minorHAnsi"/>
          <w:color w:val="auto"/>
        </w:rPr>
        <w:t xml:space="preserve">oraz uszczegóławiać art. 49 ustawy z dnia 6 marca 2018 r. Prawo Przedsiębiorców </w:t>
      </w:r>
      <w:r w:rsidRPr="00CC6891">
        <w:rPr>
          <w:rFonts w:asciiTheme="minorHAnsi" w:hAnsiTheme="minorHAnsi" w:cstheme="minorHAnsi"/>
          <w:i/>
          <w:iCs/>
          <w:color w:val="auto"/>
        </w:rPr>
        <w:t xml:space="preserve">(wspólne Higiena Dzieci </w:t>
      </w:r>
      <w:r w:rsidR="000E0558" w:rsidRPr="00CC6891">
        <w:rPr>
          <w:rFonts w:asciiTheme="minorHAnsi" w:hAnsiTheme="minorHAnsi" w:cstheme="minorHAnsi"/>
          <w:i/>
          <w:iCs/>
          <w:color w:val="auto"/>
        </w:rPr>
        <w:br/>
      </w:r>
      <w:r w:rsidRPr="00CC6891">
        <w:rPr>
          <w:rFonts w:asciiTheme="minorHAnsi" w:hAnsiTheme="minorHAnsi" w:cstheme="minorHAnsi"/>
          <w:i/>
          <w:iCs/>
          <w:color w:val="auto"/>
        </w:rPr>
        <w:t>i Młodzieży, Epidemiologia, Higiena Żywności Żywienia i Przedmiotów Użytku)</w:t>
      </w:r>
      <w:r w:rsidRPr="00CC6891">
        <w:rPr>
          <w:rFonts w:asciiTheme="minorHAnsi" w:hAnsiTheme="minorHAnsi" w:cstheme="minorHAnsi"/>
          <w:color w:val="auto"/>
        </w:rPr>
        <w:t xml:space="preserve"> </w:t>
      </w:r>
    </w:p>
    <w:p w14:paraId="56D78A03" w14:textId="77777777" w:rsidR="004B25A0" w:rsidRPr="00CC6891" w:rsidRDefault="00B519D6" w:rsidP="00B46293">
      <w:pPr>
        <w:pStyle w:val="Akapitzlist"/>
        <w:numPr>
          <w:ilvl w:val="0"/>
          <w:numId w:val="169"/>
        </w:numPr>
        <w:spacing w:line="276" w:lineRule="auto"/>
        <w:rPr>
          <w:rFonts w:asciiTheme="minorHAnsi" w:hAnsiTheme="minorHAnsi" w:cstheme="minorHAnsi"/>
          <w:color w:val="auto"/>
        </w:rPr>
      </w:pPr>
      <w:r w:rsidRPr="00CC6891">
        <w:rPr>
          <w:rFonts w:asciiTheme="minorHAnsi" w:hAnsiTheme="minorHAnsi" w:cstheme="minorHAnsi"/>
          <w:color w:val="auto"/>
        </w:rPr>
        <w:t xml:space="preserve">Nie wydawać decyzji zmieniającej termin wykonania obowiązków w trybie art. 155 </w:t>
      </w:r>
      <w:r w:rsidRPr="00CC6891">
        <w:rPr>
          <w:rFonts w:asciiTheme="minorHAnsi" w:hAnsiTheme="minorHAnsi" w:cstheme="minorHAnsi"/>
          <w:i/>
          <w:iCs/>
          <w:color w:val="auto"/>
        </w:rPr>
        <w:t>Kpa</w:t>
      </w:r>
      <w:r w:rsidRPr="00CC6891">
        <w:rPr>
          <w:rFonts w:asciiTheme="minorHAnsi" w:hAnsiTheme="minorHAnsi" w:cstheme="minorHAnsi"/>
          <w:color w:val="auto"/>
        </w:rPr>
        <w:t xml:space="preserve"> </w:t>
      </w:r>
      <w:r w:rsidR="000E0558" w:rsidRPr="00CC6891">
        <w:rPr>
          <w:rFonts w:asciiTheme="minorHAnsi" w:hAnsiTheme="minorHAnsi" w:cstheme="minorHAnsi"/>
          <w:color w:val="auto"/>
        </w:rPr>
        <w:br/>
      </w:r>
      <w:r w:rsidRPr="00CC6891">
        <w:rPr>
          <w:rFonts w:asciiTheme="minorHAnsi" w:hAnsiTheme="minorHAnsi" w:cstheme="minorHAnsi"/>
          <w:color w:val="auto"/>
        </w:rPr>
        <w:t xml:space="preserve">w przypadku, gdy wniosek o zmianę decyzji w części dotyczącej terminu wykonania obowiązków został złożony po upływie tego terminu </w:t>
      </w:r>
      <w:r w:rsidR="000754D3" w:rsidRPr="00CC6891">
        <w:rPr>
          <w:rFonts w:asciiTheme="minorHAnsi" w:hAnsiTheme="minorHAnsi" w:cstheme="minorHAnsi"/>
          <w:color w:val="auto"/>
        </w:rPr>
        <w:t xml:space="preserve"> </w:t>
      </w:r>
      <w:r w:rsidR="000754D3" w:rsidRPr="00CC6891">
        <w:rPr>
          <w:rFonts w:asciiTheme="minorHAnsi" w:hAnsiTheme="minorHAnsi" w:cstheme="minorHAnsi"/>
          <w:i/>
          <w:iCs/>
          <w:color w:val="auto"/>
        </w:rPr>
        <w:t>(wspólnie z Higiena Pracy, Higiena Żywności Żywienia i Przedmiotów Użytku, Higiena Dzieci i Młodzieży)</w:t>
      </w:r>
    </w:p>
    <w:p w14:paraId="25D6870F" w14:textId="548FFDB8" w:rsidR="004B25A0" w:rsidRPr="00CC6891" w:rsidRDefault="00B519D6" w:rsidP="00B46293">
      <w:pPr>
        <w:pStyle w:val="Akapitzlist"/>
        <w:numPr>
          <w:ilvl w:val="0"/>
          <w:numId w:val="169"/>
        </w:numPr>
        <w:spacing w:line="276" w:lineRule="auto"/>
        <w:rPr>
          <w:rFonts w:asciiTheme="minorHAnsi" w:hAnsiTheme="minorHAnsi" w:cstheme="minorHAnsi"/>
          <w:color w:val="auto"/>
        </w:rPr>
      </w:pPr>
      <w:r w:rsidRPr="00CC6891">
        <w:rPr>
          <w:rFonts w:asciiTheme="minorHAnsi" w:eastAsia="Calibri" w:hAnsiTheme="minorHAnsi" w:cstheme="minorHAnsi"/>
          <w:color w:val="auto"/>
          <w:lang w:eastAsia="en-US"/>
        </w:rPr>
        <w:t xml:space="preserve">W </w:t>
      </w:r>
      <w:r w:rsidR="00B0363A" w:rsidRPr="00CC6891">
        <w:rPr>
          <w:rFonts w:asciiTheme="minorHAnsi" w:eastAsia="Calibri" w:hAnsiTheme="minorHAnsi" w:cstheme="minorHAnsi"/>
          <w:color w:val="auto"/>
          <w:lang w:eastAsia="en-US"/>
        </w:rPr>
        <w:t xml:space="preserve">pierwszej korespondencji kierowanej do strony będącej osobą fizyczną </w:t>
      </w:r>
      <w:r w:rsidRPr="00CC6891">
        <w:rPr>
          <w:rFonts w:asciiTheme="minorHAnsi" w:eastAsia="Calibri" w:hAnsiTheme="minorHAnsi" w:cstheme="minorHAnsi"/>
          <w:color w:val="auto"/>
          <w:lang w:eastAsia="en-US"/>
        </w:rPr>
        <w:t xml:space="preserve"> </w:t>
      </w:r>
      <w:r w:rsidR="00B0363A" w:rsidRPr="00CC6891">
        <w:rPr>
          <w:rFonts w:asciiTheme="minorHAnsi" w:eastAsia="Calibri" w:hAnsiTheme="minorHAnsi" w:cstheme="minorHAnsi"/>
          <w:color w:val="auto"/>
          <w:lang w:eastAsia="en-US"/>
        </w:rPr>
        <w:t>spełniać obowiązek informacyjny</w:t>
      </w:r>
      <w:r w:rsidRPr="00CC6891">
        <w:rPr>
          <w:rFonts w:asciiTheme="minorHAnsi" w:eastAsia="Calibri" w:hAnsiTheme="minorHAnsi" w:cstheme="minorHAnsi"/>
          <w:color w:val="auto"/>
          <w:lang w:eastAsia="en-US"/>
        </w:rPr>
        <w:t xml:space="preserve"> o </w:t>
      </w:r>
      <w:r w:rsidR="00B0363A" w:rsidRPr="00CC6891">
        <w:rPr>
          <w:rFonts w:asciiTheme="minorHAnsi" w:eastAsia="Calibri" w:hAnsiTheme="minorHAnsi" w:cstheme="minorHAnsi"/>
          <w:color w:val="auto"/>
          <w:lang w:eastAsia="en-US"/>
        </w:rPr>
        <w:t xml:space="preserve">jakim </w:t>
      </w:r>
      <w:r w:rsidRPr="00CC6891">
        <w:rPr>
          <w:rFonts w:asciiTheme="minorHAnsi" w:eastAsia="Calibri" w:hAnsiTheme="minorHAnsi" w:cstheme="minorHAnsi"/>
          <w:color w:val="auto"/>
          <w:lang w:eastAsia="en-US"/>
        </w:rPr>
        <w:t xml:space="preserve"> mowa w motywie 60 preambuły rozporządzenia  Parlamentu Europejskiego i Rady (UE) 2016/679 z dnia 27 kwietnia 2016 r. w sprawie ochrony osób fizycznych w związku z przetwarzaniem danych osobowych w sprawie swobodnego przepływu takich danych oraz uchylenia dyrektywy 95/46/WE (RODO), który wskazuje że osoba, której dane dotyczą, musi być poinformowana o fakcie prowadzenia operacji przetwarzania jej danych osobowych i o celach takiego przetwarzania </w:t>
      </w:r>
      <w:r w:rsidR="000754D3" w:rsidRPr="00CC6891">
        <w:rPr>
          <w:rFonts w:asciiTheme="minorHAnsi" w:hAnsiTheme="minorHAnsi" w:cstheme="minorHAnsi"/>
          <w:color w:val="auto"/>
        </w:rPr>
        <w:t>(</w:t>
      </w:r>
      <w:r w:rsidR="000754D3" w:rsidRPr="00CC6891">
        <w:rPr>
          <w:rFonts w:asciiTheme="minorHAnsi" w:hAnsiTheme="minorHAnsi" w:cstheme="minorHAnsi"/>
          <w:i/>
          <w:iCs/>
          <w:color w:val="auto"/>
        </w:rPr>
        <w:t xml:space="preserve">Wspólne z </w:t>
      </w:r>
      <w:r w:rsidR="000754D3" w:rsidRPr="00CC6891">
        <w:rPr>
          <w:rFonts w:asciiTheme="minorHAnsi" w:hAnsiTheme="minorHAnsi" w:cstheme="minorHAnsi"/>
          <w:i/>
          <w:iCs/>
          <w:color w:val="auto"/>
        </w:rPr>
        <w:lastRenderedPageBreak/>
        <w:t>Higiena Pracy i Higiena Żywności, Żywienia i Przedmiotów Użytku,  Higieny Dzieci i</w:t>
      </w:r>
      <w:r w:rsidR="0084421A">
        <w:rPr>
          <w:rFonts w:asciiTheme="minorHAnsi" w:hAnsiTheme="minorHAnsi" w:cstheme="minorHAnsi"/>
          <w:i/>
          <w:iCs/>
          <w:color w:val="auto"/>
        </w:rPr>
        <w:t> </w:t>
      </w:r>
      <w:r w:rsidR="000754D3" w:rsidRPr="00CC6891">
        <w:rPr>
          <w:rFonts w:asciiTheme="minorHAnsi" w:hAnsiTheme="minorHAnsi" w:cstheme="minorHAnsi"/>
          <w:i/>
          <w:iCs/>
          <w:color w:val="auto"/>
        </w:rPr>
        <w:t>Młodzieży)</w:t>
      </w:r>
    </w:p>
    <w:p w14:paraId="320813F4" w14:textId="6F5E849D" w:rsidR="004B25A0" w:rsidRPr="00CC6891" w:rsidRDefault="000754D3" w:rsidP="00B46293">
      <w:pPr>
        <w:pStyle w:val="Akapitzlist"/>
        <w:numPr>
          <w:ilvl w:val="0"/>
          <w:numId w:val="169"/>
        </w:numPr>
        <w:spacing w:line="276" w:lineRule="auto"/>
        <w:rPr>
          <w:rFonts w:asciiTheme="minorHAnsi" w:hAnsiTheme="minorHAnsi" w:cstheme="minorHAnsi"/>
          <w:color w:val="auto"/>
        </w:rPr>
      </w:pPr>
      <w:r w:rsidRPr="00CC6891">
        <w:rPr>
          <w:rFonts w:asciiTheme="minorHAnsi" w:eastAsia="Calibri" w:hAnsiTheme="minorHAnsi" w:cstheme="minorHAnsi"/>
          <w:color w:val="auto"/>
          <w:lang w:eastAsia="en-US"/>
        </w:rPr>
        <w:t xml:space="preserve">Sprawy </w:t>
      </w:r>
      <w:r w:rsidR="00B519D6" w:rsidRPr="00CC6891">
        <w:rPr>
          <w:rFonts w:asciiTheme="minorHAnsi" w:eastAsia="Calibri" w:hAnsiTheme="minorHAnsi" w:cstheme="minorHAnsi"/>
          <w:color w:val="auto"/>
          <w:lang w:eastAsia="en-US"/>
        </w:rPr>
        <w:t xml:space="preserve">należy załatwiać </w:t>
      </w:r>
      <w:r w:rsidRPr="00CC6891">
        <w:rPr>
          <w:rFonts w:asciiTheme="minorHAnsi" w:eastAsia="Calibri" w:hAnsiTheme="minorHAnsi" w:cstheme="minorHAnsi"/>
          <w:color w:val="auto"/>
          <w:lang w:eastAsia="en-US"/>
        </w:rPr>
        <w:t xml:space="preserve"> w terminie określonym w art. 35 Kpa lub wskazanym przez organ w myśl art. 36 Kpa</w:t>
      </w:r>
      <w:r w:rsidR="00B519D6" w:rsidRPr="00CC6891">
        <w:rPr>
          <w:rFonts w:asciiTheme="minorHAnsi" w:eastAsia="Calibri" w:hAnsiTheme="minorHAnsi" w:cstheme="minorHAnsi"/>
          <w:color w:val="auto"/>
          <w:lang w:eastAsia="en-US"/>
        </w:rPr>
        <w:t xml:space="preserve">. </w:t>
      </w:r>
      <w:r w:rsidRPr="00CC6891">
        <w:rPr>
          <w:rFonts w:asciiTheme="minorHAnsi" w:eastAsia="Calibri" w:hAnsiTheme="minorHAnsi" w:cstheme="minorHAnsi"/>
          <w:i/>
          <w:iCs/>
          <w:color w:val="auto"/>
          <w:lang w:eastAsia="en-US"/>
        </w:rPr>
        <w:t>(wspólne Higiena Dzieci i Młodzieży, Higiena Żywności Żywienia i</w:t>
      </w:r>
      <w:r w:rsidR="0084421A">
        <w:rPr>
          <w:rFonts w:asciiTheme="minorHAnsi" w:eastAsia="Calibri" w:hAnsiTheme="minorHAnsi" w:cstheme="minorHAnsi"/>
          <w:i/>
          <w:iCs/>
          <w:color w:val="auto"/>
          <w:lang w:eastAsia="en-US"/>
        </w:rPr>
        <w:t> </w:t>
      </w:r>
      <w:r w:rsidRPr="00CC6891">
        <w:rPr>
          <w:rFonts w:asciiTheme="minorHAnsi" w:eastAsia="Calibri" w:hAnsiTheme="minorHAnsi" w:cstheme="minorHAnsi"/>
          <w:i/>
          <w:iCs/>
          <w:color w:val="auto"/>
          <w:lang w:eastAsia="en-US"/>
        </w:rPr>
        <w:t>Przedmiotów Użytku)</w:t>
      </w:r>
    </w:p>
    <w:p w14:paraId="7AF258BF" w14:textId="77777777" w:rsidR="00A222F5" w:rsidRPr="00CC6891" w:rsidRDefault="00A222F5" w:rsidP="00B46293">
      <w:pPr>
        <w:pStyle w:val="Akapitzlist"/>
        <w:numPr>
          <w:ilvl w:val="0"/>
          <w:numId w:val="169"/>
        </w:numPr>
        <w:spacing w:line="276" w:lineRule="auto"/>
        <w:rPr>
          <w:rFonts w:asciiTheme="minorHAnsi" w:hAnsiTheme="minorHAnsi" w:cstheme="minorHAnsi"/>
          <w:color w:val="auto"/>
        </w:rPr>
      </w:pPr>
      <w:r w:rsidRPr="00CC6891">
        <w:rPr>
          <w:rFonts w:asciiTheme="minorHAnsi" w:hAnsiTheme="minorHAnsi" w:cstheme="minorHAnsi"/>
          <w:color w:val="auto"/>
        </w:rPr>
        <w:t xml:space="preserve">Zakładać metryki spraw zgodnie z art. 66a § 1 k.p.a. </w:t>
      </w:r>
      <w:r w:rsidRPr="00CC6891">
        <w:rPr>
          <w:rFonts w:asciiTheme="minorHAnsi" w:hAnsiTheme="minorHAnsi" w:cstheme="minorHAnsi"/>
          <w:i/>
          <w:iCs/>
          <w:color w:val="auto"/>
        </w:rPr>
        <w:t>K</w:t>
      </w:r>
      <w:r w:rsidRPr="00CC6891">
        <w:rPr>
          <w:rFonts w:asciiTheme="minorHAnsi" w:hAnsiTheme="minorHAnsi" w:cstheme="minorHAnsi"/>
          <w:color w:val="auto"/>
        </w:rPr>
        <w:t xml:space="preserve"> oraz aktami wykonawczymi wydanymi na jego podstawie do spraw gdzie ich założenie jest wymagane.</w:t>
      </w:r>
      <w:r w:rsidRPr="00CC6891">
        <w:rPr>
          <w:rFonts w:asciiTheme="minorHAnsi" w:hAnsiTheme="minorHAnsi" w:cstheme="minorHAnsi"/>
          <w:i/>
          <w:iCs/>
          <w:color w:val="auto"/>
        </w:rPr>
        <w:t xml:space="preserve"> (wspólne Higiena Żywności Żywienia i Przedmiotów Użytku, Zapobiegawczy Nadzór Sanitarny)</w:t>
      </w:r>
    </w:p>
    <w:p w14:paraId="650955CC" w14:textId="77777777" w:rsidR="00393586" w:rsidRPr="00CC6891" w:rsidRDefault="00393586" w:rsidP="00EA4E0F">
      <w:pPr>
        <w:spacing w:line="276" w:lineRule="auto"/>
        <w:rPr>
          <w:rFonts w:asciiTheme="minorHAnsi" w:hAnsiTheme="minorHAnsi" w:cstheme="minorHAnsi"/>
          <w:color w:val="auto"/>
        </w:rPr>
      </w:pPr>
    </w:p>
    <w:p w14:paraId="322D6201" w14:textId="77777777" w:rsidR="00E44F0C" w:rsidRPr="00CC6891" w:rsidRDefault="00E44F0C" w:rsidP="00EA4E0F">
      <w:pPr>
        <w:spacing w:line="276" w:lineRule="auto"/>
        <w:jc w:val="center"/>
        <w:rPr>
          <w:rFonts w:asciiTheme="minorHAnsi" w:hAnsiTheme="minorHAnsi" w:cstheme="minorHAnsi"/>
          <w:color w:val="auto"/>
          <w:u w:val="single"/>
        </w:rPr>
      </w:pPr>
      <w:r w:rsidRPr="00CC6891">
        <w:rPr>
          <w:rFonts w:asciiTheme="minorHAnsi" w:hAnsiTheme="minorHAnsi" w:cstheme="minorHAnsi"/>
          <w:color w:val="auto"/>
          <w:u w:val="single"/>
        </w:rPr>
        <w:t>SZCZEGÓŁOWE ZALECENIA DZIAŁU NADZORU SANITARNEGO:</w:t>
      </w:r>
    </w:p>
    <w:p w14:paraId="1215939D" w14:textId="77777777" w:rsidR="00E44F0C" w:rsidRPr="00CC6891" w:rsidRDefault="00E44F0C" w:rsidP="00EA4E0F">
      <w:pPr>
        <w:spacing w:line="276" w:lineRule="auto"/>
        <w:rPr>
          <w:rFonts w:asciiTheme="minorHAnsi" w:hAnsiTheme="minorHAnsi" w:cstheme="minorHAnsi"/>
          <w:i/>
          <w:color w:val="auto"/>
          <w:u w:val="single"/>
        </w:rPr>
      </w:pPr>
      <w:r w:rsidRPr="00CC6891">
        <w:rPr>
          <w:rFonts w:asciiTheme="minorHAnsi" w:hAnsiTheme="minorHAnsi" w:cstheme="minorHAnsi"/>
          <w:i/>
          <w:color w:val="auto"/>
          <w:u w:val="single"/>
        </w:rPr>
        <w:t>W zakresie EPIDEMIOLOGII:</w:t>
      </w:r>
    </w:p>
    <w:p w14:paraId="60CC99F1" w14:textId="77777777" w:rsidR="006F3948" w:rsidRPr="00CC6891" w:rsidRDefault="006F3948" w:rsidP="00B46293">
      <w:pPr>
        <w:pStyle w:val="Akapitzlist"/>
        <w:numPr>
          <w:ilvl w:val="0"/>
          <w:numId w:val="127"/>
        </w:numPr>
        <w:spacing w:line="276" w:lineRule="auto"/>
        <w:ind w:left="426" w:hanging="426"/>
        <w:rPr>
          <w:rFonts w:asciiTheme="minorHAnsi" w:hAnsiTheme="minorHAnsi" w:cstheme="minorHAnsi"/>
          <w:color w:val="auto"/>
        </w:rPr>
      </w:pPr>
      <w:r w:rsidRPr="00CC6891">
        <w:rPr>
          <w:rFonts w:asciiTheme="minorHAnsi" w:hAnsiTheme="minorHAnsi" w:cstheme="minorHAnsi"/>
          <w:color w:val="auto"/>
        </w:rPr>
        <w:t xml:space="preserve">Rejestr przypadków zakażeń i zachorowań na choroby zakaźne, rejestr dodatnich wyników oraz rejestr zgonów prowadzić zgodnie z obowiązującymi w tym zakresie szczegółowymi przepisami ustawy z dnia 5 grudnia 2008 r. </w:t>
      </w:r>
      <w:r w:rsidRPr="00CC6891">
        <w:rPr>
          <w:rFonts w:asciiTheme="minorHAnsi" w:hAnsiTheme="minorHAnsi" w:cstheme="minorHAnsi"/>
          <w:i/>
          <w:color w:val="auto"/>
        </w:rPr>
        <w:t>o zapobieganiu oraz zwalczaniu zakażeń i chorób zakaźnych u ludzi.</w:t>
      </w:r>
    </w:p>
    <w:p w14:paraId="243A9D53" w14:textId="77777777" w:rsidR="006F3948" w:rsidRPr="00CC6891" w:rsidRDefault="006F3948" w:rsidP="00B46293">
      <w:pPr>
        <w:pStyle w:val="Akapitzlist"/>
        <w:numPr>
          <w:ilvl w:val="0"/>
          <w:numId w:val="127"/>
        </w:numPr>
        <w:spacing w:line="276" w:lineRule="auto"/>
        <w:ind w:left="426" w:hanging="426"/>
        <w:rPr>
          <w:rFonts w:asciiTheme="minorHAnsi" w:hAnsiTheme="minorHAnsi" w:cstheme="minorHAnsi"/>
          <w:color w:val="auto"/>
        </w:rPr>
      </w:pPr>
      <w:r w:rsidRPr="00CC6891">
        <w:rPr>
          <w:rFonts w:asciiTheme="minorHAnsi" w:hAnsiTheme="minorHAnsi" w:cstheme="minorHAnsi"/>
          <w:color w:val="auto"/>
        </w:rPr>
        <w:t>W treści formułowanych obowiązków w tytułach wykonawczych w sytuacji braku realizacji wielu szczepień wdrożyć dodatkowy zapis, że obowiązek należy realizować zgodnie ze schematem szczepień ochronnych ustalanym przez lekarza kwalifikującego do szczepień.</w:t>
      </w:r>
    </w:p>
    <w:p w14:paraId="77B24CC5" w14:textId="77777777" w:rsidR="006F3948" w:rsidRPr="00CC6891" w:rsidRDefault="006F3948" w:rsidP="00B46293">
      <w:pPr>
        <w:pStyle w:val="Akapitzlist"/>
        <w:numPr>
          <w:ilvl w:val="0"/>
          <w:numId w:val="127"/>
        </w:numPr>
        <w:spacing w:line="276" w:lineRule="auto"/>
        <w:ind w:left="426" w:hanging="426"/>
        <w:rPr>
          <w:rFonts w:asciiTheme="minorHAnsi" w:hAnsiTheme="minorHAnsi" w:cstheme="minorHAnsi"/>
          <w:color w:val="auto"/>
        </w:rPr>
      </w:pPr>
      <w:r w:rsidRPr="00CC6891">
        <w:rPr>
          <w:rFonts w:asciiTheme="minorHAnsi" w:hAnsiTheme="minorHAnsi" w:cstheme="minorHAnsi"/>
          <w:color w:val="auto"/>
        </w:rPr>
        <w:t xml:space="preserve">Przekazywać w systemie miesięcznym do </w:t>
      </w:r>
      <w:proofErr w:type="spellStart"/>
      <w:r w:rsidRPr="00CC6891">
        <w:rPr>
          <w:rFonts w:asciiTheme="minorHAnsi" w:hAnsiTheme="minorHAnsi" w:cstheme="minorHAnsi"/>
          <w:color w:val="auto"/>
        </w:rPr>
        <w:t>RCKiK</w:t>
      </w:r>
      <w:proofErr w:type="spellEnd"/>
      <w:r w:rsidRPr="00CC6891">
        <w:rPr>
          <w:rFonts w:asciiTheme="minorHAnsi" w:hAnsiTheme="minorHAnsi" w:cstheme="minorHAnsi"/>
          <w:color w:val="auto"/>
        </w:rPr>
        <w:t xml:space="preserve"> w Szczecinie dane zgromadzone </w:t>
      </w:r>
    </w:p>
    <w:p w14:paraId="0E3816AF" w14:textId="77777777" w:rsidR="006F3948" w:rsidRPr="00CC6891" w:rsidRDefault="006F3948" w:rsidP="00EA4E0F">
      <w:pPr>
        <w:pStyle w:val="Akapitzlist"/>
        <w:spacing w:line="276" w:lineRule="auto"/>
        <w:ind w:left="426"/>
        <w:rPr>
          <w:rFonts w:asciiTheme="minorHAnsi" w:hAnsiTheme="minorHAnsi" w:cstheme="minorHAnsi"/>
          <w:color w:val="auto"/>
        </w:rPr>
      </w:pPr>
      <w:r w:rsidRPr="00CC6891">
        <w:rPr>
          <w:rFonts w:asciiTheme="minorHAnsi" w:hAnsiTheme="minorHAnsi" w:cstheme="minorHAnsi"/>
          <w:color w:val="auto"/>
        </w:rPr>
        <w:t xml:space="preserve">w rejestrach zakażeń i zachorowań na choroby zakaźne zgodnie z art. 30 ust. 6 ustawy </w:t>
      </w:r>
    </w:p>
    <w:p w14:paraId="18CAE775" w14:textId="77777777" w:rsidR="006F3948" w:rsidRPr="00CC6891" w:rsidRDefault="006F3948" w:rsidP="00EA4E0F">
      <w:pPr>
        <w:spacing w:line="276" w:lineRule="auto"/>
        <w:outlineLvl w:val="0"/>
        <w:rPr>
          <w:rFonts w:asciiTheme="minorHAnsi" w:hAnsiTheme="minorHAnsi" w:cstheme="minorHAnsi"/>
          <w:i/>
          <w:iCs/>
          <w:color w:val="auto"/>
        </w:rPr>
      </w:pPr>
      <w:r w:rsidRPr="00CC6891">
        <w:rPr>
          <w:rFonts w:asciiTheme="minorHAnsi" w:hAnsiTheme="minorHAnsi" w:cstheme="minorHAnsi"/>
          <w:color w:val="auto"/>
        </w:rPr>
        <w:t xml:space="preserve">        z dnia 05 grudnia 2008 r. </w:t>
      </w:r>
      <w:r w:rsidRPr="00CC6891">
        <w:rPr>
          <w:rFonts w:asciiTheme="minorHAnsi" w:hAnsiTheme="minorHAnsi" w:cstheme="minorHAnsi"/>
          <w:i/>
          <w:iCs/>
          <w:color w:val="auto"/>
        </w:rPr>
        <w:t xml:space="preserve">o zapobieganiu oraz zwalczaniu zakażeń i chorób zakaźnych </w:t>
      </w:r>
    </w:p>
    <w:p w14:paraId="3B1E299A" w14:textId="77777777" w:rsidR="006F3948" w:rsidRPr="00CC6891" w:rsidRDefault="006F3948" w:rsidP="00EA4E0F">
      <w:pPr>
        <w:spacing w:line="276" w:lineRule="auto"/>
        <w:outlineLvl w:val="0"/>
        <w:rPr>
          <w:rFonts w:asciiTheme="minorHAnsi" w:hAnsiTheme="minorHAnsi" w:cstheme="minorHAnsi"/>
          <w:color w:val="auto"/>
        </w:rPr>
      </w:pPr>
      <w:r w:rsidRPr="00CC6891">
        <w:rPr>
          <w:rFonts w:asciiTheme="minorHAnsi" w:hAnsiTheme="minorHAnsi" w:cstheme="minorHAnsi"/>
          <w:i/>
          <w:iCs/>
          <w:color w:val="auto"/>
        </w:rPr>
        <w:t xml:space="preserve">        u ludzi</w:t>
      </w:r>
      <w:r w:rsidRPr="00CC6891">
        <w:rPr>
          <w:rFonts w:asciiTheme="minorHAnsi" w:hAnsiTheme="minorHAnsi" w:cstheme="minorHAnsi"/>
          <w:color w:val="auto"/>
        </w:rPr>
        <w:t xml:space="preserve"> oraz zgodnie z pismem NEP.9011.3.64.2016 z dn. 28.02.2017 r. </w:t>
      </w:r>
    </w:p>
    <w:p w14:paraId="0F2ED855" w14:textId="77777777" w:rsidR="00E44F0C" w:rsidRPr="00CC6891" w:rsidRDefault="00E44F0C" w:rsidP="00EA4E0F">
      <w:pPr>
        <w:spacing w:line="276" w:lineRule="auto"/>
        <w:rPr>
          <w:rFonts w:asciiTheme="minorHAnsi" w:hAnsiTheme="minorHAnsi" w:cstheme="minorHAnsi"/>
          <w:color w:val="auto"/>
          <w:u w:val="single"/>
        </w:rPr>
      </w:pPr>
    </w:p>
    <w:p w14:paraId="132DF120" w14:textId="77777777" w:rsidR="0034654B" w:rsidRPr="00CC6891" w:rsidRDefault="00E44F0C" w:rsidP="00EA4E0F">
      <w:pPr>
        <w:spacing w:line="276" w:lineRule="auto"/>
        <w:rPr>
          <w:rFonts w:asciiTheme="minorHAnsi" w:hAnsiTheme="minorHAnsi" w:cstheme="minorHAnsi"/>
          <w:i/>
          <w:color w:val="auto"/>
          <w:u w:val="single"/>
        </w:rPr>
      </w:pPr>
      <w:r w:rsidRPr="00CC6891">
        <w:rPr>
          <w:rFonts w:asciiTheme="minorHAnsi" w:hAnsiTheme="minorHAnsi" w:cstheme="minorHAnsi"/>
          <w:color w:val="auto"/>
          <w:u w:val="single"/>
        </w:rPr>
        <w:t xml:space="preserve">W zakresie </w:t>
      </w:r>
      <w:r w:rsidRPr="00CC6891">
        <w:rPr>
          <w:rFonts w:asciiTheme="minorHAnsi" w:hAnsiTheme="minorHAnsi" w:cstheme="minorHAnsi"/>
          <w:i/>
          <w:color w:val="auto"/>
          <w:u w:val="single"/>
        </w:rPr>
        <w:t xml:space="preserve">HIGIENY PRACY: </w:t>
      </w:r>
    </w:p>
    <w:p w14:paraId="64880D99" w14:textId="77777777" w:rsidR="0034654B" w:rsidRPr="00CC6891" w:rsidRDefault="0034654B" w:rsidP="00B46293">
      <w:pPr>
        <w:pStyle w:val="Akapitzlist"/>
        <w:numPr>
          <w:ilvl w:val="0"/>
          <w:numId w:val="128"/>
        </w:numPr>
        <w:spacing w:line="276" w:lineRule="auto"/>
        <w:ind w:left="720" w:hanging="360"/>
        <w:rPr>
          <w:rFonts w:asciiTheme="minorHAnsi" w:hAnsiTheme="minorHAnsi" w:cstheme="minorHAnsi"/>
          <w:iCs/>
          <w:color w:val="auto"/>
        </w:rPr>
      </w:pPr>
      <w:r w:rsidRPr="00CC6891">
        <w:rPr>
          <w:rFonts w:asciiTheme="minorHAnsi" w:hAnsiTheme="minorHAnsi" w:cstheme="minorHAnsi"/>
          <w:iCs/>
          <w:color w:val="auto"/>
        </w:rPr>
        <w:t>W uzasadnieniu decyzji administracyjnych nakazujących unikać zbędnego cytowania i powielania treści tych samych przepisów.</w:t>
      </w:r>
    </w:p>
    <w:p w14:paraId="527E9088" w14:textId="77777777" w:rsidR="0034654B" w:rsidRPr="00CC6891" w:rsidRDefault="0034654B" w:rsidP="00B46293">
      <w:pPr>
        <w:pStyle w:val="Akapitzlist"/>
        <w:numPr>
          <w:ilvl w:val="0"/>
          <w:numId w:val="128"/>
        </w:numPr>
        <w:spacing w:line="276" w:lineRule="auto"/>
        <w:ind w:left="720" w:hanging="360"/>
        <w:rPr>
          <w:rFonts w:asciiTheme="minorHAnsi" w:hAnsiTheme="minorHAnsi" w:cstheme="minorHAnsi"/>
          <w:iCs/>
          <w:color w:val="auto"/>
        </w:rPr>
      </w:pPr>
      <w:r w:rsidRPr="00CC6891">
        <w:rPr>
          <w:rFonts w:asciiTheme="minorHAnsi" w:hAnsiTheme="minorHAnsi" w:cstheme="minorHAnsi"/>
          <w:iCs/>
          <w:color w:val="auto"/>
        </w:rPr>
        <w:t>W uzasadnieniu decyzji rachunków:</w:t>
      </w:r>
    </w:p>
    <w:p w14:paraId="5C7B851A" w14:textId="77777777" w:rsidR="0034654B" w:rsidRPr="00CC6891" w:rsidRDefault="0034654B" w:rsidP="00B46293">
      <w:pPr>
        <w:pStyle w:val="Akapitzlist"/>
        <w:numPr>
          <w:ilvl w:val="1"/>
          <w:numId w:val="128"/>
        </w:numPr>
        <w:spacing w:line="276" w:lineRule="auto"/>
        <w:ind w:left="709"/>
        <w:rPr>
          <w:rFonts w:asciiTheme="minorHAnsi" w:hAnsiTheme="minorHAnsi" w:cstheme="minorHAnsi"/>
          <w:iCs/>
          <w:color w:val="auto"/>
        </w:rPr>
      </w:pPr>
      <w:r w:rsidRPr="00CC6891">
        <w:rPr>
          <w:rFonts w:asciiTheme="minorHAnsi" w:hAnsiTheme="minorHAnsi" w:cstheme="minorHAnsi"/>
          <w:iCs/>
          <w:color w:val="auto"/>
        </w:rPr>
        <w:t>powoływać akty prawne w sposób umożliwiający ich jasną identyfikację przez stronę;</w:t>
      </w:r>
    </w:p>
    <w:p w14:paraId="09AE0C2B" w14:textId="77777777" w:rsidR="0034654B" w:rsidRPr="00CC6891" w:rsidRDefault="0034654B" w:rsidP="00B46293">
      <w:pPr>
        <w:pStyle w:val="Akapitzlist"/>
        <w:numPr>
          <w:ilvl w:val="1"/>
          <w:numId w:val="128"/>
        </w:numPr>
        <w:spacing w:line="276" w:lineRule="auto"/>
        <w:ind w:left="709"/>
        <w:rPr>
          <w:rFonts w:asciiTheme="minorHAnsi" w:hAnsiTheme="minorHAnsi" w:cstheme="minorHAnsi"/>
          <w:iCs/>
          <w:strike/>
          <w:color w:val="auto"/>
        </w:rPr>
      </w:pPr>
      <w:r w:rsidRPr="00CC6891">
        <w:rPr>
          <w:rFonts w:asciiTheme="minorHAnsi" w:hAnsiTheme="minorHAnsi" w:cstheme="minorHAnsi"/>
          <w:iCs/>
          <w:color w:val="auto"/>
        </w:rPr>
        <w:t>unikać zbędnego cytowania i powielania treści tych samych przepisów</w:t>
      </w:r>
      <w:r w:rsidRPr="00CC6891">
        <w:rPr>
          <w:rFonts w:asciiTheme="minorHAnsi" w:hAnsiTheme="minorHAnsi" w:cstheme="minorHAnsi"/>
          <w:iCs/>
          <w:strike/>
          <w:color w:val="auto"/>
        </w:rPr>
        <w:t xml:space="preserve">; </w:t>
      </w:r>
    </w:p>
    <w:p w14:paraId="7515794D" w14:textId="77777777" w:rsidR="0034654B" w:rsidRPr="00CC6891" w:rsidRDefault="0034654B" w:rsidP="00B46293">
      <w:pPr>
        <w:pStyle w:val="Akapitzlist"/>
        <w:numPr>
          <w:ilvl w:val="0"/>
          <w:numId w:val="128"/>
        </w:numPr>
        <w:spacing w:line="276" w:lineRule="auto"/>
        <w:ind w:left="720" w:hanging="360"/>
        <w:rPr>
          <w:rFonts w:asciiTheme="minorHAnsi" w:hAnsiTheme="minorHAnsi" w:cstheme="minorHAnsi"/>
          <w:iCs/>
          <w:color w:val="auto"/>
        </w:rPr>
      </w:pPr>
      <w:r w:rsidRPr="00CC6891">
        <w:rPr>
          <w:rFonts w:asciiTheme="minorHAnsi" w:hAnsiTheme="minorHAnsi" w:cstheme="minorHAnsi"/>
          <w:iCs/>
          <w:color w:val="auto"/>
        </w:rPr>
        <w:t xml:space="preserve">W decyzjach administracyjnych przywoływać art. 37 ust 1 </w:t>
      </w:r>
      <w:r w:rsidRPr="00CC6891">
        <w:rPr>
          <w:rFonts w:asciiTheme="minorHAnsi" w:hAnsiTheme="minorHAnsi" w:cstheme="minorHAnsi"/>
          <w:i/>
          <w:color w:val="auto"/>
        </w:rPr>
        <w:t>ustawy o PIS</w:t>
      </w:r>
      <w:r w:rsidRPr="00CC6891">
        <w:rPr>
          <w:rFonts w:asciiTheme="minorHAnsi" w:hAnsiTheme="minorHAnsi" w:cstheme="minorHAnsi"/>
          <w:iCs/>
          <w:color w:val="auto"/>
        </w:rPr>
        <w:t xml:space="preserve"> uprawniający organ do wydawania decyzji na podstawie przepisów Kodeksu postępowania administracyjnego.</w:t>
      </w:r>
    </w:p>
    <w:p w14:paraId="53DB7B34" w14:textId="5FBC377F" w:rsidR="0034654B" w:rsidRPr="00CC6891" w:rsidRDefault="0034654B" w:rsidP="00B46293">
      <w:pPr>
        <w:pStyle w:val="Akapitzlist"/>
        <w:numPr>
          <w:ilvl w:val="0"/>
          <w:numId w:val="128"/>
        </w:numPr>
        <w:spacing w:line="276" w:lineRule="auto"/>
        <w:ind w:left="720" w:hanging="360"/>
        <w:rPr>
          <w:rFonts w:asciiTheme="minorHAnsi" w:hAnsiTheme="minorHAnsi" w:cstheme="minorHAnsi"/>
          <w:iCs/>
          <w:color w:val="auto"/>
        </w:rPr>
      </w:pPr>
      <w:r w:rsidRPr="00CC6891">
        <w:rPr>
          <w:rFonts w:asciiTheme="minorHAnsi" w:hAnsiTheme="minorHAnsi" w:cstheme="minorHAnsi"/>
          <w:iCs/>
          <w:color w:val="auto"/>
        </w:rPr>
        <w:t>W przypadku wniosku strony o zmianę terminu wykonania nakazów z decyzji administracyjnej</w:t>
      </w:r>
      <w:r w:rsidRPr="00CC6891">
        <w:rPr>
          <w:rFonts w:asciiTheme="minorHAnsi" w:hAnsiTheme="minorHAnsi" w:cstheme="minorHAnsi"/>
          <w:color w:val="auto"/>
        </w:rPr>
        <w:t xml:space="preserve">, gdy nie ma żadnych nowych dowodów ani materiałów </w:t>
      </w:r>
      <w:r w:rsidRPr="00CC6891">
        <w:rPr>
          <w:rFonts w:asciiTheme="minorHAnsi" w:hAnsiTheme="minorHAnsi" w:cstheme="minorHAnsi"/>
          <w:color w:val="auto"/>
        </w:rPr>
        <w:br/>
        <w:t>w prowadzonym postępowaniu administracyjnym</w:t>
      </w:r>
      <w:r w:rsidRPr="00CC6891">
        <w:rPr>
          <w:rFonts w:asciiTheme="minorHAnsi" w:hAnsiTheme="minorHAnsi" w:cstheme="minorHAnsi"/>
          <w:iCs/>
          <w:color w:val="auto"/>
        </w:rPr>
        <w:t xml:space="preserve"> nie informować strony o</w:t>
      </w:r>
      <w:r w:rsidR="0084421A">
        <w:rPr>
          <w:rFonts w:asciiTheme="minorHAnsi" w:hAnsiTheme="minorHAnsi" w:cstheme="minorHAnsi"/>
          <w:iCs/>
          <w:color w:val="auto"/>
        </w:rPr>
        <w:t> </w:t>
      </w:r>
      <w:r w:rsidRPr="00CC6891">
        <w:rPr>
          <w:rFonts w:asciiTheme="minorHAnsi" w:hAnsiTheme="minorHAnsi" w:cstheme="minorHAnsi"/>
          <w:iCs/>
          <w:color w:val="auto"/>
        </w:rPr>
        <w:t>zakończeniu zbierania dowodów i materiałów w prowadzonym postępowaniu i</w:t>
      </w:r>
      <w:r w:rsidR="0084421A">
        <w:rPr>
          <w:rFonts w:asciiTheme="minorHAnsi" w:hAnsiTheme="minorHAnsi" w:cstheme="minorHAnsi"/>
          <w:iCs/>
          <w:color w:val="auto"/>
        </w:rPr>
        <w:t> </w:t>
      </w:r>
      <w:r w:rsidRPr="00CC6891">
        <w:rPr>
          <w:rFonts w:asciiTheme="minorHAnsi" w:hAnsiTheme="minorHAnsi" w:cstheme="minorHAnsi"/>
          <w:iCs/>
          <w:color w:val="auto"/>
        </w:rPr>
        <w:t xml:space="preserve">możliwości wypowiedzenia się. </w:t>
      </w:r>
    </w:p>
    <w:p w14:paraId="26125A07" w14:textId="77777777" w:rsidR="0034654B" w:rsidRPr="00CC6891" w:rsidRDefault="0034654B" w:rsidP="00B46293">
      <w:pPr>
        <w:pStyle w:val="Akapitzlist"/>
        <w:numPr>
          <w:ilvl w:val="0"/>
          <w:numId w:val="128"/>
        </w:numPr>
        <w:spacing w:line="276" w:lineRule="auto"/>
        <w:ind w:left="720" w:hanging="360"/>
        <w:rPr>
          <w:rFonts w:asciiTheme="minorHAnsi" w:hAnsiTheme="minorHAnsi" w:cstheme="minorHAnsi"/>
          <w:iCs/>
          <w:color w:val="auto"/>
        </w:rPr>
      </w:pPr>
      <w:r w:rsidRPr="00CC6891">
        <w:rPr>
          <w:rFonts w:asciiTheme="minorHAnsi" w:hAnsiTheme="minorHAnsi" w:cstheme="minorHAnsi"/>
          <w:iCs/>
          <w:color w:val="auto"/>
        </w:rPr>
        <w:t xml:space="preserve">W przypadku wydawania kolejnej decyzji w trybie art. 155 </w:t>
      </w:r>
      <w:r w:rsidRPr="00CC6891">
        <w:rPr>
          <w:rFonts w:asciiTheme="minorHAnsi" w:hAnsiTheme="minorHAnsi" w:cstheme="minorHAnsi"/>
          <w:i/>
          <w:color w:val="auto"/>
        </w:rPr>
        <w:t>Kpa</w:t>
      </w:r>
      <w:r w:rsidRPr="00CC6891">
        <w:rPr>
          <w:rFonts w:asciiTheme="minorHAnsi" w:hAnsiTheme="minorHAnsi" w:cstheme="minorHAnsi"/>
          <w:iCs/>
          <w:color w:val="auto"/>
        </w:rPr>
        <w:t>, w odniesieniu do tej samej decyzji merytorycznej, nakazującej usunięcie określonych nieprawidłowości, przy formułowaniu rozstrzygnięcia przywoływać uprzednio wydane prolongaty.</w:t>
      </w:r>
    </w:p>
    <w:p w14:paraId="291473BE" w14:textId="59EE1039" w:rsidR="0034654B" w:rsidRPr="00CC6891" w:rsidRDefault="0034654B" w:rsidP="00B46293">
      <w:pPr>
        <w:pStyle w:val="Akapitzlist"/>
        <w:numPr>
          <w:ilvl w:val="0"/>
          <w:numId w:val="128"/>
        </w:numPr>
        <w:spacing w:line="276" w:lineRule="auto"/>
        <w:ind w:left="720" w:hanging="360"/>
        <w:rPr>
          <w:rFonts w:asciiTheme="minorHAnsi" w:hAnsiTheme="minorHAnsi" w:cstheme="minorHAnsi"/>
          <w:iCs/>
          <w:color w:val="auto"/>
        </w:rPr>
      </w:pPr>
      <w:r w:rsidRPr="00CC6891">
        <w:rPr>
          <w:rFonts w:asciiTheme="minorHAnsi" w:hAnsiTheme="minorHAnsi" w:cstheme="minorHAnsi"/>
          <w:iCs/>
          <w:color w:val="auto"/>
        </w:rPr>
        <w:lastRenderedPageBreak/>
        <w:t>W decyzji, której nadano rygor natychmiastowej wykonalności przywoływać w</w:t>
      </w:r>
      <w:r w:rsidR="0084421A">
        <w:rPr>
          <w:rFonts w:asciiTheme="minorHAnsi" w:hAnsiTheme="minorHAnsi" w:cstheme="minorHAnsi"/>
          <w:iCs/>
          <w:color w:val="auto"/>
        </w:rPr>
        <w:t> </w:t>
      </w:r>
      <w:r w:rsidRPr="00CC6891">
        <w:rPr>
          <w:rFonts w:asciiTheme="minorHAnsi" w:hAnsiTheme="minorHAnsi" w:cstheme="minorHAnsi"/>
          <w:iCs/>
          <w:color w:val="auto"/>
        </w:rPr>
        <w:t xml:space="preserve">podstawie prawnej cały art. 130 </w:t>
      </w:r>
      <w:r w:rsidRPr="00CC6891">
        <w:rPr>
          <w:rFonts w:asciiTheme="minorHAnsi" w:hAnsiTheme="minorHAnsi" w:cstheme="minorHAnsi"/>
          <w:i/>
          <w:color w:val="auto"/>
        </w:rPr>
        <w:t>Kpa</w:t>
      </w:r>
      <w:r w:rsidRPr="00CC6891">
        <w:rPr>
          <w:rFonts w:asciiTheme="minorHAnsi" w:hAnsiTheme="minorHAnsi" w:cstheme="minorHAnsi"/>
          <w:iCs/>
          <w:color w:val="auto"/>
        </w:rPr>
        <w:t>, a w uzasadnieniu prawnym decyzji ww. art. wraz z jego brzmieniem.</w:t>
      </w:r>
    </w:p>
    <w:p w14:paraId="10A91884" w14:textId="77777777" w:rsidR="0034654B" w:rsidRPr="00CC6891" w:rsidRDefault="0034654B" w:rsidP="00B46293">
      <w:pPr>
        <w:pStyle w:val="Akapitzlist"/>
        <w:numPr>
          <w:ilvl w:val="0"/>
          <w:numId w:val="128"/>
        </w:numPr>
        <w:spacing w:line="276" w:lineRule="auto"/>
        <w:ind w:left="720" w:hanging="360"/>
        <w:rPr>
          <w:rFonts w:asciiTheme="minorHAnsi" w:hAnsiTheme="minorHAnsi" w:cstheme="minorHAnsi"/>
          <w:iCs/>
          <w:color w:val="auto"/>
        </w:rPr>
      </w:pPr>
      <w:r w:rsidRPr="00CC6891">
        <w:rPr>
          <w:rFonts w:asciiTheme="minorHAnsi" w:hAnsiTheme="minorHAnsi" w:cstheme="minorHAnsi"/>
          <w:iCs/>
          <w:color w:val="auto"/>
        </w:rPr>
        <w:t>W punkcie V protokołów kontroli wpisywać nazwy oraz numery formularzy kontroli faktycznie wykorzystywanych w trakcie kontroli w kontrolowanym obszarze.</w:t>
      </w:r>
    </w:p>
    <w:p w14:paraId="421E4749" w14:textId="77777777" w:rsidR="0034654B" w:rsidRPr="00CC6891" w:rsidRDefault="0034654B" w:rsidP="00B46293">
      <w:pPr>
        <w:pStyle w:val="Akapitzlist"/>
        <w:numPr>
          <w:ilvl w:val="0"/>
          <w:numId w:val="128"/>
        </w:numPr>
        <w:spacing w:line="276" w:lineRule="auto"/>
        <w:ind w:left="720" w:hanging="360"/>
        <w:rPr>
          <w:rFonts w:asciiTheme="minorHAnsi" w:hAnsiTheme="minorHAnsi" w:cstheme="minorHAnsi"/>
          <w:iCs/>
          <w:color w:val="auto"/>
        </w:rPr>
      </w:pPr>
      <w:r w:rsidRPr="00CC6891">
        <w:rPr>
          <w:rFonts w:asciiTheme="minorHAnsi" w:hAnsiTheme="minorHAnsi" w:cstheme="minorHAnsi"/>
          <w:color w:val="auto"/>
        </w:rPr>
        <w:t>W przypadku stwierdzenia w protokole kontroli sprawdzającej bezprzedmiotowość jednego z punktów decyzji, wydać decyzję wygaszającą w tym punkcie decyzję nakazującą.</w:t>
      </w:r>
    </w:p>
    <w:p w14:paraId="1EA1925D" w14:textId="77777777" w:rsidR="0034654B" w:rsidRPr="00CC6891" w:rsidRDefault="0034654B" w:rsidP="00B46293">
      <w:pPr>
        <w:pStyle w:val="Akapitzlist"/>
        <w:numPr>
          <w:ilvl w:val="0"/>
          <w:numId w:val="128"/>
        </w:numPr>
        <w:spacing w:line="276" w:lineRule="auto"/>
        <w:ind w:left="720" w:hanging="360"/>
        <w:rPr>
          <w:rFonts w:asciiTheme="minorHAnsi" w:hAnsiTheme="minorHAnsi" w:cstheme="minorHAnsi"/>
          <w:color w:val="auto"/>
        </w:rPr>
      </w:pPr>
      <w:r w:rsidRPr="00CC6891">
        <w:rPr>
          <w:rFonts w:asciiTheme="minorHAnsi" w:hAnsiTheme="minorHAnsi" w:cstheme="minorHAnsi"/>
          <w:color w:val="auto"/>
        </w:rPr>
        <w:t xml:space="preserve">W protokołach kontroli w punkcie III.3 dotyczącym wyłącznie nieprawidłowości stwierdzonych podczas kontroli z podaniem przepisów prawa, które naruszono zamieszczać informacje zgodnie z brzmieniem ww. punktu, w sposób precyzyjny, przejrzysty i jednoznaczny dla strony. </w:t>
      </w:r>
    </w:p>
    <w:p w14:paraId="3778C145" w14:textId="77777777" w:rsidR="0034654B" w:rsidRPr="00CC6891" w:rsidRDefault="0034654B" w:rsidP="00B46293">
      <w:pPr>
        <w:pStyle w:val="Akapitzlist"/>
        <w:numPr>
          <w:ilvl w:val="0"/>
          <w:numId w:val="128"/>
        </w:numPr>
        <w:spacing w:line="276" w:lineRule="auto"/>
        <w:ind w:left="720" w:hanging="360"/>
        <w:rPr>
          <w:rFonts w:asciiTheme="minorHAnsi" w:hAnsiTheme="minorHAnsi" w:cstheme="minorHAnsi"/>
          <w:color w:val="auto"/>
        </w:rPr>
      </w:pPr>
      <w:r w:rsidRPr="00CC6891">
        <w:rPr>
          <w:rFonts w:asciiTheme="minorHAnsi" w:hAnsiTheme="minorHAnsi" w:cstheme="minorHAnsi"/>
          <w:color w:val="auto"/>
        </w:rPr>
        <w:t xml:space="preserve">W ramach prowadzonego postępowania przed wydaniem decyzji administracyjnej, nie sporządzać odrębnego protokołu kontroli z czynności polegających na dostarczeniu przez stronę dokumentacji, lecz protokoły oględzin przedłożonej do wglądu dokumentacji (art. 85 </w:t>
      </w:r>
      <w:r w:rsidRPr="00CC6891">
        <w:rPr>
          <w:rFonts w:asciiTheme="minorHAnsi" w:hAnsiTheme="minorHAnsi" w:cstheme="minorHAnsi"/>
          <w:i/>
          <w:color w:val="auto"/>
        </w:rPr>
        <w:t>Kpa</w:t>
      </w:r>
      <w:r w:rsidRPr="00CC6891">
        <w:rPr>
          <w:rFonts w:asciiTheme="minorHAnsi" w:hAnsiTheme="minorHAnsi" w:cstheme="minorHAnsi"/>
          <w:color w:val="auto"/>
        </w:rPr>
        <w:t xml:space="preserve">). </w:t>
      </w:r>
    </w:p>
    <w:p w14:paraId="2E9B327C" w14:textId="77777777" w:rsidR="0034654B" w:rsidRPr="00CC6891" w:rsidRDefault="0034654B" w:rsidP="00B46293">
      <w:pPr>
        <w:pStyle w:val="Akapitzlist"/>
        <w:numPr>
          <w:ilvl w:val="0"/>
          <w:numId w:val="128"/>
        </w:numPr>
        <w:spacing w:line="276" w:lineRule="auto"/>
        <w:ind w:left="720" w:hanging="360"/>
        <w:rPr>
          <w:rFonts w:asciiTheme="minorHAnsi" w:hAnsiTheme="minorHAnsi" w:cstheme="minorHAnsi"/>
          <w:iCs/>
          <w:color w:val="auto"/>
        </w:rPr>
      </w:pPr>
      <w:r w:rsidRPr="00CC6891">
        <w:rPr>
          <w:rFonts w:asciiTheme="minorHAnsi" w:hAnsiTheme="minorHAnsi" w:cstheme="minorHAnsi"/>
          <w:color w:val="auto"/>
        </w:rPr>
        <w:t xml:space="preserve">W postanowieniach o nałożeniu grzywny w celu przymuszenia wskazywać prawidłową podstawę prawną tj. art. 64a ust. 1 pkt 1 </w:t>
      </w:r>
      <w:proofErr w:type="spellStart"/>
      <w:r w:rsidRPr="00CC6891">
        <w:rPr>
          <w:rFonts w:asciiTheme="minorHAnsi" w:hAnsiTheme="minorHAnsi" w:cstheme="minorHAnsi"/>
          <w:i/>
          <w:iCs/>
          <w:color w:val="auto"/>
        </w:rPr>
        <w:t>u.p.e.a</w:t>
      </w:r>
      <w:proofErr w:type="spellEnd"/>
      <w:r w:rsidRPr="00CC6891">
        <w:rPr>
          <w:rFonts w:asciiTheme="minorHAnsi" w:hAnsiTheme="minorHAnsi" w:cstheme="minorHAnsi"/>
          <w:color w:val="auto"/>
        </w:rPr>
        <w:t>.</w:t>
      </w:r>
    </w:p>
    <w:p w14:paraId="12EC7E4A" w14:textId="77777777" w:rsidR="0034654B" w:rsidRPr="00CC6891" w:rsidRDefault="0034654B" w:rsidP="00B46293">
      <w:pPr>
        <w:pStyle w:val="Akapitzlist"/>
        <w:numPr>
          <w:ilvl w:val="0"/>
          <w:numId w:val="128"/>
        </w:numPr>
        <w:spacing w:line="276" w:lineRule="auto"/>
        <w:ind w:left="720" w:hanging="360"/>
        <w:rPr>
          <w:rFonts w:asciiTheme="minorHAnsi" w:hAnsiTheme="minorHAnsi" w:cstheme="minorHAnsi"/>
          <w:iCs/>
          <w:color w:val="auto"/>
        </w:rPr>
      </w:pPr>
      <w:r w:rsidRPr="00CC6891">
        <w:rPr>
          <w:rFonts w:asciiTheme="minorHAnsi" w:hAnsiTheme="minorHAnsi" w:cstheme="minorHAnsi"/>
          <w:color w:val="auto"/>
        </w:rPr>
        <w:t xml:space="preserve">W podstawie prawnej zawiadomień o wszczęciu postępowania administracyjnego </w:t>
      </w:r>
      <w:r w:rsidRPr="00CC6891">
        <w:rPr>
          <w:rFonts w:asciiTheme="minorHAnsi" w:hAnsiTheme="minorHAnsi" w:cstheme="minorHAnsi"/>
          <w:color w:val="auto"/>
        </w:rPr>
        <w:br/>
        <w:t xml:space="preserve">dot. chorób zawodowych, wskazywać art. 61 § 4 </w:t>
      </w:r>
      <w:r w:rsidRPr="00CC6891">
        <w:rPr>
          <w:rFonts w:asciiTheme="minorHAnsi" w:hAnsiTheme="minorHAnsi" w:cstheme="minorHAnsi"/>
          <w:i/>
          <w:iCs/>
          <w:color w:val="auto"/>
        </w:rPr>
        <w:t>Kpa</w:t>
      </w:r>
      <w:r w:rsidRPr="00CC6891">
        <w:rPr>
          <w:rFonts w:asciiTheme="minorHAnsi" w:hAnsiTheme="minorHAnsi" w:cstheme="minorHAnsi"/>
          <w:color w:val="auto"/>
        </w:rPr>
        <w:t>, który stanowi, iż o wszczęciu postępowania z urzędu lub na żądanie jednej ze stron należy zawiadomić wszystkie osoby będące stronami w sprawie.</w:t>
      </w:r>
    </w:p>
    <w:p w14:paraId="15B59C0D" w14:textId="77777777" w:rsidR="0034654B" w:rsidRPr="00CC6891" w:rsidRDefault="0034654B" w:rsidP="00B46293">
      <w:pPr>
        <w:pStyle w:val="Akapitzlist"/>
        <w:numPr>
          <w:ilvl w:val="0"/>
          <w:numId w:val="128"/>
        </w:numPr>
        <w:spacing w:line="276" w:lineRule="auto"/>
        <w:ind w:left="720" w:hanging="360"/>
        <w:rPr>
          <w:rFonts w:asciiTheme="minorHAnsi" w:hAnsiTheme="minorHAnsi" w:cstheme="minorHAnsi"/>
          <w:iCs/>
          <w:color w:val="auto"/>
        </w:rPr>
      </w:pPr>
      <w:r w:rsidRPr="00CC6891">
        <w:rPr>
          <w:rFonts w:asciiTheme="minorHAnsi" w:hAnsiTheme="minorHAnsi" w:cstheme="minorHAnsi"/>
          <w:color w:val="auto"/>
        </w:rPr>
        <w:t xml:space="preserve">W pismach, w których poucza się stronę o prawie do wniesienia ponaglenia zgodnie z art. 36 </w:t>
      </w:r>
      <w:r w:rsidRPr="00CC6891">
        <w:rPr>
          <w:rFonts w:asciiTheme="minorHAnsi" w:hAnsiTheme="minorHAnsi" w:cstheme="minorHAnsi"/>
          <w:i/>
          <w:iCs/>
          <w:color w:val="auto"/>
        </w:rPr>
        <w:t>Kpa</w:t>
      </w:r>
      <w:r w:rsidRPr="00CC6891">
        <w:rPr>
          <w:rFonts w:asciiTheme="minorHAnsi" w:hAnsiTheme="minorHAnsi" w:cstheme="minorHAnsi"/>
          <w:color w:val="auto"/>
        </w:rPr>
        <w:t xml:space="preserve">. wskazywać pełne informacje, w stosunku do informacji wynikających z art. 37 </w:t>
      </w:r>
      <w:r w:rsidRPr="00CC6891">
        <w:rPr>
          <w:rFonts w:asciiTheme="minorHAnsi" w:hAnsiTheme="minorHAnsi" w:cstheme="minorHAnsi"/>
          <w:i/>
          <w:iCs/>
          <w:color w:val="auto"/>
        </w:rPr>
        <w:t>Kpa</w:t>
      </w:r>
      <w:r w:rsidRPr="00CC6891">
        <w:rPr>
          <w:rFonts w:asciiTheme="minorHAnsi" w:hAnsiTheme="minorHAnsi" w:cstheme="minorHAnsi"/>
          <w:color w:val="auto"/>
        </w:rPr>
        <w:t xml:space="preserve">. tj. poinformować strony o sposobie wniesienia ponaglenia. Mając na uwadze przepis art. 37 § 1 </w:t>
      </w:r>
      <w:r w:rsidRPr="00CC6891">
        <w:rPr>
          <w:rFonts w:asciiTheme="minorHAnsi" w:hAnsiTheme="minorHAnsi" w:cstheme="minorHAnsi"/>
          <w:i/>
          <w:iCs/>
          <w:color w:val="auto"/>
        </w:rPr>
        <w:t>Kpa</w:t>
      </w:r>
      <w:r w:rsidRPr="00CC6891">
        <w:rPr>
          <w:rFonts w:asciiTheme="minorHAnsi" w:hAnsiTheme="minorHAnsi" w:cstheme="minorHAnsi"/>
          <w:color w:val="auto"/>
        </w:rPr>
        <w:t xml:space="preserve"> stronie służy prawo do wniesienia ponaglenia, ponaglenie winno zawierać uzasadnienie (art. 37 § 2 </w:t>
      </w:r>
      <w:r w:rsidRPr="00CC6891">
        <w:rPr>
          <w:rFonts w:asciiTheme="minorHAnsi" w:hAnsiTheme="minorHAnsi" w:cstheme="minorHAnsi"/>
          <w:i/>
          <w:iCs/>
          <w:color w:val="auto"/>
        </w:rPr>
        <w:t>Kpa</w:t>
      </w:r>
      <w:r w:rsidRPr="00CC6891">
        <w:rPr>
          <w:rFonts w:asciiTheme="minorHAnsi" w:hAnsiTheme="minorHAnsi" w:cstheme="minorHAnsi"/>
          <w:color w:val="auto"/>
        </w:rPr>
        <w:t xml:space="preserve">) i być wniesione do organu wyższego stopnia za pośrednictwem organu prowadzącego postępowanie (art. 37 § 3 pkt 1 </w:t>
      </w:r>
      <w:r w:rsidRPr="00CC6891">
        <w:rPr>
          <w:rFonts w:asciiTheme="minorHAnsi" w:hAnsiTheme="minorHAnsi" w:cstheme="minorHAnsi"/>
          <w:i/>
          <w:iCs/>
          <w:color w:val="auto"/>
        </w:rPr>
        <w:t>Kpa</w:t>
      </w:r>
      <w:r w:rsidRPr="00CC6891">
        <w:rPr>
          <w:rFonts w:asciiTheme="minorHAnsi" w:hAnsiTheme="minorHAnsi" w:cstheme="minorHAnsi"/>
          <w:color w:val="auto"/>
        </w:rPr>
        <w:t>).</w:t>
      </w:r>
    </w:p>
    <w:p w14:paraId="733056EB" w14:textId="77777777" w:rsidR="0034654B" w:rsidRPr="00CC6891" w:rsidRDefault="0034654B" w:rsidP="00B46293">
      <w:pPr>
        <w:pStyle w:val="Akapitzlist"/>
        <w:numPr>
          <w:ilvl w:val="0"/>
          <w:numId w:val="128"/>
        </w:numPr>
        <w:spacing w:line="276" w:lineRule="auto"/>
        <w:ind w:left="720" w:hanging="360"/>
        <w:rPr>
          <w:rFonts w:asciiTheme="minorHAnsi" w:hAnsiTheme="minorHAnsi" w:cstheme="minorHAnsi"/>
          <w:iCs/>
          <w:color w:val="auto"/>
        </w:rPr>
      </w:pPr>
      <w:r w:rsidRPr="00CC6891">
        <w:rPr>
          <w:rFonts w:asciiTheme="minorHAnsi" w:hAnsiTheme="minorHAnsi" w:cstheme="minorHAnsi"/>
          <w:color w:val="auto"/>
        </w:rPr>
        <w:t>Tytuł wykonawczy wypełniać zgodnie ze wzorem stosowanym w egzekucji administracyjnej określonym  w aktualnie obowiązujących przepisach.</w:t>
      </w:r>
    </w:p>
    <w:p w14:paraId="2083580E" w14:textId="77777777" w:rsidR="00E44F0C" w:rsidRPr="00CC6891" w:rsidRDefault="00E44F0C" w:rsidP="00EA4E0F">
      <w:pPr>
        <w:spacing w:line="276" w:lineRule="auto"/>
        <w:rPr>
          <w:rFonts w:asciiTheme="minorHAnsi" w:hAnsiTheme="minorHAnsi" w:cstheme="minorHAnsi"/>
          <w:i/>
          <w:color w:val="auto"/>
          <w:u w:val="single"/>
        </w:rPr>
      </w:pPr>
    </w:p>
    <w:p w14:paraId="69D5CD1A" w14:textId="77777777" w:rsidR="00E44F0C" w:rsidRPr="00CC6891" w:rsidRDefault="00E44F0C" w:rsidP="00EA4E0F">
      <w:pPr>
        <w:spacing w:line="276" w:lineRule="auto"/>
        <w:rPr>
          <w:rFonts w:asciiTheme="minorHAnsi" w:hAnsiTheme="minorHAnsi" w:cstheme="minorHAnsi"/>
          <w:i/>
          <w:color w:val="auto"/>
          <w:u w:val="single"/>
        </w:rPr>
      </w:pPr>
      <w:r w:rsidRPr="00CC6891">
        <w:rPr>
          <w:rFonts w:asciiTheme="minorHAnsi" w:hAnsiTheme="minorHAnsi" w:cstheme="minorHAnsi"/>
          <w:i/>
          <w:color w:val="auto"/>
          <w:u w:val="single"/>
        </w:rPr>
        <w:t xml:space="preserve">W zakresie HIGIENY DZIECI I MŁODZIEŻY: </w:t>
      </w:r>
    </w:p>
    <w:p w14:paraId="4A2A4B3E" w14:textId="77777777" w:rsidR="00B571FF" w:rsidRPr="00CC6891" w:rsidRDefault="00B571FF" w:rsidP="00B46293">
      <w:pPr>
        <w:numPr>
          <w:ilvl w:val="3"/>
          <w:numId w:val="162"/>
        </w:numPr>
        <w:spacing w:line="276" w:lineRule="auto"/>
        <w:ind w:left="426" w:hanging="426"/>
        <w:rPr>
          <w:rFonts w:asciiTheme="minorHAnsi" w:hAnsiTheme="minorHAnsi" w:cstheme="minorHAnsi"/>
          <w:color w:val="auto"/>
        </w:rPr>
      </w:pPr>
      <w:r w:rsidRPr="00CC6891">
        <w:rPr>
          <w:rFonts w:asciiTheme="minorHAnsi" w:hAnsiTheme="minorHAnsi" w:cstheme="minorHAnsi"/>
          <w:color w:val="auto"/>
        </w:rPr>
        <w:t xml:space="preserve">Sporządzać harmonogram realizacji kontroli w zaplanowanych placówkach, kontrole pozaplanowe dokumentować w aneksie do realizacji harmonogramu kontroli. </w:t>
      </w:r>
    </w:p>
    <w:p w14:paraId="53955979" w14:textId="77777777" w:rsidR="00B571FF" w:rsidRPr="00CC6891" w:rsidRDefault="00B571FF" w:rsidP="00B46293">
      <w:pPr>
        <w:numPr>
          <w:ilvl w:val="3"/>
          <w:numId w:val="162"/>
        </w:numPr>
        <w:spacing w:line="276" w:lineRule="auto"/>
        <w:ind w:left="426" w:hanging="426"/>
        <w:rPr>
          <w:rFonts w:asciiTheme="minorHAnsi" w:hAnsiTheme="minorHAnsi" w:cstheme="minorHAnsi"/>
          <w:color w:val="auto"/>
        </w:rPr>
      </w:pPr>
      <w:r w:rsidRPr="00CC6891">
        <w:rPr>
          <w:rFonts w:asciiTheme="minorHAnsi" w:hAnsiTheme="minorHAnsi" w:cstheme="minorHAnsi"/>
          <w:color w:val="auto"/>
        </w:rPr>
        <w:t>Nie wydawać zawiadomień o wszczęciu postepowania administracyjnego w sprawie opłaty za czynności kontrolne jednocześnie z decyzją administracyjną, ponieważ musi się ona uprawomocnić.</w:t>
      </w:r>
    </w:p>
    <w:p w14:paraId="23964988" w14:textId="6F06332C" w:rsidR="00B571FF" w:rsidRPr="00CC6891" w:rsidRDefault="00B571FF" w:rsidP="00B46293">
      <w:pPr>
        <w:numPr>
          <w:ilvl w:val="3"/>
          <w:numId w:val="162"/>
        </w:numPr>
        <w:spacing w:line="276" w:lineRule="auto"/>
        <w:ind w:left="426" w:hanging="426"/>
        <w:rPr>
          <w:rFonts w:asciiTheme="minorHAnsi" w:hAnsiTheme="minorHAnsi" w:cstheme="minorHAnsi"/>
          <w:color w:val="auto"/>
        </w:rPr>
      </w:pPr>
      <w:r w:rsidRPr="00CC6891">
        <w:rPr>
          <w:rFonts w:asciiTheme="minorHAnsi" w:hAnsiTheme="minorHAnsi" w:cstheme="minorHAnsi"/>
          <w:color w:val="auto"/>
        </w:rPr>
        <w:t>Nie powoływać art. 113 §. 2 Ustawy KPA w postanowieniach wydawanych wyłącznie    w</w:t>
      </w:r>
      <w:r w:rsidR="0084421A">
        <w:rPr>
          <w:rFonts w:asciiTheme="minorHAnsi" w:hAnsiTheme="minorHAnsi" w:cstheme="minorHAnsi"/>
          <w:color w:val="auto"/>
        </w:rPr>
        <w:t> </w:t>
      </w:r>
      <w:r w:rsidRPr="00CC6891">
        <w:rPr>
          <w:rFonts w:asciiTheme="minorHAnsi" w:hAnsiTheme="minorHAnsi" w:cstheme="minorHAnsi"/>
          <w:color w:val="auto"/>
        </w:rPr>
        <w:t>sprawie sprostowania błędu pisarskiego.</w:t>
      </w:r>
    </w:p>
    <w:p w14:paraId="578FA053" w14:textId="77777777" w:rsidR="00B571FF" w:rsidRPr="00CC6891" w:rsidRDefault="00B571FF" w:rsidP="00B46293">
      <w:pPr>
        <w:numPr>
          <w:ilvl w:val="3"/>
          <w:numId w:val="162"/>
        </w:numPr>
        <w:spacing w:line="276" w:lineRule="auto"/>
        <w:ind w:left="426" w:hanging="426"/>
        <w:rPr>
          <w:rFonts w:asciiTheme="minorHAnsi" w:hAnsiTheme="minorHAnsi" w:cstheme="minorHAnsi"/>
          <w:color w:val="auto"/>
        </w:rPr>
      </w:pPr>
      <w:r w:rsidRPr="00CC6891">
        <w:rPr>
          <w:rFonts w:asciiTheme="minorHAnsi" w:hAnsiTheme="minorHAnsi" w:cstheme="minorHAnsi"/>
          <w:color w:val="auto"/>
        </w:rPr>
        <w:t xml:space="preserve">Zawiadomienia o zamiarze wszczęcia kontroli, o którym mowa w art. 48 ust. 4  ustawy </w:t>
      </w:r>
      <w:r w:rsidRPr="00CC6891">
        <w:rPr>
          <w:rFonts w:asciiTheme="minorHAnsi" w:hAnsiTheme="minorHAnsi" w:cstheme="minorHAnsi"/>
          <w:color w:val="auto"/>
        </w:rPr>
        <w:br/>
        <w:t xml:space="preserve">z dnia 6.03.2018 r. </w:t>
      </w:r>
      <w:r w:rsidRPr="00CC6891">
        <w:rPr>
          <w:rFonts w:asciiTheme="minorHAnsi" w:hAnsiTheme="minorHAnsi" w:cstheme="minorHAnsi"/>
          <w:i/>
          <w:iCs/>
          <w:color w:val="auto"/>
        </w:rPr>
        <w:t>Prawo przedsiębiorców</w:t>
      </w:r>
      <w:r w:rsidRPr="00CC6891">
        <w:rPr>
          <w:rFonts w:asciiTheme="minorHAnsi" w:hAnsiTheme="minorHAnsi" w:cstheme="minorHAnsi"/>
          <w:color w:val="auto"/>
        </w:rPr>
        <w:t xml:space="preserve"> (Dz.U.2021.162 </w:t>
      </w:r>
      <w:proofErr w:type="spellStart"/>
      <w:r w:rsidRPr="00CC6891">
        <w:rPr>
          <w:rFonts w:asciiTheme="minorHAnsi" w:hAnsiTheme="minorHAnsi" w:cstheme="minorHAnsi"/>
          <w:color w:val="auto"/>
        </w:rPr>
        <w:t>t.j</w:t>
      </w:r>
      <w:proofErr w:type="spellEnd"/>
      <w:r w:rsidRPr="00CC6891">
        <w:rPr>
          <w:rFonts w:asciiTheme="minorHAnsi" w:hAnsiTheme="minorHAnsi" w:cstheme="minorHAnsi"/>
          <w:color w:val="auto"/>
        </w:rPr>
        <w:t xml:space="preserve">.) pozostawiać </w:t>
      </w:r>
      <w:r w:rsidRPr="00CC6891">
        <w:rPr>
          <w:rFonts w:asciiTheme="minorHAnsi" w:hAnsiTheme="minorHAnsi" w:cstheme="minorHAnsi"/>
          <w:color w:val="auto"/>
        </w:rPr>
        <w:br/>
        <w:t xml:space="preserve">w dokumentach sprawy z potwierdzeniem jego odbioru przez stronę. </w:t>
      </w:r>
    </w:p>
    <w:p w14:paraId="3C0679A7" w14:textId="77777777" w:rsidR="00B571FF" w:rsidRPr="00CC6891" w:rsidRDefault="00B571FF" w:rsidP="00B46293">
      <w:pPr>
        <w:numPr>
          <w:ilvl w:val="3"/>
          <w:numId w:val="162"/>
        </w:numPr>
        <w:spacing w:line="276" w:lineRule="auto"/>
        <w:ind w:left="426" w:hanging="426"/>
        <w:rPr>
          <w:rFonts w:asciiTheme="minorHAnsi" w:hAnsiTheme="minorHAnsi" w:cstheme="minorHAnsi"/>
          <w:color w:val="auto"/>
        </w:rPr>
      </w:pPr>
      <w:r w:rsidRPr="00CC6891">
        <w:rPr>
          <w:rFonts w:asciiTheme="minorHAnsi" w:hAnsiTheme="minorHAnsi" w:cstheme="minorHAnsi"/>
          <w:color w:val="auto"/>
        </w:rPr>
        <w:lastRenderedPageBreak/>
        <w:t>W Protokołach kontroli, w pkt. III.3 powoływać przepisy dot. kontrolowanego obiektu.</w:t>
      </w:r>
    </w:p>
    <w:p w14:paraId="5F75CBEA" w14:textId="77777777" w:rsidR="00B571FF" w:rsidRPr="00CC6891" w:rsidRDefault="00B571FF" w:rsidP="00B46293">
      <w:pPr>
        <w:numPr>
          <w:ilvl w:val="3"/>
          <w:numId w:val="162"/>
        </w:numPr>
        <w:spacing w:line="276" w:lineRule="auto"/>
        <w:ind w:left="426" w:hanging="426"/>
        <w:rPr>
          <w:rFonts w:asciiTheme="minorHAnsi" w:hAnsiTheme="minorHAnsi" w:cstheme="minorHAnsi"/>
          <w:color w:val="auto"/>
        </w:rPr>
      </w:pPr>
      <w:r w:rsidRPr="00CC6891">
        <w:rPr>
          <w:rFonts w:asciiTheme="minorHAnsi" w:hAnsiTheme="minorHAnsi" w:cstheme="minorHAnsi"/>
          <w:color w:val="auto"/>
        </w:rPr>
        <w:t>W decyzjach administracyjnych:</w:t>
      </w:r>
    </w:p>
    <w:p w14:paraId="451CBE74" w14:textId="77777777" w:rsidR="00B571FF" w:rsidRPr="00CC6891" w:rsidRDefault="00B571FF" w:rsidP="00B46293">
      <w:pPr>
        <w:numPr>
          <w:ilvl w:val="0"/>
          <w:numId w:val="163"/>
        </w:numPr>
        <w:spacing w:line="276" w:lineRule="auto"/>
        <w:ind w:left="567" w:hanging="283"/>
        <w:contextualSpacing/>
        <w:rPr>
          <w:rFonts w:asciiTheme="minorHAnsi" w:hAnsiTheme="minorHAnsi" w:cstheme="minorHAnsi"/>
          <w:color w:val="auto"/>
        </w:rPr>
      </w:pPr>
      <w:r w:rsidRPr="00CC6891">
        <w:rPr>
          <w:rFonts w:asciiTheme="minorHAnsi" w:hAnsiTheme="minorHAnsi" w:cstheme="minorHAnsi"/>
          <w:color w:val="auto"/>
        </w:rPr>
        <w:t>w sentencjach decyzji nakazujących dot. świetlic środowiskowych przywoływać przepisy o pieczy zastępczej i placówkach wsparcia dziennego,</w:t>
      </w:r>
    </w:p>
    <w:p w14:paraId="7AC337F0" w14:textId="77777777" w:rsidR="00B571FF" w:rsidRPr="00CC6891" w:rsidRDefault="00B571FF" w:rsidP="00B46293">
      <w:pPr>
        <w:numPr>
          <w:ilvl w:val="0"/>
          <w:numId w:val="163"/>
        </w:numPr>
        <w:spacing w:line="276" w:lineRule="auto"/>
        <w:ind w:left="567" w:hanging="283"/>
        <w:contextualSpacing/>
        <w:rPr>
          <w:rFonts w:asciiTheme="minorHAnsi" w:hAnsiTheme="minorHAnsi" w:cstheme="minorHAnsi"/>
          <w:color w:val="auto"/>
        </w:rPr>
      </w:pPr>
      <w:r w:rsidRPr="00CC6891">
        <w:rPr>
          <w:rFonts w:asciiTheme="minorHAnsi" w:hAnsiTheme="minorHAnsi" w:cstheme="minorHAnsi"/>
          <w:color w:val="auto"/>
        </w:rPr>
        <w:t>w pouczeniu decyzji zmieniającej termin wykonania obowiązków nie przywoływać zapisów  dot. opłaty skarbowej,</w:t>
      </w:r>
    </w:p>
    <w:p w14:paraId="2E45DD30" w14:textId="77777777" w:rsidR="00B571FF" w:rsidRPr="00CC6891" w:rsidRDefault="00B571FF" w:rsidP="00B46293">
      <w:pPr>
        <w:numPr>
          <w:ilvl w:val="3"/>
          <w:numId w:val="162"/>
        </w:numPr>
        <w:tabs>
          <w:tab w:val="left" w:pos="426"/>
        </w:tabs>
        <w:spacing w:line="276" w:lineRule="auto"/>
        <w:contextualSpacing/>
        <w:rPr>
          <w:rFonts w:asciiTheme="minorHAnsi" w:hAnsiTheme="minorHAnsi" w:cstheme="minorHAnsi"/>
          <w:color w:val="auto"/>
        </w:rPr>
      </w:pPr>
      <w:r w:rsidRPr="00CC6891">
        <w:rPr>
          <w:rFonts w:asciiTheme="minorHAnsi" w:hAnsiTheme="minorHAnsi" w:cstheme="minorHAnsi"/>
          <w:color w:val="auto"/>
        </w:rPr>
        <w:t>W opinii o charakterze decyzji przywoływać:</w:t>
      </w:r>
    </w:p>
    <w:p w14:paraId="49433C99" w14:textId="77777777" w:rsidR="00B571FF" w:rsidRPr="00CC6891" w:rsidRDefault="00B571FF" w:rsidP="00B46293">
      <w:pPr>
        <w:numPr>
          <w:ilvl w:val="0"/>
          <w:numId w:val="164"/>
        </w:numPr>
        <w:spacing w:line="276" w:lineRule="auto"/>
        <w:ind w:left="284" w:firstLine="0"/>
        <w:contextualSpacing/>
        <w:rPr>
          <w:rFonts w:asciiTheme="minorHAnsi" w:hAnsiTheme="minorHAnsi" w:cstheme="minorHAnsi"/>
          <w:color w:val="auto"/>
        </w:rPr>
      </w:pPr>
      <w:r w:rsidRPr="00CC6891">
        <w:rPr>
          <w:rFonts w:asciiTheme="minorHAnsi" w:hAnsiTheme="minorHAnsi" w:cstheme="minorHAnsi"/>
          <w:color w:val="auto"/>
        </w:rPr>
        <w:t>w sentencji:</w:t>
      </w:r>
    </w:p>
    <w:p w14:paraId="3378A255" w14:textId="77777777" w:rsidR="00B571FF" w:rsidRPr="00CC6891" w:rsidRDefault="00B571FF" w:rsidP="00B46293">
      <w:pPr>
        <w:numPr>
          <w:ilvl w:val="4"/>
          <w:numId w:val="162"/>
        </w:numPr>
        <w:spacing w:line="276" w:lineRule="auto"/>
        <w:ind w:left="709" w:hanging="425"/>
        <w:contextualSpacing/>
        <w:rPr>
          <w:rFonts w:asciiTheme="minorHAnsi" w:hAnsiTheme="minorHAnsi" w:cstheme="minorHAnsi"/>
          <w:color w:val="auto"/>
        </w:rPr>
      </w:pPr>
      <w:r w:rsidRPr="00CC6891">
        <w:rPr>
          <w:rFonts w:asciiTheme="minorHAnsi" w:hAnsiTheme="minorHAnsi" w:cstheme="minorHAnsi"/>
          <w:color w:val="auto"/>
        </w:rPr>
        <w:t xml:space="preserve">przepis Rozporządzenia Ministra Pracy i Polityki Społecznej </w:t>
      </w:r>
      <w:r w:rsidRPr="00CC6891">
        <w:rPr>
          <w:rFonts w:asciiTheme="minorHAnsi" w:hAnsiTheme="minorHAnsi" w:cstheme="minorHAnsi"/>
          <w:color w:val="auto"/>
        </w:rPr>
        <w:br/>
        <w:t xml:space="preserve">z dnia 13 października 2015 r. </w:t>
      </w:r>
      <w:r w:rsidRPr="00CC6891">
        <w:rPr>
          <w:rFonts w:asciiTheme="minorHAnsi" w:hAnsiTheme="minorHAnsi" w:cstheme="minorHAnsi"/>
          <w:i/>
          <w:iCs/>
          <w:color w:val="auto"/>
        </w:rPr>
        <w:t xml:space="preserve">w sprawie wymagań lokalowych i sanitarnych, jakie musi spełniać lokal, w którym ma być prowadzona placówka wsparcia dziennego </w:t>
      </w:r>
      <w:r w:rsidRPr="00CC6891">
        <w:rPr>
          <w:rFonts w:asciiTheme="minorHAnsi" w:hAnsiTheme="minorHAnsi" w:cstheme="minorHAnsi"/>
          <w:color w:val="auto"/>
        </w:rPr>
        <w:t xml:space="preserve">(Dz. U. 2015, poz. 1630), określającego prawidłowe warunki pobytu dzieci </w:t>
      </w:r>
      <w:r w:rsidRPr="00CC6891">
        <w:rPr>
          <w:rFonts w:asciiTheme="minorHAnsi" w:hAnsiTheme="minorHAnsi" w:cstheme="minorHAnsi"/>
          <w:color w:val="auto"/>
        </w:rPr>
        <w:br/>
        <w:t>w placówkach,</w:t>
      </w:r>
    </w:p>
    <w:p w14:paraId="35F86E2C" w14:textId="77777777" w:rsidR="00B571FF" w:rsidRPr="00CC6891" w:rsidRDefault="00B571FF" w:rsidP="00B46293">
      <w:pPr>
        <w:numPr>
          <w:ilvl w:val="4"/>
          <w:numId w:val="162"/>
        </w:numPr>
        <w:spacing w:line="276" w:lineRule="auto"/>
        <w:ind w:left="709" w:hanging="425"/>
        <w:contextualSpacing/>
        <w:rPr>
          <w:rFonts w:asciiTheme="minorHAnsi" w:hAnsiTheme="minorHAnsi" w:cstheme="minorHAnsi"/>
          <w:color w:val="auto"/>
        </w:rPr>
      </w:pPr>
      <w:r w:rsidRPr="00CC6891">
        <w:rPr>
          <w:rFonts w:asciiTheme="minorHAnsi" w:hAnsiTheme="minorHAnsi" w:cstheme="minorHAnsi"/>
          <w:color w:val="auto"/>
        </w:rPr>
        <w:t>art. 104 ustawy Kpa,</w:t>
      </w:r>
    </w:p>
    <w:p w14:paraId="16A758EA" w14:textId="77777777" w:rsidR="00B571FF" w:rsidRPr="00CC6891" w:rsidRDefault="00B571FF" w:rsidP="00B46293">
      <w:pPr>
        <w:numPr>
          <w:ilvl w:val="4"/>
          <w:numId w:val="162"/>
        </w:numPr>
        <w:spacing w:line="276" w:lineRule="auto"/>
        <w:ind w:left="709" w:hanging="425"/>
        <w:contextualSpacing/>
        <w:rPr>
          <w:rFonts w:asciiTheme="minorHAnsi" w:hAnsiTheme="minorHAnsi" w:cstheme="minorHAnsi"/>
          <w:color w:val="auto"/>
        </w:rPr>
      </w:pPr>
      <w:r w:rsidRPr="00CC6891">
        <w:rPr>
          <w:rFonts w:asciiTheme="minorHAnsi" w:hAnsiTheme="minorHAnsi" w:cstheme="minorHAnsi"/>
          <w:color w:val="auto"/>
        </w:rPr>
        <w:t xml:space="preserve">przepisy dot. opiniowanego obiektu mieszczące się w zakresie higieny dzieci </w:t>
      </w:r>
      <w:r w:rsidRPr="00CC6891">
        <w:rPr>
          <w:rFonts w:asciiTheme="minorHAnsi" w:hAnsiTheme="minorHAnsi" w:cstheme="minorHAnsi"/>
          <w:color w:val="auto"/>
        </w:rPr>
        <w:br/>
        <w:t>i młodzieży,</w:t>
      </w:r>
    </w:p>
    <w:p w14:paraId="2D0AD510" w14:textId="77777777" w:rsidR="00B571FF" w:rsidRPr="00CC6891" w:rsidRDefault="00B571FF" w:rsidP="00B46293">
      <w:pPr>
        <w:numPr>
          <w:ilvl w:val="0"/>
          <w:numId w:val="164"/>
        </w:numPr>
        <w:spacing w:line="276" w:lineRule="auto"/>
        <w:ind w:left="709" w:hanging="425"/>
        <w:contextualSpacing/>
        <w:rPr>
          <w:rFonts w:asciiTheme="minorHAnsi" w:hAnsiTheme="minorHAnsi" w:cstheme="minorHAnsi"/>
          <w:color w:val="auto"/>
        </w:rPr>
      </w:pPr>
      <w:r w:rsidRPr="00CC6891">
        <w:rPr>
          <w:rFonts w:asciiTheme="minorHAnsi" w:hAnsiTheme="minorHAnsi" w:cstheme="minorHAnsi"/>
          <w:color w:val="auto"/>
        </w:rPr>
        <w:t>prawidłowe pouczenie decyzji (od której przysługuje stronie środek odwoławczy), tak aby było ono zgodne z art. 107 § 1 pkt 7 Kpa,</w:t>
      </w:r>
    </w:p>
    <w:p w14:paraId="139C884E" w14:textId="77777777" w:rsidR="00B571FF" w:rsidRPr="00CC6891" w:rsidRDefault="00B571FF" w:rsidP="00B46293">
      <w:pPr>
        <w:numPr>
          <w:ilvl w:val="0"/>
          <w:numId w:val="164"/>
        </w:numPr>
        <w:spacing w:line="276" w:lineRule="auto"/>
        <w:ind w:left="567" w:hanging="284"/>
        <w:contextualSpacing/>
        <w:rPr>
          <w:rFonts w:asciiTheme="minorHAnsi" w:hAnsiTheme="minorHAnsi" w:cstheme="minorHAnsi"/>
          <w:color w:val="auto"/>
        </w:rPr>
      </w:pPr>
      <w:r w:rsidRPr="00CC6891">
        <w:rPr>
          <w:rFonts w:asciiTheme="minorHAnsi" w:hAnsiTheme="minorHAnsi" w:cstheme="minorHAnsi"/>
          <w:color w:val="auto"/>
        </w:rPr>
        <w:t>w uzasadnieniu decyzji dot. liczby dzieci w żłobku należy uwzględniać  czas przebywania dzieci w placówce,</w:t>
      </w:r>
    </w:p>
    <w:p w14:paraId="7725C25E" w14:textId="77777777" w:rsidR="00B571FF" w:rsidRPr="00CC6891" w:rsidRDefault="00B571FF" w:rsidP="00B46293">
      <w:pPr>
        <w:numPr>
          <w:ilvl w:val="3"/>
          <w:numId w:val="162"/>
        </w:numPr>
        <w:spacing w:line="276" w:lineRule="auto"/>
        <w:contextualSpacing/>
        <w:rPr>
          <w:rFonts w:asciiTheme="minorHAnsi" w:eastAsia="Calibri" w:hAnsiTheme="minorHAnsi" w:cstheme="minorHAnsi"/>
          <w:color w:val="auto"/>
          <w:lang w:eastAsia="en-US"/>
        </w:rPr>
      </w:pPr>
      <w:r w:rsidRPr="00CC6891">
        <w:rPr>
          <w:rFonts w:asciiTheme="minorHAnsi" w:eastAsia="Calibri" w:hAnsiTheme="minorHAnsi" w:cstheme="minorHAnsi"/>
          <w:color w:val="auto"/>
          <w:lang w:eastAsia="en-US"/>
        </w:rPr>
        <w:t>postępowanie administracyjne w sprawie zmiany terminu wykonania obowiązków decyzji:</w:t>
      </w:r>
    </w:p>
    <w:p w14:paraId="7E9E8C87" w14:textId="77777777" w:rsidR="00B571FF" w:rsidRPr="00CC6891" w:rsidRDefault="00B571FF" w:rsidP="00B46293">
      <w:pPr>
        <w:numPr>
          <w:ilvl w:val="0"/>
          <w:numId w:val="165"/>
        </w:numPr>
        <w:spacing w:line="276" w:lineRule="auto"/>
        <w:ind w:left="567" w:hanging="284"/>
        <w:contextualSpacing/>
        <w:rPr>
          <w:rFonts w:asciiTheme="minorHAnsi" w:eastAsia="Calibri" w:hAnsiTheme="minorHAnsi" w:cstheme="minorHAnsi"/>
          <w:color w:val="auto"/>
          <w:lang w:eastAsia="en-US"/>
        </w:rPr>
      </w:pPr>
      <w:r w:rsidRPr="00CC6891">
        <w:rPr>
          <w:rFonts w:asciiTheme="minorHAnsi" w:eastAsia="Calibri" w:hAnsiTheme="minorHAnsi" w:cstheme="minorHAnsi"/>
          <w:color w:val="auto"/>
          <w:lang w:eastAsia="en-US"/>
        </w:rPr>
        <w:t xml:space="preserve">prowadzić zawsze z udziałem wszystkich stron postępowania tj. szkoły/placówki </w:t>
      </w:r>
      <w:r w:rsidRPr="00CC6891">
        <w:rPr>
          <w:rFonts w:asciiTheme="minorHAnsi" w:eastAsia="Calibri" w:hAnsiTheme="minorHAnsi" w:cstheme="minorHAnsi"/>
          <w:color w:val="auto"/>
          <w:lang w:eastAsia="en-US"/>
        </w:rPr>
        <w:br/>
        <w:t xml:space="preserve">i organu prowadzącego, </w:t>
      </w:r>
    </w:p>
    <w:p w14:paraId="238204F7" w14:textId="77777777" w:rsidR="00B571FF" w:rsidRPr="00CC6891" w:rsidRDefault="00B571FF" w:rsidP="00B46293">
      <w:pPr>
        <w:numPr>
          <w:ilvl w:val="0"/>
          <w:numId w:val="165"/>
        </w:numPr>
        <w:spacing w:line="276" w:lineRule="auto"/>
        <w:ind w:left="567" w:hanging="283"/>
        <w:contextualSpacing/>
        <w:rPr>
          <w:rFonts w:asciiTheme="minorHAnsi" w:eastAsia="Calibri" w:hAnsiTheme="minorHAnsi" w:cstheme="minorHAnsi"/>
          <w:color w:val="auto"/>
          <w:lang w:eastAsia="en-US"/>
        </w:rPr>
      </w:pPr>
      <w:r w:rsidRPr="00CC6891">
        <w:rPr>
          <w:rFonts w:asciiTheme="minorHAnsi" w:eastAsia="Calibri" w:hAnsiTheme="minorHAnsi" w:cstheme="minorHAnsi"/>
          <w:color w:val="auto"/>
          <w:lang w:eastAsia="en-US"/>
        </w:rPr>
        <w:t>przedłużając termin obowiązków w zakresie usunięcia nieprawidłowości należy sprawdzić wykonanie części nakazów decyzji zadeklarowanych przez stronę jako wykonane.</w:t>
      </w:r>
    </w:p>
    <w:p w14:paraId="4E053D30" w14:textId="77777777" w:rsidR="00B571FF" w:rsidRPr="00CC6891" w:rsidRDefault="00B571FF" w:rsidP="00B46293">
      <w:pPr>
        <w:numPr>
          <w:ilvl w:val="3"/>
          <w:numId w:val="162"/>
        </w:numPr>
        <w:spacing w:line="276" w:lineRule="auto"/>
        <w:contextualSpacing/>
        <w:rPr>
          <w:rFonts w:asciiTheme="minorHAnsi" w:hAnsiTheme="minorHAnsi" w:cstheme="minorHAnsi"/>
          <w:color w:val="auto"/>
        </w:rPr>
      </w:pPr>
      <w:r w:rsidRPr="00CC6891">
        <w:rPr>
          <w:rFonts w:asciiTheme="minorHAnsi" w:hAnsiTheme="minorHAnsi" w:cstheme="minorHAnsi"/>
          <w:color w:val="auto"/>
        </w:rPr>
        <w:t>Decyzje – rachunki:</w:t>
      </w:r>
    </w:p>
    <w:p w14:paraId="3A0942E3" w14:textId="77777777" w:rsidR="00B571FF" w:rsidRPr="00CC6891" w:rsidRDefault="00B571FF" w:rsidP="00B46293">
      <w:pPr>
        <w:numPr>
          <w:ilvl w:val="0"/>
          <w:numId w:val="166"/>
        </w:numPr>
        <w:spacing w:line="276" w:lineRule="auto"/>
        <w:ind w:left="567" w:hanging="284"/>
        <w:contextualSpacing/>
        <w:rPr>
          <w:rFonts w:asciiTheme="minorHAnsi" w:hAnsiTheme="minorHAnsi" w:cstheme="minorHAnsi"/>
          <w:color w:val="auto"/>
        </w:rPr>
      </w:pPr>
      <w:r w:rsidRPr="00CC6891">
        <w:rPr>
          <w:rFonts w:asciiTheme="minorHAnsi" w:hAnsiTheme="minorHAnsi" w:cstheme="minorHAnsi"/>
          <w:color w:val="auto"/>
        </w:rPr>
        <w:t>dot. nadzoru zapobiegawczego wydawać w zakresie wpisanym w upoważnieniu;</w:t>
      </w:r>
    </w:p>
    <w:p w14:paraId="1057E040" w14:textId="77777777" w:rsidR="00B571FF" w:rsidRPr="00CC6891" w:rsidRDefault="00B571FF" w:rsidP="00B46293">
      <w:pPr>
        <w:numPr>
          <w:ilvl w:val="0"/>
          <w:numId w:val="166"/>
        </w:numPr>
        <w:spacing w:line="276" w:lineRule="auto"/>
        <w:ind w:left="567" w:hanging="284"/>
        <w:contextualSpacing/>
        <w:rPr>
          <w:rFonts w:asciiTheme="minorHAnsi" w:hAnsiTheme="minorHAnsi" w:cstheme="minorHAnsi"/>
          <w:color w:val="auto"/>
        </w:rPr>
      </w:pPr>
      <w:r w:rsidRPr="00CC6891">
        <w:rPr>
          <w:rFonts w:asciiTheme="minorHAnsi" w:hAnsiTheme="minorHAnsi" w:cstheme="minorHAnsi"/>
          <w:color w:val="auto"/>
        </w:rPr>
        <w:t>dot. nadzoru bieżącego wydawać jeżeli podczas kontroli stwierdzono nieprawidłowości;</w:t>
      </w:r>
    </w:p>
    <w:p w14:paraId="1642AC4D" w14:textId="77777777" w:rsidR="00B571FF" w:rsidRPr="00CC6891" w:rsidRDefault="00B571FF" w:rsidP="00B46293">
      <w:pPr>
        <w:numPr>
          <w:ilvl w:val="0"/>
          <w:numId w:val="166"/>
        </w:numPr>
        <w:spacing w:line="276" w:lineRule="auto"/>
        <w:ind w:left="567" w:hanging="284"/>
        <w:contextualSpacing/>
        <w:rPr>
          <w:rFonts w:asciiTheme="minorHAnsi" w:hAnsiTheme="minorHAnsi" w:cstheme="minorHAnsi"/>
          <w:color w:val="auto"/>
        </w:rPr>
      </w:pPr>
      <w:r w:rsidRPr="00CC6891">
        <w:rPr>
          <w:rFonts w:asciiTheme="minorHAnsi" w:eastAsia="Calibri" w:hAnsiTheme="minorHAnsi" w:cstheme="minorHAnsi"/>
          <w:color w:val="auto"/>
          <w:lang w:eastAsia="en-US"/>
        </w:rPr>
        <w:t>obliczając kwotę należy uwzględniać wszystkie osoby, uczestniczące w czynnościach kontrolnych;</w:t>
      </w:r>
    </w:p>
    <w:p w14:paraId="16D8D087" w14:textId="77777777" w:rsidR="00B571FF" w:rsidRPr="00CC6891" w:rsidRDefault="00393586" w:rsidP="00B46293">
      <w:pPr>
        <w:numPr>
          <w:ilvl w:val="0"/>
          <w:numId w:val="176"/>
        </w:numPr>
        <w:spacing w:line="276" w:lineRule="auto"/>
        <w:rPr>
          <w:rFonts w:asciiTheme="minorHAnsi" w:eastAsia="Calibri" w:hAnsiTheme="minorHAnsi" w:cstheme="minorHAnsi"/>
          <w:color w:val="auto"/>
          <w:lang w:eastAsia="en-US"/>
        </w:rPr>
      </w:pPr>
      <w:r w:rsidRPr="00CC6891">
        <w:rPr>
          <w:rFonts w:asciiTheme="minorHAnsi" w:eastAsia="Calibri" w:hAnsiTheme="minorHAnsi" w:cstheme="minorHAnsi"/>
          <w:color w:val="auto"/>
          <w:lang w:eastAsia="en-US"/>
        </w:rPr>
        <w:t xml:space="preserve"> </w:t>
      </w:r>
      <w:r w:rsidR="00B571FF" w:rsidRPr="00CC6891">
        <w:rPr>
          <w:rFonts w:asciiTheme="minorHAnsi" w:eastAsia="Calibri" w:hAnsiTheme="minorHAnsi" w:cstheme="minorHAnsi"/>
          <w:color w:val="auto"/>
          <w:lang w:eastAsia="en-US"/>
        </w:rPr>
        <w:t xml:space="preserve">Wydawać zalecenia/prowadzić postępowanie administracyjne w przypadku   </w:t>
      </w:r>
      <w:r w:rsidRPr="00CC6891">
        <w:rPr>
          <w:rFonts w:asciiTheme="minorHAnsi" w:eastAsia="Calibri" w:hAnsiTheme="minorHAnsi" w:cstheme="minorHAnsi"/>
          <w:color w:val="auto"/>
          <w:lang w:eastAsia="en-US"/>
        </w:rPr>
        <w:t xml:space="preserve"> </w:t>
      </w:r>
      <w:r w:rsidR="00B571FF" w:rsidRPr="00CC6891">
        <w:rPr>
          <w:rFonts w:asciiTheme="minorHAnsi" w:eastAsia="Calibri" w:hAnsiTheme="minorHAnsi" w:cstheme="minorHAnsi"/>
          <w:color w:val="auto"/>
          <w:lang w:eastAsia="en-US"/>
        </w:rPr>
        <w:t>stwierdzenia uchybień/nieprawidłowości udokumentowanych w Protokole kontroli.</w:t>
      </w:r>
    </w:p>
    <w:p w14:paraId="16C49A9F" w14:textId="77777777" w:rsidR="00B571FF" w:rsidRPr="00CC6891" w:rsidRDefault="00B571FF" w:rsidP="00B46293">
      <w:pPr>
        <w:numPr>
          <w:ilvl w:val="0"/>
          <w:numId w:val="176"/>
        </w:numPr>
        <w:spacing w:line="276" w:lineRule="auto"/>
        <w:ind w:left="567" w:hanging="567"/>
        <w:rPr>
          <w:rFonts w:asciiTheme="minorHAnsi" w:eastAsia="Calibri" w:hAnsiTheme="minorHAnsi" w:cstheme="minorHAnsi"/>
          <w:color w:val="auto"/>
          <w:lang w:eastAsia="en-US"/>
        </w:rPr>
      </w:pPr>
      <w:r w:rsidRPr="00CC6891">
        <w:rPr>
          <w:rFonts w:asciiTheme="minorHAnsi" w:hAnsiTheme="minorHAnsi" w:cstheme="minorHAnsi"/>
          <w:color w:val="auto"/>
        </w:rPr>
        <w:t>Zawiadamiać przedsiębiorcę o planowanej kontroli zgodnie z obowiązującymi przepisami prawa</w:t>
      </w:r>
      <w:r w:rsidR="003D2F34" w:rsidRPr="00CC6891">
        <w:rPr>
          <w:rFonts w:asciiTheme="minorHAnsi" w:hAnsiTheme="minorHAnsi" w:cstheme="minorHAnsi"/>
          <w:color w:val="auto"/>
        </w:rPr>
        <w:t>.</w:t>
      </w:r>
    </w:p>
    <w:p w14:paraId="0F6C757F" w14:textId="77777777" w:rsidR="00B571FF" w:rsidRPr="00CC6891" w:rsidRDefault="00B571FF" w:rsidP="00B46293">
      <w:pPr>
        <w:numPr>
          <w:ilvl w:val="0"/>
          <w:numId w:val="176"/>
        </w:numPr>
        <w:spacing w:line="276" w:lineRule="auto"/>
        <w:ind w:left="567" w:hanging="567"/>
        <w:rPr>
          <w:rFonts w:asciiTheme="minorHAnsi" w:eastAsia="Calibri" w:hAnsiTheme="minorHAnsi" w:cstheme="minorHAnsi"/>
          <w:color w:val="auto"/>
          <w:lang w:eastAsia="en-US"/>
        </w:rPr>
      </w:pPr>
      <w:r w:rsidRPr="00CC6891">
        <w:rPr>
          <w:rFonts w:asciiTheme="minorHAnsi" w:eastAsia="Calibri" w:hAnsiTheme="minorHAnsi" w:cstheme="minorHAnsi"/>
          <w:color w:val="auto"/>
          <w:lang w:eastAsia="en-US"/>
        </w:rPr>
        <w:t xml:space="preserve">Prowadzić </w:t>
      </w:r>
      <w:r w:rsidRPr="00CC6891">
        <w:rPr>
          <w:rFonts w:asciiTheme="minorHAnsi" w:hAnsiTheme="minorHAnsi" w:cstheme="minorHAnsi"/>
          <w:color w:val="auto"/>
        </w:rPr>
        <w:t>karty szkoleń zgodnie z obowiązująca procedurą  „Szkolenia i narady”</w:t>
      </w:r>
      <w:r w:rsidR="00A2194E" w:rsidRPr="00CC6891">
        <w:rPr>
          <w:rFonts w:asciiTheme="minorHAnsi" w:hAnsiTheme="minorHAnsi" w:cstheme="minorHAnsi"/>
          <w:color w:val="auto"/>
        </w:rPr>
        <w:t>.</w:t>
      </w:r>
      <w:r w:rsidRPr="00CC6891">
        <w:rPr>
          <w:rFonts w:asciiTheme="minorHAnsi" w:hAnsiTheme="minorHAnsi" w:cstheme="minorHAnsi"/>
          <w:color w:val="auto"/>
        </w:rPr>
        <w:t xml:space="preserve">       </w:t>
      </w:r>
    </w:p>
    <w:p w14:paraId="4EE4314C" w14:textId="77777777" w:rsidR="00883DC8" w:rsidRPr="00CC6891" w:rsidRDefault="00883DC8" w:rsidP="00EA4E0F">
      <w:pPr>
        <w:spacing w:line="276" w:lineRule="auto"/>
        <w:rPr>
          <w:rFonts w:asciiTheme="minorHAnsi" w:hAnsiTheme="minorHAnsi" w:cstheme="minorHAnsi"/>
          <w:i/>
          <w:color w:val="auto"/>
          <w:u w:val="single"/>
        </w:rPr>
      </w:pPr>
    </w:p>
    <w:p w14:paraId="2344183D" w14:textId="77777777" w:rsidR="00E44F0C" w:rsidRPr="00CC6891" w:rsidRDefault="00E44F0C" w:rsidP="00EA4E0F">
      <w:pPr>
        <w:spacing w:line="276" w:lineRule="auto"/>
        <w:rPr>
          <w:rFonts w:asciiTheme="minorHAnsi" w:hAnsiTheme="minorHAnsi" w:cstheme="minorHAnsi"/>
          <w:i/>
          <w:color w:val="auto"/>
          <w:u w:val="single"/>
        </w:rPr>
      </w:pPr>
      <w:r w:rsidRPr="00CC6891">
        <w:rPr>
          <w:rFonts w:asciiTheme="minorHAnsi" w:hAnsiTheme="minorHAnsi" w:cstheme="minorHAnsi"/>
          <w:i/>
          <w:color w:val="auto"/>
          <w:u w:val="single"/>
        </w:rPr>
        <w:t xml:space="preserve">W zakresie ZAPOBIEGAWCZEGO NADZORU SANITARNEGO: </w:t>
      </w:r>
    </w:p>
    <w:p w14:paraId="066297A8" w14:textId="77777777" w:rsidR="006026F4" w:rsidRPr="00CC6891" w:rsidRDefault="006026F4" w:rsidP="00B46293">
      <w:pPr>
        <w:numPr>
          <w:ilvl w:val="0"/>
          <w:numId w:val="161"/>
        </w:numPr>
        <w:suppressAutoHyphens/>
        <w:spacing w:line="276" w:lineRule="auto"/>
        <w:ind w:left="284" w:hanging="284"/>
        <w:rPr>
          <w:rFonts w:asciiTheme="minorHAnsi" w:hAnsiTheme="minorHAnsi" w:cstheme="minorHAnsi"/>
          <w:color w:val="auto"/>
        </w:rPr>
      </w:pPr>
      <w:r w:rsidRPr="00CC6891">
        <w:rPr>
          <w:rFonts w:asciiTheme="minorHAnsi" w:hAnsiTheme="minorHAnsi" w:cstheme="minorHAnsi"/>
          <w:color w:val="auto"/>
        </w:rPr>
        <w:t>Rzetelnie i wnikliwie rozpatrywać sprawy, prowadzić postępowanie podejmując wszelkie czynności niezbędne do dokładnego wyjaśnienia stanu faktycznego oraz do załatwienia sprawy zgodnie z przepisami prawa, mając na względzie interes społeczny i słuszny interes obywateli.</w:t>
      </w:r>
    </w:p>
    <w:p w14:paraId="0F60C40D" w14:textId="77777777" w:rsidR="006026F4" w:rsidRPr="00CC6891" w:rsidRDefault="006026F4" w:rsidP="00B46293">
      <w:pPr>
        <w:numPr>
          <w:ilvl w:val="0"/>
          <w:numId w:val="161"/>
        </w:numPr>
        <w:suppressAutoHyphens/>
        <w:spacing w:line="276" w:lineRule="auto"/>
        <w:ind w:left="284" w:hanging="284"/>
        <w:rPr>
          <w:rFonts w:asciiTheme="minorHAnsi" w:hAnsiTheme="minorHAnsi" w:cstheme="minorHAnsi"/>
          <w:color w:val="auto"/>
        </w:rPr>
      </w:pPr>
      <w:r w:rsidRPr="00CC6891">
        <w:rPr>
          <w:rFonts w:asciiTheme="minorHAnsi" w:hAnsiTheme="minorHAnsi" w:cstheme="minorHAnsi"/>
          <w:color w:val="auto"/>
        </w:rPr>
        <w:lastRenderedPageBreak/>
        <w:t xml:space="preserve">Zakładać metryki spraw zgodnie z art. 66a </w:t>
      </w:r>
      <w:r w:rsidRPr="00CC6891">
        <w:rPr>
          <w:rFonts w:asciiTheme="minorHAnsi" w:hAnsiTheme="minorHAnsi" w:cstheme="minorHAnsi"/>
          <w:i/>
          <w:iCs/>
          <w:color w:val="auto"/>
        </w:rPr>
        <w:t>Kodeksu postępowania administracyjnego</w:t>
      </w:r>
      <w:r w:rsidRPr="00CC6891">
        <w:rPr>
          <w:rFonts w:asciiTheme="minorHAnsi" w:hAnsiTheme="minorHAnsi" w:cstheme="minorHAnsi"/>
          <w:color w:val="auto"/>
        </w:rPr>
        <w:t xml:space="preserve"> oraz aktami wykonawczymi wydanymi na jego podstawie do spraw gdzie ich założenie jest wymagane, w celu ustalenia wszystkich osób, które uczestniczyły w podejmowanych czynnościach w sprawie wraz z odpowiednim odesłaniem do dokumentów określających te czynności.</w:t>
      </w:r>
    </w:p>
    <w:p w14:paraId="0E4DED29" w14:textId="77777777" w:rsidR="006026F4" w:rsidRPr="00CC6891" w:rsidRDefault="006026F4" w:rsidP="00B46293">
      <w:pPr>
        <w:numPr>
          <w:ilvl w:val="0"/>
          <w:numId w:val="161"/>
        </w:numPr>
        <w:suppressAutoHyphens/>
        <w:spacing w:line="276" w:lineRule="auto"/>
        <w:ind w:left="284" w:hanging="284"/>
        <w:rPr>
          <w:rFonts w:asciiTheme="minorHAnsi" w:hAnsiTheme="minorHAnsi" w:cstheme="minorHAnsi"/>
          <w:color w:val="auto"/>
        </w:rPr>
      </w:pPr>
      <w:r w:rsidRPr="00CC6891">
        <w:rPr>
          <w:rFonts w:asciiTheme="minorHAnsi" w:hAnsiTheme="minorHAnsi" w:cstheme="minorHAnsi"/>
          <w:color w:val="auto"/>
        </w:rPr>
        <w:t xml:space="preserve">Należy podpisywać sporządzane/opracowane </w:t>
      </w:r>
      <w:r w:rsidRPr="00CC6891">
        <w:rPr>
          <w:rFonts w:asciiTheme="minorHAnsi" w:hAnsiTheme="minorHAnsi" w:cstheme="minorHAnsi"/>
          <w:color w:val="auto"/>
          <w:szCs w:val="22"/>
        </w:rPr>
        <w:t xml:space="preserve">przez osobę załatwiającą sprawę </w:t>
      </w:r>
      <w:r w:rsidRPr="00CC6891">
        <w:rPr>
          <w:rFonts w:asciiTheme="minorHAnsi" w:hAnsiTheme="minorHAnsi" w:cstheme="minorHAnsi"/>
          <w:color w:val="auto"/>
        </w:rPr>
        <w:t xml:space="preserve">dokumenty, tj. opinie sanitarne, zawiadomienia, decyzje - rachunki. </w:t>
      </w:r>
    </w:p>
    <w:p w14:paraId="5E8FE77A" w14:textId="4115BE60" w:rsidR="006026F4" w:rsidRPr="00CC6891" w:rsidRDefault="006026F4" w:rsidP="00B46293">
      <w:pPr>
        <w:numPr>
          <w:ilvl w:val="0"/>
          <w:numId w:val="161"/>
        </w:numPr>
        <w:suppressAutoHyphens/>
        <w:spacing w:line="276" w:lineRule="auto"/>
        <w:ind w:left="284" w:hanging="284"/>
        <w:rPr>
          <w:rFonts w:asciiTheme="minorHAnsi" w:hAnsiTheme="minorHAnsi" w:cstheme="minorHAnsi"/>
          <w:color w:val="auto"/>
        </w:rPr>
      </w:pPr>
      <w:r w:rsidRPr="00CC6891">
        <w:rPr>
          <w:rFonts w:asciiTheme="minorHAnsi" w:hAnsiTheme="minorHAnsi" w:cstheme="minorHAnsi"/>
          <w:color w:val="auto"/>
        </w:rPr>
        <w:t>Dokładnie i szczegółowo wypełniać obowiązujące formularze protokołów kontroli</w:t>
      </w:r>
      <w:r w:rsidRPr="00CC6891">
        <w:rPr>
          <w:rFonts w:asciiTheme="minorHAnsi" w:hAnsiTheme="minorHAnsi" w:cstheme="minorHAnsi"/>
          <w:iCs/>
          <w:color w:val="auto"/>
        </w:rPr>
        <w:t xml:space="preserve"> w</w:t>
      </w:r>
      <w:r w:rsidR="0084421A">
        <w:rPr>
          <w:rFonts w:asciiTheme="minorHAnsi" w:hAnsiTheme="minorHAnsi" w:cstheme="minorHAnsi"/>
          <w:iCs/>
          <w:color w:val="auto"/>
        </w:rPr>
        <w:t> </w:t>
      </w:r>
      <w:r w:rsidRPr="00CC6891">
        <w:rPr>
          <w:rFonts w:asciiTheme="minorHAnsi" w:hAnsiTheme="minorHAnsi" w:cstheme="minorHAnsi"/>
          <w:iCs/>
          <w:color w:val="auto"/>
        </w:rPr>
        <w:t>sprawach dotyczących dopuszczenia do użytkowania obiektów budowlanych</w:t>
      </w:r>
      <w:r w:rsidRPr="00CC6891">
        <w:rPr>
          <w:rFonts w:asciiTheme="minorHAnsi" w:hAnsiTheme="minorHAnsi" w:cstheme="minorHAnsi"/>
          <w:color w:val="auto"/>
        </w:rPr>
        <w:t>, w</w:t>
      </w:r>
      <w:r w:rsidR="0084421A">
        <w:rPr>
          <w:rFonts w:asciiTheme="minorHAnsi" w:hAnsiTheme="minorHAnsi" w:cstheme="minorHAnsi"/>
          <w:color w:val="auto"/>
        </w:rPr>
        <w:t> </w:t>
      </w:r>
      <w:r w:rsidRPr="00CC6891">
        <w:rPr>
          <w:rFonts w:asciiTheme="minorHAnsi" w:hAnsiTheme="minorHAnsi" w:cstheme="minorHAnsi"/>
          <w:color w:val="auto"/>
        </w:rPr>
        <w:t xml:space="preserve">szczególności wpisywać odpowiednie upoważnienia do przeprowadzenia czynności kontrolnych, tj. pełny numer i datę ich wydania, na podstawie których wszczęto czynności kontrolne, w tym stosować aktualny publikator ustawy z dnia 14 czerwca 1960 r. </w:t>
      </w:r>
      <w:r w:rsidRPr="00CC6891">
        <w:rPr>
          <w:rFonts w:asciiTheme="minorHAnsi" w:hAnsiTheme="minorHAnsi" w:cstheme="minorHAnsi"/>
          <w:i/>
          <w:iCs/>
          <w:color w:val="auto"/>
        </w:rPr>
        <w:t>Kodeks postępowania administracyjnego.</w:t>
      </w:r>
      <w:r w:rsidRPr="00CC6891">
        <w:rPr>
          <w:rFonts w:asciiTheme="minorHAnsi" w:hAnsiTheme="minorHAnsi" w:cstheme="minorHAnsi"/>
          <w:color w:val="auto"/>
        </w:rPr>
        <w:t xml:space="preserve"> </w:t>
      </w:r>
    </w:p>
    <w:p w14:paraId="51B02C41" w14:textId="77777777" w:rsidR="006026F4" w:rsidRPr="00CC6891" w:rsidRDefault="006026F4" w:rsidP="00B46293">
      <w:pPr>
        <w:numPr>
          <w:ilvl w:val="0"/>
          <w:numId w:val="161"/>
        </w:numPr>
        <w:suppressAutoHyphens/>
        <w:spacing w:line="276" w:lineRule="auto"/>
        <w:ind w:left="284" w:hanging="284"/>
        <w:rPr>
          <w:rFonts w:asciiTheme="minorHAnsi" w:hAnsiTheme="minorHAnsi" w:cstheme="minorHAnsi"/>
          <w:color w:val="auto"/>
        </w:rPr>
      </w:pPr>
      <w:r w:rsidRPr="00CC6891">
        <w:rPr>
          <w:rFonts w:asciiTheme="minorHAnsi" w:hAnsiTheme="minorHAnsi" w:cstheme="minorHAnsi"/>
          <w:color w:val="auto"/>
        </w:rPr>
        <w:t xml:space="preserve">W opiniach sanitarnych dotyczących potrzeby przeprowadzenia oceny oddziaływania przedsięwzięcia na środowisko, a w przypadku stwierdzenia takiej potrzeby - co do zakresu raportu o oddziaływaniu przedsięwzięcia na środowisko przywoływać aktualne publikatory: ustawy z dnia 14 marca 1985 r. </w:t>
      </w:r>
      <w:r w:rsidRPr="00CC6891">
        <w:rPr>
          <w:rFonts w:asciiTheme="minorHAnsi" w:hAnsiTheme="minorHAnsi" w:cstheme="minorHAnsi"/>
          <w:i/>
          <w:iCs/>
          <w:color w:val="auto"/>
        </w:rPr>
        <w:t xml:space="preserve">o Państwowej Inspekcji Sanitarnej </w:t>
      </w:r>
      <w:r w:rsidRPr="00CC6891">
        <w:rPr>
          <w:rFonts w:asciiTheme="minorHAnsi" w:hAnsiTheme="minorHAnsi" w:cstheme="minorHAnsi"/>
          <w:color w:val="auto"/>
        </w:rPr>
        <w:t xml:space="preserve">oraz ustawy z dnia 3 października 2008 r. </w:t>
      </w:r>
      <w:r w:rsidRPr="00CC6891">
        <w:rPr>
          <w:rFonts w:asciiTheme="minorHAnsi" w:hAnsiTheme="minorHAnsi" w:cstheme="minorHAnsi"/>
          <w:i/>
          <w:color w:val="auto"/>
        </w:rPr>
        <w:t>o udostępnianiu informacji o środowisku i jego ochronie, udziale społeczeństwa w ochronie środowiska oraz o ocenach oddziaływania na środowisko.</w:t>
      </w:r>
    </w:p>
    <w:p w14:paraId="6E9E99E5" w14:textId="77777777" w:rsidR="006026F4" w:rsidRPr="00CC6891" w:rsidRDefault="006026F4" w:rsidP="00B46293">
      <w:pPr>
        <w:numPr>
          <w:ilvl w:val="0"/>
          <w:numId w:val="161"/>
        </w:numPr>
        <w:suppressAutoHyphens/>
        <w:spacing w:line="276" w:lineRule="auto"/>
        <w:ind w:left="284" w:hanging="284"/>
        <w:rPr>
          <w:rFonts w:asciiTheme="minorHAnsi" w:hAnsiTheme="minorHAnsi" w:cstheme="minorHAnsi"/>
          <w:color w:val="auto"/>
        </w:rPr>
      </w:pPr>
      <w:r w:rsidRPr="00CC6891">
        <w:rPr>
          <w:rFonts w:asciiTheme="minorHAnsi" w:hAnsiTheme="minorHAnsi" w:cstheme="minorHAnsi"/>
          <w:color w:val="auto"/>
        </w:rPr>
        <w:t>W protokołach kontroli, w punkcie II.3 wskazywać przyczynę odstąpienia od zawiadomienia o kontroli wraz z podaniem podstawy prawnej, tj. art. 64 ust. 1 ustawy z dnia 6 marca 2018 r</w:t>
      </w:r>
      <w:r w:rsidRPr="00CC6891">
        <w:rPr>
          <w:rFonts w:asciiTheme="minorHAnsi" w:hAnsiTheme="minorHAnsi" w:cstheme="minorHAnsi"/>
          <w:i/>
          <w:iCs/>
          <w:color w:val="auto"/>
        </w:rPr>
        <w:t>. Prawo przedsiębiorców</w:t>
      </w:r>
      <w:r w:rsidRPr="00CC6891">
        <w:rPr>
          <w:rFonts w:asciiTheme="minorHAnsi" w:hAnsiTheme="minorHAnsi" w:cstheme="minorHAnsi"/>
          <w:color w:val="auto"/>
        </w:rPr>
        <w:t xml:space="preserve"> (kontrola została wszczęta w toku postępowania prowadzonego w wyniku złożenia wniosku przez przedsiębiorcę we własnej sprawie).</w:t>
      </w:r>
    </w:p>
    <w:p w14:paraId="5582CFB0" w14:textId="77777777" w:rsidR="006026F4" w:rsidRPr="00CC6891" w:rsidRDefault="006026F4" w:rsidP="00B46293">
      <w:pPr>
        <w:numPr>
          <w:ilvl w:val="0"/>
          <w:numId w:val="161"/>
        </w:numPr>
        <w:suppressAutoHyphens/>
        <w:spacing w:line="276" w:lineRule="auto"/>
        <w:ind w:left="284" w:hanging="284"/>
        <w:rPr>
          <w:rFonts w:asciiTheme="minorHAnsi" w:hAnsiTheme="minorHAnsi" w:cstheme="minorHAnsi"/>
          <w:color w:val="auto"/>
        </w:rPr>
      </w:pPr>
      <w:r w:rsidRPr="00CC6891">
        <w:rPr>
          <w:rFonts w:asciiTheme="minorHAnsi" w:hAnsiTheme="minorHAnsi" w:cstheme="minorHAnsi"/>
          <w:color w:val="auto"/>
        </w:rPr>
        <w:t xml:space="preserve">Nie stosować klauzuli uzgodnienia na projektach zagospodarowania terenu planowanego przedsięwzięcia. </w:t>
      </w:r>
    </w:p>
    <w:p w14:paraId="1666898D" w14:textId="77777777" w:rsidR="006026F4" w:rsidRPr="00CC6891" w:rsidRDefault="006026F4" w:rsidP="00B46293">
      <w:pPr>
        <w:numPr>
          <w:ilvl w:val="0"/>
          <w:numId w:val="161"/>
        </w:numPr>
        <w:suppressAutoHyphens/>
        <w:spacing w:line="276" w:lineRule="auto"/>
        <w:ind w:left="284" w:hanging="284"/>
        <w:rPr>
          <w:rFonts w:asciiTheme="minorHAnsi" w:hAnsiTheme="minorHAnsi" w:cstheme="minorHAnsi"/>
          <w:color w:val="auto"/>
        </w:rPr>
      </w:pPr>
      <w:r w:rsidRPr="00CC6891">
        <w:rPr>
          <w:rFonts w:asciiTheme="minorHAnsi" w:eastAsia="Calibri" w:hAnsiTheme="minorHAnsi" w:cstheme="minorHAnsi"/>
          <w:color w:val="auto"/>
          <w:lang w:eastAsia="en-US"/>
        </w:rPr>
        <w:t xml:space="preserve">W Dziale III „Zakres obowiązków i odpowiedzialności” w punkcie 4 </w:t>
      </w:r>
      <w:r w:rsidRPr="00CC6891">
        <w:rPr>
          <w:rFonts w:asciiTheme="minorHAnsi" w:eastAsia="Arial Unicode MS" w:hAnsiTheme="minorHAnsi" w:cstheme="minorHAnsi"/>
          <w:color w:val="auto"/>
        </w:rPr>
        <w:t>karty uprawnień, obowiązków i odpowiedzialności</w:t>
      </w:r>
      <w:r w:rsidRPr="00CC6891">
        <w:rPr>
          <w:rFonts w:asciiTheme="minorHAnsi" w:hAnsiTheme="minorHAnsi" w:cstheme="minorHAnsi"/>
          <w:color w:val="auto"/>
        </w:rPr>
        <w:t xml:space="preserve"> stosować właściwy zapis wynikający z ustawy z dnia 3 października 2008 r. </w:t>
      </w:r>
      <w:r w:rsidRPr="00CC6891">
        <w:rPr>
          <w:rFonts w:asciiTheme="minorHAnsi" w:hAnsiTheme="minorHAnsi" w:cstheme="minorHAnsi"/>
          <w:i/>
          <w:iCs/>
          <w:color w:val="auto"/>
        </w:rPr>
        <w:t>o udostępnianiu informacji o środowisku i jego ochronie, udziale społeczeństwa w ochronie środowiska oraz o ocenach oddziaływania na środowisko</w:t>
      </w:r>
      <w:r w:rsidRPr="00CC6891">
        <w:rPr>
          <w:rFonts w:asciiTheme="minorHAnsi" w:hAnsiTheme="minorHAnsi" w:cstheme="minorHAnsi"/>
          <w:color w:val="auto"/>
        </w:rPr>
        <w:t xml:space="preserve"> dotyczący wykonywania zadań przez Organy Państwowej Inspekcji Sanitarnej właściwe do wydawania </w:t>
      </w:r>
      <w:r w:rsidRPr="00CC6891">
        <w:rPr>
          <w:rFonts w:asciiTheme="minorHAnsi" w:hAnsiTheme="minorHAnsi" w:cstheme="minorHAnsi"/>
          <w:color w:val="auto"/>
          <w:u w:val="single"/>
        </w:rPr>
        <w:t>opinii</w:t>
      </w:r>
      <w:r w:rsidRPr="00CC6891">
        <w:rPr>
          <w:rFonts w:asciiTheme="minorHAnsi" w:hAnsiTheme="minorHAnsi" w:cstheme="minorHAnsi"/>
          <w:color w:val="auto"/>
        </w:rPr>
        <w:t xml:space="preserve"> w zakresie określonym w tej ustawie</w:t>
      </w:r>
      <w:r w:rsidRPr="00CC6891">
        <w:rPr>
          <w:rFonts w:asciiTheme="minorHAnsi" w:eastAsia="Arial Unicode MS" w:hAnsiTheme="minorHAnsi" w:cstheme="minorHAnsi"/>
          <w:color w:val="auto"/>
        </w:rPr>
        <w:t>.</w:t>
      </w:r>
    </w:p>
    <w:p w14:paraId="76B7AE4D" w14:textId="77777777" w:rsidR="006026F4" w:rsidRPr="00CC6891" w:rsidRDefault="006026F4" w:rsidP="00B46293">
      <w:pPr>
        <w:numPr>
          <w:ilvl w:val="0"/>
          <w:numId w:val="161"/>
        </w:numPr>
        <w:suppressAutoHyphens/>
        <w:spacing w:line="276" w:lineRule="auto"/>
        <w:ind w:left="284" w:hanging="284"/>
        <w:rPr>
          <w:rFonts w:asciiTheme="minorHAnsi" w:hAnsiTheme="minorHAnsi" w:cstheme="minorHAnsi"/>
          <w:color w:val="auto"/>
        </w:rPr>
      </w:pPr>
      <w:r w:rsidRPr="00CC6891">
        <w:rPr>
          <w:rFonts w:asciiTheme="minorHAnsi" w:hAnsiTheme="minorHAnsi" w:cstheme="minorHAnsi"/>
          <w:color w:val="auto"/>
        </w:rPr>
        <w:t xml:space="preserve">W upoważnieniach całorocznych przywoływać właściwy zakres do wykonywania czynności kontrolnych, określony w § 1 ust. 2 pkt 1-5 rozporządzenia Ministra Zdrowia z dnia 31 grudnia 2009 r. </w:t>
      </w:r>
      <w:r w:rsidRPr="00CC6891">
        <w:rPr>
          <w:rFonts w:asciiTheme="minorHAnsi" w:hAnsiTheme="minorHAnsi" w:cstheme="minorHAnsi"/>
          <w:i/>
          <w:iCs/>
          <w:color w:val="auto"/>
        </w:rPr>
        <w:t>w sprawie trybu upoważniania pracowników stacji sanitarno-epidemiologicznych lub Głównego Inspektora Sanitarnego do wykonywania określonych czynności kontrolnych i wydawania decyzji w imieniu państwowych inspektorów sanitarnych lub Głównego Inspektora Sanitarnego</w:t>
      </w:r>
      <w:r w:rsidRPr="00CC6891">
        <w:rPr>
          <w:rFonts w:asciiTheme="minorHAnsi" w:hAnsiTheme="minorHAnsi" w:cstheme="minorHAnsi"/>
          <w:color w:val="auto"/>
        </w:rPr>
        <w:t xml:space="preserve">. </w:t>
      </w:r>
    </w:p>
    <w:p w14:paraId="7FA6B622" w14:textId="77777777" w:rsidR="006026F4" w:rsidRPr="00CC6891" w:rsidRDefault="006026F4" w:rsidP="00B46293">
      <w:pPr>
        <w:numPr>
          <w:ilvl w:val="0"/>
          <w:numId w:val="161"/>
        </w:numPr>
        <w:tabs>
          <w:tab w:val="left" w:pos="426"/>
        </w:tabs>
        <w:suppressAutoHyphens/>
        <w:spacing w:line="276" w:lineRule="auto"/>
        <w:ind w:left="426" w:hanging="426"/>
        <w:rPr>
          <w:rFonts w:asciiTheme="minorHAnsi" w:hAnsiTheme="minorHAnsi" w:cstheme="minorHAnsi"/>
          <w:color w:val="auto"/>
        </w:rPr>
      </w:pPr>
      <w:r w:rsidRPr="00CC6891">
        <w:rPr>
          <w:rFonts w:asciiTheme="minorHAnsi" w:hAnsiTheme="minorHAnsi" w:cstheme="minorHAnsi"/>
          <w:color w:val="auto"/>
          <w:szCs w:val="22"/>
        </w:rPr>
        <w:t xml:space="preserve">W podstawie prawnej opinii sanitarnych w sprawie zaopiniowania projektów dokumentów wraz z prognozami oddziaływania na środowisko w ramach strategicznej oceny oddziaływania na środowisko przywoływać </w:t>
      </w:r>
      <w:r w:rsidRPr="00CC6891">
        <w:rPr>
          <w:rFonts w:asciiTheme="minorHAnsi" w:hAnsiTheme="minorHAnsi" w:cstheme="minorHAnsi"/>
          <w:color w:val="auto"/>
        </w:rPr>
        <w:t xml:space="preserve">art. 54 ust. 1 w związku z art. 58 ust. 1 pkt 3 ustawy z dnia 3 października 2008 r. </w:t>
      </w:r>
      <w:r w:rsidRPr="00CC6891">
        <w:rPr>
          <w:rFonts w:asciiTheme="minorHAnsi" w:hAnsiTheme="minorHAnsi" w:cstheme="minorHAnsi"/>
          <w:i/>
          <w:color w:val="auto"/>
        </w:rPr>
        <w:t xml:space="preserve">o udostępnianiu informacji o środowisku i jego ochronie, udziale społeczeństwa w ochronie środowiska oraz o ocenach oddziaływania na </w:t>
      </w:r>
      <w:r w:rsidRPr="00CC6891">
        <w:rPr>
          <w:rFonts w:asciiTheme="minorHAnsi" w:hAnsiTheme="minorHAnsi" w:cstheme="minorHAnsi"/>
          <w:i/>
          <w:color w:val="auto"/>
        </w:rPr>
        <w:lastRenderedPageBreak/>
        <w:t>środowisko</w:t>
      </w:r>
      <w:r w:rsidRPr="00CC6891">
        <w:rPr>
          <w:rFonts w:asciiTheme="minorHAnsi" w:hAnsiTheme="minorHAnsi" w:cstheme="minorHAnsi"/>
          <w:color w:val="auto"/>
        </w:rPr>
        <w:t>, wskazujący na kompetencje państwowego powiatowego inspektora sanitarnego w sprawach opiniowania i uzgadniania w ramach strategicznych ocen oddziaływania na środowisko w przypadku projektów miejscowych planów zagospodarowania przestrzennego oraz studiów uwarunkowań i kierunków zagospodarowania przestrzennego gmin.</w:t>
      </w:r>
    </w:p>
    <w:p w14:paraId="39A6216D" w14:textId="77777777" w:rsidR="006026F4" w:rsidRPr="00CC6891" w:rsidRDefault="006026F4" w:rsidP="00B46293">
      <w:pPr>
        <w:numPr>
          <w:ilvl w:val="0"/>
          <w:numId w:val="161"/>
        </w:numPr>
        <w:tabs>
          <w:tab w:val="left" w:pos="426"/>
        </w:tabs>
        <w:suppressAutoHyphens/>
        <w:spacing w:line="276" w:lineRule="auto"/>
        <w:ind w:left="426" w:hanging="426"/>
        <w:rPr>
          <w:rFonts w:asciiTheme="minorHAnsi" w:hAnsiTheme="minorHAnsi" w:cstheme="minorHAnsi"/>
          <w:color w:val="auto"/>
        </w:rPr>
      </w:pPr>
      <w:r w:rsidRPr="00CC6891">
        <w:rPr>
          <w:rFonts w:asciiTheme="minorHAnsi" w:hAnsiTheme="minorHAnsi" w:cstheme="minorHAnsi"/>
          <w:color w:val="auto"/>
          <w:szCs w:val="22"/>
        </w:rPr>
        <w:t xml:space="preserve">Stosować </w:t>
      </w:r>
      <w:r w:rsidRPr="00CC6891">
        <w:rPr>
          <w:rFonts w:asciiTheme="minorHAnsi" w:eastAsia="Calibri" w:hAnsiTheme="minorHAnsi" w:cstheme="minorHAnsi"/>
          <w:color w:val="auto"/>
          <w:lang w:eastAsia="en-US"/>
        </w:rPr>
        <w:t xml:space="preserve">klauzulę potwierdzającą uzgodnienie dokumentacji projektowej, </w:t>
      </w:r>
      <w:r w:rsidRPr="00CC6891">
        <w:rPr>
          <w:rFonts w:asciiTheme="minorHAnsi" w:hAnsiTheme="minorHAnsi" w:cstheme="minorHAnsi"/>
          <w:color w:val="auto"/>
        </w:rPr>
        <w:t xml:space="preserve">o następującej treści: „Uzgodniono na podstawie ustawy z dnia 14 marca 1985 r. </w:t>
      </w:r>
      <w:r w:rsidRPr="00CC6891">
        <w:rPr>
          <w:rFonts w:asciiTheme="minorHAnsi" w:hAnsiTheme="minorHAnsi" w:cstheme="minorHAnsi"/>
          <w:color w:val="auto"/>
        </w:rPr>
        <w:br/>
        <w:t>o Państwowej Inspekcji Sanitarnej, dnia ………………, Nr ……………....”.</w:t>
      </w:r>
    </w:p>
    <w:p w14:paraId="355D1BCE" w14:textId="77777777" w:rsidR="006026F4" w:rsidRPr="00CC6891" w:rsidRDefault="006026F4" w:rsidP="00B46293">
      <w:pPr>
        <w:widowControl w:val="0"/>
        <w:numPr>
          <w:ilvl w:val="0"/>
          <w:numId w:val="161"/>
        </w:numPr>
        <w:suppressAutoHyphens/>
        <w:autoSpaceDE w:val="0"/>
        <w:autoSpaceDN w:val="0"/>
        <w:adjustRightInd w:val="0"/>
        <w:spacing w:line="276" w:lineRule="auto"/>
        <w:ind w:left="426" w:hanging="426"/>
        <w:rPr>
          <w:rFonts w:asciiTheme="minorHAnsi" w:eastAsia="Arial Unicode MS" w:hAnsiTheme="minorHAnsi" w:cstheme="minorHAnsi"/>
          <w:i/>
          <w:iCs/>
          <w:color w:val="auto"/>
        </w:rPr>
      </w:pPr>
      <w:r w:rsidRPr="00CC6891">
        <w:rPr>
          <w:rFonts w:asciiTheme="minorHAnsi" w:hAnsiTheme="minorHAnsi" w:cstheme="minorHAnsi"/>
          <w:color w:val="auto"/>
        </w:rPr>
        <w:t xml:space="preserve">W postępowaniu administracyjnym, w przypadku gdy strona działa przez pełnomocnika, do akt spraw dołączać oryginał lub urzędowo poświadczony odpis pełnomocnictwa, zgodnie z art. 33 § 3 ustawy </w:t>
      </w:r>
      <w:r w:rsidRPr="00CC6891">
        <w:rPr>
          <w:rFonts w:asciiTheme="minorHAnsi" w:hAnsiTheme="minorHAnsi" w:cstheme="minorHAnsi"/>
          <w:i/>
          <w:color w:val="auto"/>
        </w:rPr>
        <w:t>Kodeks postępowania administracyjnego</w:t>
      </w:r>
      <w:r w:rsidRPr="00CC6891">
        <w:rPr>
          <w:rFonts w:asciiTheme="minorHAnsi" w:hAnsiTheme="minorHAnsi" w:cstheme="minorHAnsi"/>
          <w:color w:val="auto"/>
        </w:rPr>
        <w:t>.</w:t>
      </w:r>
    </w:p>
    <w:p w14:paraId="50007312" w14:textId="77777777" w:rsidR="006026F4" w:rsidRPr="00CC6891" w:rsidRDefault="006026F4" w:rsidP="00B46293">
      <w:pPr>
        <w:widowControl w:val="0"/>
        <w:numPr>
          <w:ilvl w:val="0"/>
          <w:numId w:val="161"/>
        </w:numPr>
        <w:suppressAutoHyphens/>
        <w:autoSpaceDE w:val="0"/>
        <w:autoSpaceDN w:val="0"/>
        <w:adjustRightInd w:val="0"/>
        <w:spacing w:line="276" w:lineRule="auto"/>
        <w:ind w:left="426" w:hanging="426"/>
        <w:rPr>
          <w:rFonts w:asciiTheme="minorHAnsi" w:eastAsia="Arial Unicode MS" w:hAnsiTheme="minorHAnsi" w:cstheme="minorHAnsi"/>
          <w:i/>
          <w:iCs/>
          <w:color w:val="auto"/>
        </w:rPr>
      </w:pPr>
      <w:r w:rsidRPr="00CC6891">
        <w:rPr>
          <w:rFonts w:asciiTheme="minorHAnsi" w:hAnsiTheme="minorHAnsi" w:cstheme="minorHAnsi"/>
          <w:color w:val="auto"/>
        </w:rPr>
        <w:t xml:space="preserve">W sprawach dotyczących uzgodnienia dokumentacji projektowej pod względem wymagań higienicznych i zdrowotnych wszczynać postępowanie administracyjne dotyczące obciążenia opłatą, o której mowa w art. 36 ust. 1 ustawy z dnia 14 marca 1985 r. o </w:t>
      </w:r>
      <w:r w:rsidRPr="00CC6891">
        <w:rPr>
          <w:rFonts w:asciiTheme="minorHAnsi" w:hAnsiTheme="minorHAnsi" w:cstheme="minorHAnsi"/>
          <w:i/>
          <w:iCs/>
          <w:color w:val="auto"/>
        </w:rPr>
        <w:t>Państwowej Inspekcji Sanitarnej</w:t>
      </w:r>
      <w:r w:rsidRPr="00CC6891">
        <w:rPr>
          <w:rFonts w:asciiTheme="minorHAnsi" w:hAnsiTheme="minorHAnsi" w:cstheme="minorHAnsi"/>
          <w:color w:val="auto"/>
        </w:rPr>
        <w:t xml:space="preserve">, a w konsekwencji wydawać decyzję-rachunek za czynności przeprowadzone w sprawie. </w:t>
      </w:r>
    </w:p>
    <w:p w14:paraId="3C4B4D16" w14:textId="69D7066F" w:rsidR="006026F4" w:rsidRPr="00CC6891" w:rsidRDefault="006026F4" w:rsidP="00B46293">
      <w:pPr>
        <w:widowControl w:val="0"/>
        <w:numPr>
          <w:ilvl w:val="0"/>
          <w:numId w:val="161"/>
        </w:numPr>
        <w:suppressAutoHyphens/>
        <w:autoSpaceDE w:val="0"/>
        <w:autoSpaceDN w:val="0"/>
        <w:adjustRightInd w:val="0"/>
        <w:spacing w:line="276" w:lineRule="auto"/>
        <w:ind w:left="426" w:hanging="426"/>
        <w:rPr>
          <w:rFonts w:asciiTheme="minorHAnsi" w:eastAsia="Arial Unicode MS" w:hAnsiTheme="minorHAnsi" w:cstheme="minorHAnsi"/>
          <w:i/>
          <w:iCs/>
          <w:color w:val="auto"/>
        </w:rPr>
      </w:pPr>
      <w:r w:rsidRPr="00CC6891">
        <w:rPr>
          <w:rFonts w:asciiTheme="minorHAnsi" w:hAnsiTheme="minorHAnsi" w:cstheme="minorHAnsi"/>
          <w:color w:val="auto"/>
        </w:rPr>
        <w:t>W uzasadnieniu decyzji-rachunków zawrzeć informacje dotyczące kosztów pośrednich i</w:t>
      </w:r>
      <w:r w:rsidR="0084421A">
        <w:rPr>
          <w:rFonts w:asciiTheme="minorHAnsi" w:hAnsiTheme="minorHAnsi" w:cstheme="minorHAnsi"/>
          <w:color w:val="auto"/>
        </w:rPr>
        <w:t> </w:t>
      </w:r>
      <w:r w:rsidRPr="00CC6891">
        <w:rPr>
          <w:rFonts w:asciiTheme="minorHAnsi" w:hAnsiTheme="minorHAnsi" w:cstheme="minorHAnsi"/>
          <w:color w:val="auto"/>
        </w:rPr>
        <w:t xml:space="preserve">bezpośrednich wykonanych przez organ czynności, zgodnie z § 2, 3 i 4 rozporządzenia Ministra Zdrowia z dnia 5 marca 2010 roku </w:t>
      </w:r>
      <w:r w:rsidRPr="00CC6891">
        <w:rPr>
          <w:rFonts w:asciiTheme="minorHAnsi" w:hAnsiTheme="minorHAnsi" w:cstheme="minorHAnsi"/>
          <w:i/>
          <w:iCs/>
          <w:color w:val="auto"/>
        </w:rPr>
        <w:t>w sprawie sposobu ustalania wysokości opłat za badania laboratoryjne oraz inne czynności wykonywane przez organy Państwowej Inspekcji Sanitarnej</w:t>
      </w:r>
      <w:r w:rsidRPr="00CC6891">
        <w:rPr>
          <w:rFonts w:asciiTheme="minorHAnsi" w:hAnsiTheme="minorHAnsi" w:cstheme="minorHAnsi"/>
          <w:color w:val="auto"/>
        </w:rPr>
        <w:t xml:space="preserve">. </w:t>
      </w:r>
    </w:p>
    <w:p w14:paraId="2FD90CC6" w14:textId="2F16FA8D" w:rsidR="006026F4" w:rsidRPr="00CC6891" w:rsidRDefault="006026F4" w:rsidP="00B46293">
      <w:pPr>
        <w:widowControl w:val="0"/>
        <w:numPr>
          <w:ilvl w:val="0"/>
          <w:numId w:val="161"/>
        </w:numPr>
        <w:suppressAutoHyphens/>
        <w:autoSpaceDE w:val="0"/>
        <w:autoSpaceDN w:val="0"/>
        <w:adjustRightInd w:val="0"/>
        <w:spacing w:line="276" w:lineRule="auto"/>
        <w:ind w:left="426" w:hanging="426"/>
        <w:rPr>
          <w:rFonts w:asciiTheme="minorHAnsi" w:eastAsia="Arial Unicode MS" w:hAnsiTheme="minorHAnsi" w:cstheme="minorHAnsi"/>
          <w:i/>
          <w:iCs/>
          <w:color w:val="auto"/>
        </w:rPr>
      </w:pPr>
      <w:r w:rsidRPr="00CC6891">
        <w:rPr>
          <w:rFonts w:asciiTheme="minorHAnsi" w:eastAsia="Arial Unicode MS" w:hAnsiTheme="minorHAnsi" w:cstheme="minorHAnsi"/>
          <w:color w:val="auto"/>
        </w:rPr>
        <w:t xml:space="preserve">W postępowaniu administracyjnym prowadzonym na podstawie ustawy z dnia 3 października 2008 r. </w:t>
      </w:r>
      <w:r w:rsidRPr="00CC6891">
        <w:rPr>
          <w:rFonts w:asciiTheme="minorHAnsi" w:eastAsia="Arial Unicode MS" w:hAnsiTheme="minorHAnsi" w:cstheme="minorHAnsi"/>
          <w:i/>
          <w:color w:val="auto"/>
        </w:rPr>
        <w:t xml:space="preserve">o udostępnianiu informacji o środowisku i jego ochronie, udziale społeczeństwa w ochronie środowiska oraz o ocenach oddziaływania na środowisko, </w:t>
      </w:r>
      <w:r w:rsidRPr="00CC6891">
        <w:rPr>
          <w:rFonts w:asciiTheme="minorHAnsi" w:eastAsia="Arial Unicode MS" w:hAnsiTheme="minorHAnsi" w:cstheme="minorHAnsi"/>
          <w:iCs/>
          <w:color w:val="auto"/>
        </w:rPr>
        <w:t>przestrzegać terminów</w:t>
      </w:r>
      <w:r w:rsidRPr="00CC6891">
        <w:rPr>
          <w:rFonts w:asciiTheme="minorHAnsi" w:eastAsia="Arial Unicode MS" w:hAnsiTheme="minorHAnsi" w:cstheme="minorHAnsi"/>
          <w:i/>
          <w:color w:val="auto"/>
        </w:rPr>
        <w:t xml:space="preserve"> </w:t>
      </w:r>
      <w:r w:rsidRPr="00CC6891">
        <w:rPr>
          <w:rFonts w:asciiTheme="minorHAnsi" w:eastAsia="Arial Unicode MS" w:hAnsiTheme="minorHAnsi" w:cstheme="minorHAnsi"/>
          <w:color w:val="auto"/>
        </w:rPr>
        <w:t>na wydanie opinii sanitarnych wskazanych w tej ustawie, tj. w</w:t>
      </w:r>
      <w:r w:rsidR="0084421A">
        <w:rPr>
          <w:rFonts w:asciiTheme="minorHAnsi" w:eastAsia="Arial Unicode MS" w:hAnsiTheme="minorHAnsi" w:cstheme="minorHAnsi"/>
          <w:color w:val="auto"/>
        </w:rPr>
        <w:t> </w:t>
      </w:r>
      <w:r w:rsidRPr="00CC6891">
        <w:rPr>
          <w:rFonts w:asciiTheme="minorHAnsi" w:eastAsia="Arial Unicode MS" w:hAnsiTheme="minorHAnsi" w:cstheme="minorHAnsi"/>
          <w:color w:val="auto"/>
        </w:rPr>
        <w:t>ciągu 14 dni lub 30 dni. Termin wydania stanowiska organu powinien wynikać z</w:t>
      </w:r>
      <w:r w:rsidR="0084421A">
        <w:rPr>
          <w:rFonts w:asciiTheme="minorHAnsi" w:eastAsia="Arial Unicode MS" w:hAnsiTheme="minorHAnsi" w:cstheme="minorHAnsi"/>
          <w:color w:val="auto"/>
        </w:rPr>
        <w:t> </w:t>
      </w:r>
      <w:r w:rsidRPr="00CC6891">
        <w:rPr>
          <w:rFonts w:asciiTheme="minorHAnsi" w:eastAsia="Arial Unicode MS" w:hAnsiTheme="minorHAnsi" w:cstheme="minorHAnsi"/>
          <w:color w:val="auto"/>
        </w:rPr>
        <w:t xml:space="preserve">dokumentu potwierdzającego jego </w:t>
      </w:r>
      <w:r w:rsidRPr="00CC6891">
        <w:rPr>
          <w:rFonts w:asciiTheme="minorHAnsi" w:hAnsiTheme="minorHAnsi" w:cstheme="minorHAnsi"/>
          <w:color w:val="auto"/>
        </w:rPr>
        <w:t>wydanie lub doręczenie, co za tym idzie zwrotnego potwierdzenia odbioru (ZPO), albo w przypadku podmiotów realizujących zadania publiczne - potwierdzenia doręczenia dostarczonego na elektroniczną skrzynkę podawczą tego podmiotu (UPO).</w:t>
      </w:r>
    </w:p>
    <w:p w14:paraId="34CBE238" w14:textId="77777777" w:rsidR="006026F4" w:rsidRPr="00CC6891" w:rsidRDefault="006026F4" w:rsidP="00B46293">
      <w:pPr>
        <w:widowControl w:val="0"/>
        <w:numPr>
          <w:ilvl w:val="0"/>
          <w:numId w:val="161"/>
        </w:numPr>
        <w:suppressAutoHyphens/>
        <w:autoSpaceDE w:val="0"/>
        <w:autoSpaceDN w:val="0"/>
        <w:adjustRightInd w:val="0"/>
        <w:spacing w:line="276" w:lineRule="auto"/>
        <w:ind w:left="426" w:hanging="426"/>
        <w:rPr>
          <w:rFonts w:asciiTheme="minorHAnsi" w:eastAsia="Arial Unicode MS" w:hAnsiTheme="minorHAnsi" w:cstheme="minorHAnsi"/>
          <w:i/>
          <w:iCs/>
          <w:color w:val="auto"/>
        </w:rPr>
      </w:pPr>
      <w:r w:rsidRPr="00CC6891">
        <w:rPr>
          <w:rFonts w:asciiTheme="minorHAnsi" w:hAnsiTheme="minorHAnsi" w:cstheme="minorHAnsi"/>
          <w:iCs/>
          <w:color w:val="auto"/>
        </w:rPr>
        <w:t xml:space="preserve">Do kontroli podmiotu prowadzącego działalność gospodarczą stosować upoważnienie jednorazowe, zgodnie z wymaganiami ustawy z dnia 6 marca 2018 r. </w:t>
      </w:r>
      <w:r w:rsidRPr="00CC6891">
        <w:rPr>
          <w:rFonts w:asciiTheme="minorHAnsi" w:hAnsiTheme="minorHAnsi" w:cstheme="minorHAnsi"/>
          <w:i/>
          <w:iCs/>
          <w:color w:val="auto"/>
        </w:rPr>
        <w:t>Prawo przedsiębiorców</w:t>
      </w:r>
      <w:r w:rsidRPr="00CC6891">
        <w:rPr>
          <w:rFonts w:asciiTheme="minorHAnsi" w:hAnsiTheme="minorHAnsi" w:cstheme="minorHAnsi"/>
          <w:color w:val="auto"/>
        </w:rPr>
        <w:t xml:space="preserve">. </w:t>
      </w:r>
    </w:p>
    <w:p w14:paraId="0CB25377" w14:textId="74C78D31" w:rsidR="006026F4" w:rsidRPr="00CC6891" w:rsidRDefault="006026F4" w:rsidP="00B46293">
      <w:pPr>
        <w:widowControl w:val="0"/>
        <w:numPr>
          <w:ilvl w:val="0"/>
          <w:numId w:val="161"/>
        </w:numPr>
        <w:suppressAutoHyphens/>
        <w:autoSpaceDE w:val="0"/>
        <w:autoSpaceDN w:val="0"/>
        <w:adjustRightInd w:val="0"/>
        <w:spacing w:line="276" w:lineRule="auto"/>
        <w:ind w:left="426" w:hanging="426"/>
        <w:rPr>
          <w:rFonts w:asciiTheme="minorHAnsi" w:eastAsia="Arial Unicode MS" w:hAnsiTheme="minorHAnsi" w:cstheme="minorHAnsi"/>
          <w:i/>
          <w:iCs/>
          <w:color w:val="auto"/>
        </w:rPr>
      </w:pPr>
      <w:r w:rsidRPr="00CC6891">
        <w:rPr>
          <w:rFonts w:asciiTheme="minorHAnsi" w:hAnsiTheme="minorHAnsi" w:cstheme="minorHAnsi"/>
          <w:color w:val="auto"/>
        </w:rPr>
        <w:t xml:space="preserve">Rozstrzygnięcie opinii sanitarnych </w:t>
      </w:r>
      <w:r w:rsidRPr="00CC6891">
        <w:rPr>
          <w:rFonts w:asciiTheme="minorHAnsi" w:hAnsiTheme="minorHAnsi" w:cstheme="minorHAnsi"/>
          <w:iCs/>
          <w:color w:val="auto"/>
        </w:rPr>
        <w:t xml:space="preserve">wydawanych </w:t>
      </w:r>
      <w:r w:rsidRPr="00CC6891">
        <w:rPr>
          <w:rFonts w:asciiTheme="minorHAnsi" w:hAnsiTheme="minorHAnsi" w:cstheme="minorHAnsi"/>
          <w:color w:val="auto"/>
        </w:rPr>
        <w:t xml:space="preserve">przez organ Państwowej Inspekcji Sanitarnej </w:t>
      </w:r>
      <w:r w:rsidRPr="00CC6891">
        <w:rPr>
          <w:rFonts w:asciiTheme="minorHAnsi" w:hAnsiTheme="minorHAnsi" w:cstheme="minorHAnsi"/>
          <w:iCs/>
          <w:color w:val="auto"/>
        </w:rPr>
        <w:t xml:space="preserve">w oparciu o art. 77 ust. 1 pkt 2 ustawy z dnia 3 października 2008 r. </w:t>
      </w:r>
      <w:r w:rsidRPr="00CC6891">
        <w:rPr>
          <w:rFonts w:asciiTheme="minorHAnsi" w:hAnsiTheme="minorHAnsi" w:cstheme="minorHAnsi"/>
          <w:i/>
          <w:color w:val="auto"/>
        </w:rPr>
        <w:t>o</w:t>
      </w:r>
      <w:r w:rsidR="0084421A">
        <w:rPr>
          <w:rFonts w:asciiTheme="minorHAnsi" w:hAnsiTheme="minorHAnsi" w:cstheme="minorHAnsi"/>
          <w:i/>
          <w:color w:val="auto"/>
        </w:rPr>
        <w:t> </w:t>
      </w:r>
      <w:r w:rsidRPr="00CC6891">
        <w:rPr>
          <w:rFonts w:asciiTheme="minorHAnsi" w:hAnsiTheme="minorHAnsi" w:cstheme="minorHAnsi"/>
          <w:i/>
          <w:color w:val="auto"/>
        </w:rPr>
        <w:t>udostępnianiu informacji o środowisku i jego ochronie, udziale społeczeństwa w ochronie środowiska oraz o ocenach oddziaływania na środowisko</w:t>
      </w:r>
      <w:r w:rsidRPr="00CC6891">
        <w:rPr>
          <w:rFonts w:asciiTheme="minorHAnsi" w:hAnsiTheme="minorHAnsi" w:cstheme="minorHAnsi"/>
          <w:iCs/>
          <w:color w:val="auto"/>
        </w:rPr>
        <w:t>, w procedurze</w:t>
      </w:r>
      <w:r w:rsidRPr="00CC6891">
        <w:rPr>
          <w:rFonts w:asciiTheme="minorHAnsi" w:hAnsiTheme="minorHAnsi" w:cstheme="minorHAnsi"/>
          <w:color w:val="auto"/>
        </w:rPr>
        <w:t xml:space="preserve"> oceny oddziaływania przedsięwzięcia na środowisko, przed wydaniem decyzji o środowiskowych uwarunkowaniach powinno posiadać wyłącznie formę opinii pozytywnej lub negatywnej, dotyczącej realizacji danego przedsięwzięcia, tak aby nie wchodzić w zakres kompetencji Regionalnego Dyrektora Ochrony Środowiska.</w:t>
      </w:r>
    </w:p>
    <w:p w14:paraId="3038BCE5" w14:textId="2C562FFA" w:rsidR="006026F4" w:rsidRPr="00CC6891" w:rsidRDefault="006026F4" w:rsidP="00B46293">
      <w:pPr>
        <w:widowControl w:val="0"/>
        <w:numPr>
          <w:ilvl w:val="0"/>
          <w:numId w:val="161"/>
        </w:numPr>
        <w:suppressAutoHyphens/>
        <w:autoSpaceDE w:val="0"/>
        <w:autoSpaceDN w:val="0"/>
        <w:adjustRightInd w:val="0"/>
        <w:spacing w:line="276" w:lineRule="auto"/>
        <w:ind w:left="426" w:hanging="426"/>
        <w:rPr>
          <w:rFonts w:asciiTheme="minorHAnsi" w:eastAsia="Arial Unicode MS" w:hAnsiTheme="minorHAnsi" w:cstheme="minorHAnsi"/>
          <w:i/>
          <w:iCs/>
          <w:color w:val="auto"/>
        </w:rPr>
      </w:pPr>
      <w:r w:rsidRPr="00CC6891">
        <w:rPr>
          <w:rFonts w:asciiTheme="minorHAnsi" w:eastAsia="Arial Unicode MS" w:hAnsiTheme="minorHAnsi" w:cstheme="minorHAnsi"/>
          <w:iCs/>
          <w:color w:val="auto"/>
        </w:rPr>
        <w:t xml:space="preserve">Przed rozpoczęciem procedury związanej </w:t>
      </w:r>
      <w:r w:rsidRPr="00CC6891">
        <w:rPr>
          <w:rFonts w:asciiTheme="minorHAnsi" w:hAnsiTheme="minorHAnsi" w:cstheme="minorHAnsi"/>
          <w:color w:val="auto"/>
        </w:rPr>
        <w:t xml:space="preserve">z dopuszczeniem do użytkowania obiektu </w:t>
      </w:r>
      <w:r w:rsidRPr="00CC6891">
        <w:rPr>
          <w:rFonts w:asciiTheme="minorHAnsi" w:hAnsiTheme="minorHAnsi" w:cstheme="minorHAnsi"/>
          <w:color w:val="auto"/>
        </w:rPr>
        <w:lastRenderedPageBreak/>
        <w:t>budowlanego należy przeprowadzić postępowanie wyjaśniające, m.in. poprzez weryfikację decyzji zatwierdzającej projekt budowlany i udzielającej pozwolenia na budowę, przedłożonej przez Inwestora, z której będzie wynikał obowiązek nałożony na inwestora, dotyczący uzyskania przed przystąpieniem do użytkowania decyzji o</w:t>
      </w:r>
      <w:r w:rsidR="0084421A">
        <w:rPr>
          <w:rFonts w:asciiTheme="minorHAnsi" w:hAnsiTheme="minorHAnsi" w:cstheme="minorHAnsi"/>
          <w:color w:val="auto"/>
        </w:rPr>
        <w:t> </w:t>
      </w:r>
      <w:r w:rsidRPr="00CC6891">
        <w:rPr>
          <w:rFonts w:asciiTheme="minorHAnsi" w:hAnsiTheme="minorHAnsi" w:cstheme="minorHAnsi"/>
          <w:color w:val="auto"/>
        </w:rPr>
        <w:t>pozwoleniu na użytkowanie obiektu budowlanego (uzasadniony udział organu Państwowej Inspekcji Sanitarnej), oraz dołączenie kserokopii decyzji pozwolenia na budowę do akt sprawy.</w:t>
      </w:r>
    </w:p>
    <w:p w14:paraId="0BB36DAB" w14:textId="77777777" w:rsidR="009712E9" w:rsidRPr="00CC6891" w:rsidRDefault="009712E9" w:rsidP="00EA4E0F">
      <w:pPr>
        <w:spacing w:line="276" w:lineRule="auto"/>
        <w:rPr>
          <w:rFonts w:asciiTheme="minorHAnsi" w:hAnsiTheme="minorHAnsi" w:cstheme="minorHAnsi"/>
          <w:i/>
          <w:color w:val="auto"/>
          <w:u w:val="single"/>
        </w:rPr>
      </w:pPr>
    </w:p>
    <w:p w14:paraId="7D82EFBE" w14:textId="77777777" w:rsidR="00E44F0C" w:rsidRPr="00CC6891" w:rsidRDefault="00E44F0C" w:rsidP="00EA4E0F">
      <w:pPr>
        <w:spacing w:line="276" w:lineRule="auto"/>
        <w:rPr>
          <w:rFonts w:asciiTheme="minorHAnsi" w:hAnsiTheme="minorHAnsi" w:cstheme="minorHAnsi"/>
          <w:i/>
          <w:color w:val="auto"/>
          <w:u w:val="single"/>
        </w:rPr>
      </w:pPr>
      <w:r w:rsidRPr="00CC6891">
        <w:rPr>
          <w:rFonts w:asciiTheme="minorHAnsi" w:hAnsiTheme="minorHAnsi" w:cstheme="minorHAnsi"/>
          <w:i/>
          <w:color w:val="auto"/>
          <w:u w:val="single"/>
        </w:rPr>
        <w:t>W zakresie HIGIENY KOMUNALNEJ:</w:t>
      </w:r>
    </w:p>
    <w:p w14:paraId="233435D3" w14:textId="77777777" w:rsidR="00A40BF0" w:rsidRPr="00CC6891" w:rsidRDefault="00A40BF0" w:rsidP="00B46293">
      <w:pPr>
        <w:numPr>
          <w:ilvl w:val="0"/>
          <w:numId w:val="149"/>
        </w:numPr>
        <w:spacing w:line="276" w:lineRule="auto"/>
        <w:rPr>
          <w:rFonts w:asciiTheme="minorHAnsi" w:hAnsiTheme="minorHAnsi" w:cstheme="minorHAnsi"/>
          <w:color w:val="auto"/>
        </w:rPr>
      </w:pPr>
      <w:r w:rsidRPr="00CC6891">
        <w:rPr>
          <w:rFonts w:asciiTheme="minorHAnsi" w:hAnsiTheme="minorHAnsi" w:cstheme="minorHAnsi"/>
          <w:color w:val="auto"/>
        </w:rPr>
        <w:t>W przypadku podań w sprawach nie należących do zakresu zadań i kompetencji organów Państwowej Inspekcji Sanitarnej postępować zgodnie z wymaganiem przepisu art. 65 § 1 k.p.a.</w:t>
      </w:r>
    </w:p>
    <w:p w14:paraId="2501A56A" w14:textId="77777777" w:rsidR="00A40BF0" w:rsidRPr="00CC6891" w:rsidRDefault="00A40BF0" w:rsidP="00B46293">
      <w:pPr>
        <w:numPr>
          <w:ilvl w:val="0"/>
          <w:numId w:val="149"/>
        </w:numPr>
        <w:spacing w:line="276" w:lineRule="auto"/>
        <w:rPr>
          <w:rFonts w:asciiTheme="minorHAnsi" w:hAnsiTheme="minorHAnsi" w:cstheme="minorHAnsi"/>
          <w:color w:val="auto"/>
        </w:rPr>
      </w:pPr>
      <w:r w:rsidRPr="00CC6891">
        <w:rPr>
          <w:rFonts w:asciiTheme="minorHAnsi" w:hAnsiTheme="minorHAnsi" w:cstheme="minorHAnsi"/>
          <w:color w:val="auto"/>
        </w:rPr>
        <w:t>Nadzorować realizację nakazów decyzji administracyjnej w sposób pozwalający stwierdzenie jej wykonania w zakreślonym terminie, w myśl przepisu art. 110 k.p.a. zgodnie, z którym organ administracji publicznej wydający decyzję jest nią związany od chwili jej doręczenia lub ogłoszenia, o ile kodeks nie stanowi inaczej.</w:t>
      </w:r>
    </w:p>
    <w:p w14:paraId="4B338B1B" w14:textId="77777777" w:rsidR="00A40BF0" w:rsidRPr="00CC6891" w:rsidRDefault="00A40BF0" w:rsidP="00B46293">
      <w:pPr>
        <w:numPr>
          <w:ilvl w:val="0"/>
          <w:numId w:val="149"/>
        </w:numPr>
        <w:spacing w:line="276" w:lineRule="auto"/>
        <w:jc w:val="left"/>
        <w:rPr>
          <w:rFonts w:asciiTheme="minorHAnsi" w:hAnsiTheme="minorHAnsi" w:cstheme="minorHAnsi"/>
          <w:color w:val="auto"/>
        </w:rPr>
      </w:pPr>
      <w:r w:rsidRPr="00CC6891">
        <w:rPr>
          <w:rFonts w:asciiTheme="minorHAnsi" w:hAnsiTheme="minorHAnsi" w:cstheme="minorHAnsi"/>
          <w:color w:val="auto"/>
        </w:rPr>
        <w:t xml:space="preserve">W podstawie prawnej decyzji – rachunków przywoływać przepis art. 36 ust. 1 i ust. 2 ustawy z dnia 14 marca 1985 r. </w:t>
      </w:r>
      <w:r w:rsidRPr="00CC6891">
        <w:rPr>
          <w:rFonts w:asciiTheme="minorHAnsi" w:hAnsiTheme="minorHAnsi" w:cstheme="minorHAnsi"/>
          <w:i/>
          <w:iCs/>
          <w:color w:val="auto"/>
        </w:rPr>
        <w:t>o Państwowej Inspekcji Sanitarnej.</w:t>
      </w:r>
    </w:p>
    <w:p w14:paraId="136C5C1C" w14:textId="77777777" w:rsidR="00A40BF0" w:rsidRPr="00CC6891" w:rsidRDefault="00A40BF0" w:rsidP="00B46293">
      <w:pPr>
        <w:numPr>
          <w:ilvl w:val="0"/>
          <w:numId w:val="149"/>
        </w:numPr>
        <w:spacing w:line="276" w:lineRule="auto"/>
        <w:rPr>
          <w:rFonts w:asciiTheme="minorHAnsi" w:hAnsiTheme="minorHAnsi" w:cstheme="minorHAnsi"/>
          <w:color w:val="auto"/>
        </w:rPr>
      </w:pPr>
      <w:r w:rsidRPr="00CC6891">
        <w:rPr>
          <w:rFonts w:asciiTheme="minorHAnsi" w:hAnsiTheme="minorHAnsi" w:cstheme="minorHAnsi"/>
          <w:color w:val="auto"/>
        </w:rPr>
        <w:t xml:space="preserve">Pisma w postępowaniu administracyjnym doręczać za pokwitowaniem zgodnie rozdziałem 8 k.p.a. szczegółowo regulującym sposób doręczeń, a dowody doręczenia, tj. zwrotne potwierdzenia odbioru przechowywać w aktach sprawy </w:t>
      </w:r>
      <w:r w:rsidRPr="00CC6891">
        <w:rPr>
          <w:rFonts w:asciiTheme="minorHAnsi" w:hAnsiTheme="minorHAnsi" w:cstheme="minorHAnsi"/>
          <w:color w:val="auto"/>
        </w:rPr>
        <w:br/>
        <w:t>w sposób umożliwiający kontrolę przebiegu postępowania.</w:t>
      </w:r>
    </w:p>
    <w:p w14:paraId="3F1654B8" w14:textId="77777777" w:rsidR="00A40BF0" w:rsidRPr="00CC6891" w:rsidRDefault="00A40BF0" w:rsidP="00B46293">
      <w:pPr>
        <w:numPr>
          <w:ilvl w:val="0"/>
          <w:numId w:val="149"/>
        </w:numPr>
        <w:spacing w:line="276" w:lineRule="auto"/>
        <w:rPr>
          <w:rFonts w:asciiTheme="minorHAnsi" w:hAnsiTheme="minorHAnsi" w:cstheme="minorHAnsi"/>
          <w:color w:val="auto"/>
        </w:rPr>
      </w:pPr>
      <w:r w:rsidRPr="00CC6891">
        <w:rPr>
          <w:rFonts w:asciiTheme="minorHAnsi" w:hAnsiTheme="minorHAnsi" w:cstheme="minorHAnsi"/>
          <w:color w:val="auto"/>
        </w:rPr>
        <w:t>W protokołach kontroli wskazywać nazwę podmiotu kontrolowanego zgodną z danymi w CEIDG.</w:t>
      </w:r>
    </w:p>
    <w:p w14:paraId="56BCF9AC" w14:textId="77777777" w:rsidR="00A40BF0" w:rsidRPr="00CC6891" w:rsidRDefault="00A40BF0" w:rsidP="00B46293">
      <w:pPr>
        <w:numPr>
          <w:ilvl w:val="0"/>
          <w:numId w:val="149"/>
        </w:numPr>
        <w:spacing w:line="276" w:lineRule="auto"/>
        <w:rPr>
          <w:rFonts w:asciiTheme="minorHAnsi" w:hAnsiTheme="minorHAnsi" w:cstheme="minorHAnsi"/>
          <w:color w:val="auto"/>
        </w:rPr>
      </w:pPr>
      <w:r w:rsidRPr="00CC6891">
        <w:rPr>
          <w:rFonts w:asciiTheme="minorHAnsi" w:hAnsiTheme="minorHAnsi" w:cstheme="minorHAnsi"/>
          <w:color w:val="auto"/>
        </w:rPr>
        <w:t xml:space="preserve">Poświadczenia doręczenia pism procesowych w siedzibie organu realizować </w:t>
      </w:r>
      <w:r w:rsidRPr="00CC6891">
        <w:rPr>
          <w:rFonts w:asciiTheme="minorHAnsi" w:hAnsiTheme="minorHAnsi" w:cstheme="minorHAnsi"/>
          <w:color w:val="auto"/>
        </w:rPr>
        <w:br/>
        <w:t>z wykorzystaniem pełnego i czytelnego podpisu oraz daty dokonania czynności doręczenia</w:t>
      </w:r>
    </w:p>
    <w:p w14:paraId="2AC32BBB" w14:textId="77777777" w:rsidR="00A40BF0" w:rsidRPr="00CC6891" w:rsidRDefault="00A40BF0" w:rsidP="00B46293">
      <w:pPr>
        <w:numPr>
          <w:ilvl w:val="0"/>
          <w:numId w:val="149"/>
        </w:numPr>
        <w:spacing w:line="276" w:lineRule="auto"/>
        <w:rPr>
          <w:rFonts w:asciiTheme="minorHAnsi" w:hAnsiTheme="minorHAnsi" w:cstheme="minorHAnsi"/>
          <w:color w:val="auto"/>
        </w:rPr>
      </w:pPr>
      <w:r w:rsidRPr="00CC6891">
        <w:rPr>
          <w:rFonts w:asciiTheme="minorHAnsi" w:hAnsiTheme="minorHAnsi" w:cstheme="minorHAnsi"/>
          <w:color w:val="auto"/>
        </w:rPr>
        <w:t xml:space="preserve">Przeprowadzać pełną weryfikację pod względem formalnym złożonego wniosku </w:t>
      </w:r>
      <w:r w:rsidRPr="00CC6891">
        <w:rPr>
          <w:rFonts w:asciiTheme="minorHAnsi" w:hAnsiTheme="minorHAnsi" w:cstheme="minorHAnsi"/>
          <w:color w:val="auto"/>
        </w:rPr>
        <w:br/>
        <w:t xml:space="preserve">w sprawie wydania zezwolenia na przeprowadzenie ekshumacji zwłok/szczątków, </w:t>
      </w:r>
      <w:r w:rsidRPr="00CC6891">
        <w:rPr>
          <w:rFonts w:asciiTheme="minorHAnsi" w:hAnsiTheme="minorHAnsi" w:cstheme="minorHAnsi"/>
          <w:color w:val="auto"/>
        </w:rPr>
        <w:br/>
        <w:t>w szczególności, co do sposobu ich wypełnienia i podpisania oraz ustalenia kręgu osób uprawnionych do występowania z wnioskiem w przedmiotowej sprawie.</w:t>
      </w:r>
    </w:p>
    <w:p w14:paraId="1C715C29" w14:textId="79D753A1" w:rsidR="00A40BF0" w:rsidRPr="00CC6891" w:rsidRDefault="00A40BF0" w:rsidP="00B46293">
      <w:pPr>
        <w:numPr>
          <w:ilvl w:val="0"/>
          <w:numId w:val="149"/>
        </w:numPr>
        <w:spacing w:line="276" w:lineRule="auto"/>
        <w:rPr>
          <w:rFonts w:asciiTheme="minorHAnsi" w:hAnsiTheme="minorHAnsi" w:cstheme="minorHAnsi"/>
          <w:color w:val="auto"/>
        </w:rPr>
      </w:pPr>
      <w:r w:rsidRPr="00CC6891">
        <w:rPr>
          <w:rFonts w:asciiTheme="minorHAnsi" w:hAnsiTheme="minorHAnsi" w:cstheme="minorHAnsi"/>
          <w:color w:val="auto"/>
        </w:rPr>
        <w:t xml:space="preserve">Wnoszone interwencje rozpatrywać wnikliwie z uwzględnieniem wszystkich okoliczności sprawy, w tym w oparciu o przepis art. 25 ustawy </w:t>
      </w:r>
      <w:r w:rsidRPr="00CC6891">
        <w:rPr>
          <w:rFonts w:asciiTheme="minorHAnsi" w:hAnsiTheme="minorHAnsi" w:cstheme="minorHAnsi"/>
          <w:i/>
          <w:iCs/>
          <w:color w:val="auto"/>
        </w:rPr>
        <w:t>o Państwowej Inspekcji Sanitarnej</w:t>
      </w:r>
      <w:r w:rsidRPr="00CC6891">
        <w:rPr>
          <w:rFonts w:asciiTheme="minorHAnsi" w:hAnsiTheme="minorHAnsi" w:cstheme="minorHAnsi"/>
          <w:color w:val="auto"/>
        </w:rPr>
        <w:t xml:space="preserve">, ze szczególnym uwzględnieniem ustalenia stanu faktycznego co do naruszenia wymagań higienicznych i zdrowotnych zaś ustalenia z kontroli dokumentować przy użyciu właściwego formularza protokołu (F1/PK/01 „Protokół kontroli”) wymaganego zgodnie V.4.1. Procedury technicznej </w:t>
      </w:r>
      <w:bookmarkStart w:id="167" w:name="_Hlk85798749"/>
      <w:r w:rsidRPr="00CC6891">
        <w:rPr>
          <w:rFonts w:asciiTheme="minorHAnsi" w:hAnsiTheme="minorHAnsi" w:cstheme="minorHAnsi"/>
          <w:color w:val="auto"/>
        </w:rPr>
        <w:t>PT/01 01 „Sposób wykonywania kontroli w ramach zapobiegawczego i bieżącego nadzoru sanitarnego w</w:t>
      </w:r>
      <w:r w:rsidR="00280248">
        <w:rPr>
          <w:rFonts w:asciiTheme="minorHAnsi" w:hAnsiTheme="minorHAnsi" w:cstheme="minorHAnsi"/>
          <w:color w:val="auto"/>
        </w:rPr>
        <w:t> </w:t>
      </w:r>
      <w:r w:rsidRPr="00CC6891">
        <w:rPr>
          <w:rFonts w:asciiTheme="minorHAnsi" w:hAnsiTheme="minorHAnsi" w:cstheme="minorHAnsi"/>
          <w:color w:val="auto"/>
        </w:rPr>
        <w:t xml:space="preserve">tym, zapobiegania i zwalczania chorób zakaźnych i zakażeń”– </w:t>
      </w:r>
      <w:bookmarkEnd w:id="167"/>
      <w:r w:rsidRPr="00CC6891">
        <w:rPr>
          <w:rFonts w:asciiTheme="minorHAnsi" w:hAnsiTheme="minorHAnsi" w:cstheme="minorHAnsi"/>
          <w:color w:val="auto"/>
        </w:rPr>
        <w:t>zawierającego podpis przedstawiciela strony kontrolowanej.</w:t>
      </w:r>
    </w:p>
    <w:p w14:paraId="43E93F5A" w14:textId="77777777" w:rsidR="00A40BF0" w:rsidRPr="00CC6891" w:rsidRDefault="00A40BF0" w:rsidP="00B46293">
      <w:pPr>
        <w:numPr>
          <w:ilvl w:val="0"/>
          <w:numId w:val="149"/>
        </w:numPr>
        <w:spacing w:line="276" w:lineRule="auto"/>
        <w:rPr>
          <w:rFonts w:asciiTheme="minorHAnsi" w:hAnsiTheme="minorHAnsi" w:cstheme="minorHAnsi"/>
          <w:color w:val="auto"/>
        </w:rPr>
      </w:pPr>
      <w:r w:rsidRPr="00CC6891">
        <w:rPr>
          <w:rFonts w:asciiTheme="minorHAnsi" w:hAnsiTheme="minorHAnsi" w:cstheme="minorHAnsi"/>
          <w:color w:val="auto"/>
        </w:rPr>
        <w:lastRenderedPageBreak/>
        <w:t>Uzasadnienie prawne i faktyczne decyzji merytorycznych formułować w sposób zapewniający spełnienie wymogu przepisu art. 107 k.p.a. W decyzjach merytorycznych uzasadniać wyznaczone terminy realizacji nałożonych na stronę obowiązków.</w:t>
      </w:r>
    </w:p>
    <w:p w14:paraId="66302AD9" w14:textId="77777777" w:rsidR="00A40BF0" w:rsidRPr="00CC6891" w:rsidRDefault="00A40BF0" w:rsidP="00B46293">
      <w:pPr>
        <w:numPr>
          <w:ilvl w:val="0"/>
          <w:numId w:val="149"/>
        </w:numPr>
        <w:spacing w:line="276" w:lineRule="auto"/>
        <w:rPr>
          <w:rFonts w:asciiTheme="minorHAnsi" w:hAnsiTheme="minorHAnsi" w:cstheme="minorHAnsi"/>
          <w:color w:val="auto"/>
        </w:rPr>
      </w:pPr>
      <w:r w:rsidRPr="00CC6891">
        <w:rPr>
          <w:rFonts w:asciiTheme="minorHAnsi" w:hAnsiTheme="minorHAnsi" w:cstheme="minorHAnsi"/>
          <w:color w:val="auto"/>
        </w:rPr>
        <w:t>W postępowaniach administracyjnych prawidłowo identyfikować strony postępowania.</w:t>
      </w:r>
    </w:p>
    <w:p w14:paraId="60E8A7CA" w14:textId="77777777" w:rsidR="00A40BF0" w:rsidRPr="00CC6891" w:rsidRDefault="00A40BF0" w:rsidP="00B46293">
      <w:pPr>
        <w:numPr>
          <w:ilvl w:val="0"/>
          <w:numId w:val="149"/>
        </w:numPr>
        <w:spacing w:line="276" w:lineRule="auto"/>
        <w:rPr>
          <w:rFonts w:asciiTheme="minorHAnsi" w:hAnsiTheme="minorHAnsi" w:cstheme="minorHAnsi"/>
          <w:color w:val="auto"/>
        </w:rPr>
      </w:pPr>
      <w:r w:rsidRPr="00CC6891">
        <w:rPr>
          <w:rFonts w:asciiTheme="minorHAnsi" w:hAnsiTheme="minorHAnsi" w:cstheme="minorHAnsi"/>
          <w:color w:val="auto"/>
        </w:rPr>
        <w:t xml:space="preserve">Dokumentować kontrole sanitarne środków transportu służących do przewozu zwłok i szczątków po dokonanych ekshumacjach celem ich ponownego pochówku </w:t>
      </w:r>
      <w:r w:rsidRPr="00CC6891">
        <w:rPr>
          <w:rFonts w:asciiTheme="minorHAnsi" w:hAnsiTheme="minorHAnsi" w:cstheme="minorHAnsi"/>
          <w:color w:val="auto"/>
        </w:rPr>
        <w:br/>
        <w:t>w obrębie tego samego cmentarza.</w:t>
      </w:r>
    </w:p>
    <w:p w14:paraId="5879CBDE" w14:textId="77777777" w:rsidR="00A40BF0" w:rsidRPr="00CC6891" w:rsidRDefault="00A40BF0" w:rsidP="00B46293">
      <w:pPr>
        <w:numPr>
          <w:ilvl w:val="0"/>
          <w:numId w:val="149"/>
        </w:numPr>
        <w:spacing w:line="276" w:lineRule="auto"/>
        <w:rPr>
          <w:rFonts w:asciiTheme="minorHAnsi" w:hAnsiTheme="minorHAnsi" w:cstheme="minorHAnsi"/>
          <w:color w:val="auto"/>
        </w:rPr>
      </w:pPr>
      <w:r w:rsidRPr="00CC6891">
        <w:rPr>
          <w:rFonts w:asciiTheme="minorHAnsi" w:hAnsiTheme="minorHAnsi" w:cstheme="minorHAnsi"/>
          <w:color w:val="auto"/>
        </w:rPr>
        <w:t>Poświadczenia na zgodność z oryginałem odpisów dokumentów przedstawionych przez strony na potrzeby prowadzonych postępowań realizować w sposób potwierdzający działanie pracownika w oparciu o upoważnienie organu w tym zakresie.</w:t>
      </w:r>
    </w:p>
    <w:p w14:paraId="538EFB88" w14:textId="77777777" w:rsidR="00A40BF0" w:rsidRPr="00CC6891" w:rsidRDefault="00A40BF0" w:rsidP="00B46293">
      <w:pPr>
        <w:numPr>
          <w:ilvl w:val="0"/>
          <w:numId w:val="149"/>
        </w:numPr>
        <w:spacing w:line="276" w:lineRule="auto"/>
        <w:rPr>
          <w:rFonts w:asciiTheme="minorHAnsi" w:hAnsiTheme="minorHAnsi" w:cstheme="minorHAnsi"/>
          <w:color w:val="auto"/>
        </w:rPr>
      </w:pPr>
      <w:r w:rsidRPr="00CC6891">
        <w:rPr>
          <w:rFonts w:asciiTheme="minorHAnsi" w:hAnsiTheme="minorHAnsi" w:cstheme="minorHAnsi"/>
          <w:color w:val="auto"/>
        </w:rPr>
        <w:t xml:space="preserve">Kontrole przedsiębiorców w zakresie przeprowadzania ekshumacji dokumentować </w:t>
      </w:r>
      <w:r w:rsidRPr="00CC6891">
        <w:rPr>
          <w:rFonts w:asciiTheme="minorHAnsi" w:hAnsiTheme="minorHAnsi" w:cstheme="minorHAnsi"/>
          <w:color w:val="auto"/>
        </w:rPr>
        <w:br/>
        <w:t xml:space="preserve">z uwzględnieniem informacji o warunkach przewozu, odległości przewozu (celem ponownego pochówku oraz celem kremacji przed ponownym pochówkiem) oraz </w:t>
      </w:r>
      <w:r w:rsidRPr="00CC6891">
        <w:rPr>
          <w:rFonts w:asciiTheme="minorHAnsi" w:hAnsiTheme="minorHAnsi" w:cstheme="minorHAnsi"/>
          <w:color w:val="auto"/>
        </w:rPr>
        <w:br/>
        <w:t>o wykonanych czynnościach opieczętowania trumny ze zwłokami/szczątkami przewożonymi na odległość większą niż 60 km.</w:t>
      </w:r>
    </w:p>
    <w:p w14:paraId="2F548239" w14:textId="7107F17A" w:rsidR="00A40BF0" w:rsidRPr="00CC6891" w:rsidRDefault="00A40BF0" w:rsidP="00B46293">
      <w:pPr>
        <w:numPr>
          <w:ilvl w:val="0"/>
          <w:numId w:val="149"/>
        </w:numPr>
        <w:spacing w:line="276" w:lineRule="auto"/>
        <w:rPr>
          <w:rFonts w:asciiTheme="minorHAnsi" w:hAnsiTheme="minorHAnsi" w:cstheme="minorHAnsi"/>
          <w:color w:val="auto"/>
        </w:rPr>
      </w:pPr>
      <w:r w:rsidRPr="00CC6891">
        <w:rPr>
          <w:rFonts w:asciiTheme="minorHAnsi" w:hAnsiTheme="minorHAnsi" w:cstheme="minorHAnsi"/>
          <w:color w:val="auto"/>
        </w:rPr>
        <w:t xml:space="preserve">W protokołach kontroli sporządzanych z czynności kontrolnych prowadzonych </w:t>
      </w:r>
      <w:r w:rsidRPr="00CC6891">
        <w:rPr>
          <w:rFonts w:asciiTheme="minorHAnsi" w:hAnsiTheme="minorHAnsi" w:cstheme="minorHAnsi"/>
          <w:color w:val="auto"/>
        </w:rPr>
        <w:br/>
        <w:t xml:space="preserve">w obiektach nie prowadzących działalności gospodarczej w oparciu o ustawę z dnia </w:t>
      </w:r>
      <w:r w:rsidRPr="00CC6891">
        <w:rPr>
          <w:rFonts w:asciiTheme="minorHAnsi" w:hAnsiTheme="minorHAnsi" w:cstheme="minorHAnsi"/>
          <w:color w:val="auto"/>
        </w:rPr>
        <w:br/>
        <w:t xml:space="preserve">6 marca 2018 r. </w:t>
      </w:r>
      <w:r w:rsidRPr="00CC6891">
        <w:rPr>
          <w:rFonts w:asciiTheme="minorHAnsi" w:hAnsiTheme="minorHAnsi" w:cstheme="minorHAnsi"/>
          <w:i/>
          <w:iCs/>
          <w:color w:val="auto"/>
        </w:rPr>
        <w:t>Prawo przedsiębiorców</w:t>
      </w:r>
      <w:r w:rsidRPr="00CC6891">
        <w:rPr>
          <w:rFonts w:asciiTheme="minorHAnsi" w:hAnsiTheme="minorHAnsi" w:cstheme="minorHAnsi"/>
          <w:color w:val="auto"/>
        </w:rPr>
        <w:t xml:space="preserve">, przywoływać numer upoważnienia wydanego na podstawie art. 35 ust. 1 ustawy </w:t>
      </w:r>
      <w:r w:rsidRPr="00CC6891">
        <w:rPr>
          <w:rFonts w:asciiTheme="minorHAnsi" w:hAnsiTheme="minorHAnsi" w:cstheme="minorHAnsi"/>
          <w:i/>
          <w:iCs/>
          <w:color w:val="auto"/>
        </w:rPr>
        <w:t xml:space="preserve">o Państwowej Inspekcji Sanitarnej </w:t>
      </w:r>
      <w:r w:rsidRPr="00CC6891">
        <w:rPr>
          <w:rFonts w:asciiTheme="minorHAnsi" w:hAnsiTheme="minorHAnsi" w:cstheme="minorHAnsi"/>
          <w:color w:val="auto"/>
        </w:rPr>
        <w:t xml:space="preserve">oraz § 1 ust. 1 oraz ust. 2 pkt. 1-4 rozporządzenia Ministra Zdrowia z dnia 31 grudnia 2009 r. </w:t>
      </w:r>
      <w:r w:rsidRPr="00CC6891">
        <w:rPr>
          <w:rFonts w:asciiTheme="minorHAnsi" w:hAnsiTheme="minorHAnsi" w:cstheme="minorHAnsi"/>
          <w:i/>
          <w:iCs/>
          <w:color w:val="auto"/>
        </w:rPr>
        <w:t>w</w:t>
      </w:r>
      <w:r w:rsidR="0084421A">
        <w:rPr>
          <w:rFonts w:asciiTheme="minorHAnsi" w:hAnsiTheme="minorHAnsi" w:cstheme="minorHAnsi"/>
          <w:i/>
          <w:iCs/>
          <w:color w:val="auto"/>
        </w:rPr>
        <w:t> </w:t>
      </w:r>
      <w:r w:rsidRPr="00CC6891">
        <w:rPr>
          <w:rFonts w:asciiTheme="minorHAnsi" w:hAnsiTheme="minorHAnsi" w:cstheme="minorHAnsi"/>
          <w:i/>
          <w:iCs/>
          <w:color w:val="auto"/>
        </w:rPr>
        <w:t xml:space="preserve">sprawie zasad i trybu upoważniania pracowników stacji sanitarno – epidemiologicznych lub Głównego Inspektoratu Sanitarnego do wykonywania określnych czynności kontrolnych i wydawania decyzji w imieniu państwowych inspektorów sanitarnych lub Głównego Inspektora Sanitarnego. </w:t>
      </w:r>
    </w:p>
    <w:p w14:paraId="58149B2C" w14:textId="77777777" w:rsidR="00A40BF0" w:rsidRPr="00CC6891" w:rsidRDefault="00A40BF0" w:rsidP="00B46293">
      <w:pPr>
        <w:numPr>
          <w:ilvl w:val="0"/>
          <w:numId w:val="149"/>
        </w:numPr>
        <w:spacing w:line="276" w:lineRule="auto"/>
        <w:rPr>
          <w:rFonts w:asciiTheme="minorHAnsi" w:hAnsiTheme="minorHAnsi" w:cstheme="minorHAnsi"/>
          <w:color w:val="auto"/>
        </w:rPr>
      </w:pPr>
      <w:r w:rsidRPr="00CC6891">
        <w:rPr>
          <w:rFonts w:asciiTheme="minorHAnsi" w:hAnsiTheme="minorHAnsi" w:cstheme="minorHAnsi"/>
          <w:color w:val="auto"/>
        </w:rPr>
        <w:t>Protokoły kontroli z przeprowadzonych czynności kontrolnych w zakresie nadzoru nad ekshumacjami sporządzać zgodnie z procedurą PT/01 „</w:t>
      </w:r>
      <w:r w:rsidRPr="00CC6891">
        <w:rPr>
          <w:rFonts w:asciiTheme="minorHAnsi" w:hAnsiTheme="minorHAnsi" w:cstheme="minorHAnsi"/>
          <w:i/>
          <w:iCs/>
          <w:color w:val="auto"/>
        </w:rPr>
        <w:t>Sposób wykonywania kontroli w ramach zapobiegawczego i bieżącego nadzoru sanitarnego w tym, zapobiegania i zwalczania chorób zakaźnych i zakażeń</w:t>
      </w:r>
      <w:r w:rsidRPr="00CC6891">
        <w:rPr>
          <w:rFonts w:asciiTheme="minorHAnsi" w:hAnsiTheme="minorHAnsi" w:cstheme="minorHAnsi"/>
          <w:color w:val="auto"/>
        </w:rPr>
        <w:t xml:space="preserve">” wydaną zarządzeniem </w:t>
      </w:r>
      <w:r w:rsidRPr="00CC6891">
        <w:rPr>
          <w:rFonts w:asciiTheme="minorHAnsi" w:hAnsiTheme="minorHAnsi" w:cstheme="minorHAnsi"/>
          <w:color w:val="auto"/>
        </w:rPr>
        <w:br/>
        <w:t>nr 45/2016 przez Głównego Inspektora Sanitarnego w dniu 18 marca 2016 r.</w:t>
      </w:r>
    </w:p>
    <w:p w14:paraId="2991D85A" w14:textId="77777777" w:rsidR="00A40BF0" w:rsidRPr="00CC6891" w:rsidRDefault="00A40BF0" w:rsidP="00B46293">
      <w:pPr>
        <w:numPr>
          <w:ilvl w:val="0"/>
          <w:numId w:val="149"/>
        </w:numPr>
        <w:spacing w:line="276" w:lineRule="auto"/>
        <w:rPr>
          <w:rFonts w:asciiTheme="minorHAnsi" w:hAnsiTheme="minorHAnsi" w:cstheme="minorHAnsi"/>
          <w:color w:val="auto"/>
        </w:rPr>
      </w:pPr>
      <w:r w:rsidRPr="00CC6891">
        <w:rPr>
          <w:rFonts w:asciiTheme="minorHAnsi" w:hAnsiTheme="minorHAnsi" w:cstheme="minorHAnsi"/>
          <w:color w:val="auto"/>
        </w:rPr>
        <w:t>Adnotacje urzędowe dot. utrwalenia w aktach sprawy przyczyny odstąpienia od zasady czynnego udziału strony w postępowaniu administracyjnym w sprawie nie cierpiącej zwłoki ze względu na niebezpieczeństwo dla życia lub zdrowia ludzkiego sporządzać w sposób czyniący zadość wymaganiom przepisu art. 10 § 3 k.p.a., tj.: ze wskazaniem przyczyny odstąpienia od zasady czynnego udziału strony postępowaniu oraz podpisem Państwowego Powiatowego Inspektora Sanitarnego.</w:t>
      </w:r>
    </w:p>
    <w:p w14:paraId="5B25C7B7" w14:textId="54B0364E" w:rsidR="00E44F0C" w:rsidRDefault="00E44F0C" w:rsidP="00EA4E0F">
      <w:pPr>
        <w:spacing w:line="276" w:lineRule="auto"/>
        <w:rPr>
          <w:rFonts w:asciiTheme="minorHAnsi" w:hAnsiTheme="minorHAnsi" w:cstheme="minorHAnsi"/>
          <w:i/>
          <w:color w:val="auto"/>
          <w:spacing w:val="-8"/>
          <w:u w:val="single"/>
        </w:rPr>
      </w:pPr>
    </w:p>
    <w:p w14:paraId="0720410E" w14:textId="77777777" w:rsidR="00280248" w:rsidRPr="00CC6891" w:rsidRDefault="00280248" w:rsidP="00EA4E0F">
      <w:pPr>
        <w:spacing w:line="276" w:lineRule="auto"/>
        <w:rPr>
          <w:rFonts w:asciiTheme="minorHAnsi" w:hAnsiTheme="minorHAnsi" w:cstheme="minorHAnsi"/>
          <w:i/>
          <w:color w:val="auto"/>
          <w:spacing w:val="-8"/>
          <w:u w:val="single"/>
        </w:rPr>
      </w:pPr>
    </w:p>
    <w:p w14:paraId="536B9B36" w14:textId="77777777" w:rsidR="00E44F0C" w:rsidRPr="00CC6891" w:rsidRDefault="00E44F0C" w:rsidP="00EA4E0F">
      <w:pPr>
        <w:spacing w:line="276" w:lineRule="auto"/>
        <w:rPr>
          <w:rFonts w:asciiTheme="minorHAnsi" w:hAnsiTheme="minorHAnsi" w:cstheme="minorHAnsi"/>
          <w:i/>
          <w:color w:val="auto"/>
          <w:spacing w:val="-8"/>
          <w:u w:val="single"/>
        </w:rPr>
      </w:pPr>
      <w:r w:rsidRPr="00CC6891">
        <w:rPr>
          <w:rFonts w:asciiTheme="minorHAnsi" w:hAnsiTheme="minorHAnsi" w:cstheme="minorHAnsi"/>
          <w:i/>
          <w:color w:val="auto"/>
          <w:spacing w:val="-8"/>
          <w:u w:val="single"/>
        </w:rPr>
        <w:t>W zakresie HIGIENY ŻYWNOŚCI, ŻYWIENIA I PRZEDMIOTÓW UŻYTKU:</w:t>
      </w:r>
    </w:p>
    <w:p w14:paraId="622E3763" w14:textId="77777777" w:rsidR="0025749D" w:rsidRPr="00CC6891" w:rsidRDefault="0025749D" w:rsidP="00EA4E0F">
      <w:pPr>
        <w:pStyle w:val="Akapitzlist"/>
        <w:spacing w:line="276" w:lineRule="auto"/>
        <w:ind w:left="786"/>
        <w:contextualSpacing/>
        <w:rPr>
          <w:rFonts w:asciiTheme="minorHAnsi" w:hAnsiTheme="minorHAnsi" w:cstheme="minorHAnsi"/>
          <w:color w:val="auto"/>
          <w:spacing w:val="20"/>
          <w:sz w:val="10"/>
          <w:szCs w:val="10"/>
        </w:rPr>
      </w:pPr>
    </w:p>
    <w:p w14:paraId="220FC9D4" w14:textId="77777777" w:rsidR="0025749D" w:rsidRPr="00CC6891" w:rsidRDefault="0025749D" w:rsidP="00B46293">
      <w:pPr>
        <w:pStyle w:val="Akapitzlist"/>
        <w:numPr>
          <w:ilvl w:val="0"/>
          <w:numId w:val="143"/>
        </w:numPr>
        <w:spacing w:line="276" w:lineRule="auto"/>
        <w:ind w:left="567" w:hanging="567"/>
        <w:contextualSpacing/>
        <w:rPr>
          <w:rFonts w:asciiTheme="minorHAnsi" w:hAnsiTheme="minorHAnsi" w:cstheme="minorHAnsi"/>
          <w:color w:val="auto"/>
        </w:rPr>
      </w:pPr>
      <w:r w:rsidRPr="00CC6891">
        <w:rPr>
          <w:rFonts w:asciiTheme="minorHAnsi" w:hAnsiTheme="minorHAnsi" w:cstheme="minorHAnsi"/>
          <w:color w:val="auto"/>
        </w:rPr>
        <w:t xml:space="preserve">Prowadzić postępowanie administracyjne zgodnie z ustawą z dnia 14 czerwca 1960r. Kodeks Postępowania Administracyjnego w szczególności w zakresie: </w:t>
      </w:r>
    </w:p>
    <w:p w14:paraId="52BE7CF7" w14:textId="77777777" w:rsidR="0025749D" w:rsidRPr="00CC6891" w:rsidRDefault="0025749D" w:rsidP="00B46293">
      <w:pPr>
        <w:pStyle w:val="Akapitzlist"/>
        <w:numPr>
          <w:ilvl w:val="0"/>
          <w:numId w:val="142"/>
        </w:numPr>
        <w:spacing w:line="276" w:lineRule="auto"/>
        <w:ind w:left="851" w:hanging="284"/>
        <w:rPr>
          <w:rFonts w:asciiTheme="minorHAnsi" w:hAnsiTheme="minorHAnsi" w:cstheme="minorHAnsi"/>
          <w:color w:val="auto"/>
        </w:rPr>
      </w:pPr>
      <w:r w:rsidRPr="00CC6891">
        <w:rPr>
          <w:rFonts w:asciiTheme="minorHAnsi" w:hAnsiTheme="minorHAnsi" w:cstheme="minorHAnsi"/>
          <w:color w:val="auto"/>
        </w:rPr>
        <w:lastRenderedPageBreak/>
        <w:t>przestrzegania zasad ogólnych określonych w art. 6, 7, 8 i 12 § 1,</w:t>
      </w:r>
    </w:p>
    <w:p w14:paraId="70CCFD59" w14:textId="77777777" w:rsidR="0025749D" w:rsidRPr="00CC6891" w:rsidRDefault="0025749D" w:rsidP="00B46293">
      <w:pPr>
        <w:pStyle w:val="Akapitzlist"/>
        <w:numPr>
          <w:ilvl w:val="0"/>
          <w:numId w:val="142"/>
        </w:numPr>
        <w:spacing w:line="276" w:lineRule="auto"/>
        <w:ind w:left="851" w:hanging="284"/>
        <w:rPr>
          <w:rFonts w:asciiTheme="minorHAnsi" w:hAnsiTheme="minorHAnsi" w:cstheme="minorHAnsi"/>
          <w:color w:val="auto"/>
        </w:rPr>
      </w:pPr>
      <w:r w:rsidRPr="00CC6891">
        <w:rPr>
          <w:rFonts w:asciiTheme="minorHAnsi" w:hAnsiTheme="minorHAnsi" w:cstheme="minorHAnsi"/>
          <w:color w:val="auto"/>
        </w:rPr>
        <w:t>właściwego sposobu sporządzania protokołu z kontroli sanitarnych i stosownych załączników,</w:t>
      </w:r>
    </w:p>
    <w:p w14:paraId="03203593" w14:textId="77777777" w:rsidR="0025749D" w:rsidRPr="00CC6891" w:rsidRDefault="0025749D" w:rsidP="00B46293">
      <w:pPr>
        <w:pStyle w:val="Akapitzlist"/>
        <w:numPr>
          <w:ilvl w:val="0"/>
          <w:numId w:val="142"/>
        </w:numPr>
        <w:spacing w:line="276" w:lineRule="auto"/>
        <w:ind w:left="851" w:hanging="284"/>
        <w:rPr>
          <w:rFonts w:asciiTheme="minorHAnsi" w:hAnsiTheme="minorHAnsi" w:cstheme="minorHAnsi"/>
          <w:color w:val="auto"/>
        </w:rPr>
      </w:pPr>
      <w:r w:rsidRPr="00CC6891">
        <w:rPr>
          <w:rFonts w:asciiTheme="minorHAnsi" w:hAnsiTheme="minorHAnsi" w:cstheme="minorHAnsi"/>
          <w:color w:val="auto"/>
        </w:rPr>
        <w:t xml:space="preserve">przestrzegania terminów załatwienia spraw, </w:t>
      </w:r>
    </w:p>
    <w:p w14:paraId="05B3EDCC" w14:textId="77777777" w:rsidR="0025749D" w:rsidRPr="00CC6891" w:rsidRDefault="0025749D" w:rsidP="00B46293">
      <w:pPr>
        <w:pStyle w:val="Akapitzlist"/>
        <w:numPr>
          <w:ilvl w:val="0"/>
          <w:numId w:val="142"/>
        </w:numPr>
        <w:spacing w:line="276" w:lineRule="auto"/>
        <w:ind w:left="851" w:hanging="284"/>
        <w:rPr>
          <w:rFonts w:asciiTheme="minorHAnsi" w:hAnsiTheme="minorHAnsi" w:cstheme="minorHAnsi"/>
          <w:color w:val="auto"/>
        </w:rPr>
      </w:pPr>
      <w:r w:rsidRPr="00CC6891">
        <w:rPr>
          <w:rFonts w:asciiTheme="minorHAnsi" w:hAnsiTheme="minorHAnsi" w:cstheme="minorHAnsi"/>
          <w:color w:val="auto"/>
        </w:rPr>
        <w:t>przywoływania w dokumentacji nadzorowej właściwych, aktualnych podstaw prawnych.</w:t>
      </w:r>
    </w:p>
    <w:p w14:paraId="62B650B9" w14:textId="77777777" w:rsidR="0025749D" w:rsidRPr="00CC6891" w:rsidRDefault="0025749D" w:rsidP="00B46293">
      <w:pPr>
        <w:pStyle w:val="Akapitzlist"/>
        <w:numPr>
          <w:ilvl w:val="0"/>
          <w:numId w:val="144"/>
        </w:numPr>
        <w:spacing w:line="276" w:lineRule="auto"/>
        <w:ind w:left="567" w:hanging="567"/>
        <w:rPr>
          <w:rFonts w:asciiTheme="minorHAnsi" w:hAnsiTheme="minorHAnsi" w:cstheme="minorHAnsi"/>
          <w:color w:val="auto"/>
        </w:rPr>
      </w:pPr>
      <w:r w:rsidRPr="00CC6891">
        <w:rPr>
          <w:rFonts w:asciiTheme="minorHAnsi" w:hAnsiTheme="minorHAnsi" w:cstheme="minorHAnsi"/>
          <w:color w:val="auto"/>
        </w:rPr>
        <w:t>Prowadzić skuteczne działania nadzorowe wobec przedsiębiorców sektora spożywczego biorąc pod uwagę charakter stwierdzonych nieprawidłowości.</w:t>
      </w:r>
    </w:p>
    <w:p w14:paraId="0743C116" w14:textId="77777777" w:rsidR="0025749D" w:rsidRPr="00CC6891" w:rsidRDefault="0025749D" w:rsidP="00B46293">
      <w:pPr>
        <w:pStyle w:val="Akapitzlist"/>
        <w:numPr>
          <w:ilvl w:val="0"/>
          <w:numId w:val="144"/>
        </w:numPr>
        <w:spacing w:line="276" w:lineRule="auto"/>
        <w:ind w:left="567" w:hanging="567"/>
        <w:rPr>
          <w:rFonts w:asciiTheme="minorHAnsi" w:hAnsiTheme="minorHAnsi" w:cstheme="minorHAnsi"/>
          <w:color w:val="auto"/>
        </w:rPr>
      </w:pPr>
      <w:r w:rsidRPr="00CC6891">
        <w:rPr>
          <w:rFonts w:asciiTheme="minorHAnsi" w:hAnsiTheme="minorHAnsi" w:cstheme="minorHAnsi"/>
          <w:color w:val="auto"/>
        </w:rPr>
        <w:t>W zakresach obowiązków pracowników obszaru bezpieczeństwa żywności należy zmienić nomenklaturę „przedmioty użytku” „kosmetyki”.</w:t>
      </w:r>
    </w:p>
    <w:p w14:paraId="4D532529" w14:textId="77777777" w:rsidR="0025749D" w:rsidRPr="00CC6891" w:rsidRDefault="0025749D" w:rsidP="00B46293">
      <w:pPr>
        <w:pStyle w:val="Akapitzlist"/>
        <w:numPr>
          <w:ilvl w:val="0"/>
          <w:numId w:val="144"/>
        </w:numPr>
        <w:spacing w:line="276" w:lineRule="auto"/>
        <w:ind w:left="567" w:hanging="567"/>
        <w:rPr>
          <w:rFonts w:asciiTheme="minorHAnsi" w:hAnsiTheme="minorHAnsi" w:cstheme="minorHAnsi"/>
          <w:color w:val="auto"/>
        </w:rPr>
      </w:pPr>
      <w:r w:rsidRPr="00CC6891">
        <w:rPr>
          <w:rFonts w:asciiTheme="minorHAnsi" w:hAnsiTheme="minorHAnsi" w:cstheme="minorHAnsi"/>
          <w:color w:val="auto"/>
        </w:rPr>
        <w:t xml:space="preserve">Przy rozpatrywaniu wniosku, gdy strona działa przez pełnomocnika należy wymagać przedłożenia do wglądu oryginału pełnomocnictwa lub </w:t>
      </w:r>
      <w:r w:rsidR="00D20FFA" w:rsidRPr="00CC6891">
        <w:rPr>
          <w:rFonts w:asciiTheme="minorHAnsi" w:hAnsiTheme="minorHAnsi" w:cstheme="minorHAnsi"/>
          <w:color w:val="auto"/>
        </w:rPr>
        <w:t>urzędowo poświadczony odpis pełnomocnictwa z uwzględnieniem treści art.</w:t>
      </w:r>
      <w:r w:rsidR="00C63AAD" w:rsidRPr="00CC6891">
        <w:rPr>
          <w:rFonts w:asciiTheme="minorHAnsi" w:hAnsiTheme="minorHAnsi" w:cstheme="minorHAnsi"/>
          <w:color w:val="auto"/>
        </w:rPr>
        <w:t xml:space="preserve"> </w:t>
      </w:r>
      <w:r w:rsidR="00D20FFA" w:rsidRPr="00CC6891">
        <w:rPr>
          <w:rFonts w:asciiTheme="minorHAnsi" w:hAnsiTheme="minorHAnsi" w:cstheme="minorHAnsi"/>
          <w:color w:val="auto"/>
        </w:rPr>
        <w:t xml:space="preserve">33 § 3 k.p.a. </w:t>
      </w:r>
      <w:r w:rsidRPr="00CC6891">
        <w:rPr>
          <w:rFonts w:asciiTheme="minorHAnsi" w:hAnsiTheme="minorHAnsi" w:cstheme="minorHAnsi"/>
          <w:color w:val="auto"/>
        </w:rPr>
        <w:t>;</w:t>
      </w:r>
    </w:p>
    <w:p w14:paraId="09C56A44" w14:textId="77777777" w:rsidR="0025749D" w:rsidRPr="00CC6891" w:rsidRDefault="0025749D" w:rsidP="00B46293">
      <w:pPr>
        <w:pStyle w:val="Akapitzlist"/>
        <w:numPr>
          <w:ilvl w:val="0"/>
          <w:numId w:val="144"/>
        </w:numPr>
        <w:spacing w:line="276" w:lineRule="auto"/>
        <w:ind w:left="567" w:hanging="567"/>
        <w:rPr>
          <w:rFonts w:asciiTheme="minorHAnsi" w:hAnsiTheme="minorHAnsi" w:cstheme="minorHAnsi"/>
          <w:color w:val="auto"/>
        </w:rPr>
      </w:pPr>
      <w:r w:rsidRPr="00CC6891">
        <w:rPr>
          <w:rFonts w:asciiTheme="minorHAnsi" w:hAnsiTheme="minorHAnsi" w:cstheme="minorHAnsi"/>
          <w:color w:val="auto"/>
        </w:rPr>
        <w:t xml:space="preserve">Upoważnienia PPIS do przeprowadzenia czynności kontrolnych sporządzać rzetelnie </w:t>
      </w:r>
      <w:r w:rsidRPr="00CC6891">
        <w:rPr>
          <w:rFonts w:asciiTheme="minorHAnsi" w:hAnsiTheme="minorHAnsi" w:cstheme="minorHAnsi"/>
          <w:color w:val="auto"/>
        </w:rPr>
        <w:br/>
        <w:t>i w taki sposób, aby nie dokonywać zmian dokumentów podczas kontroli.</w:t>
      </w:r>
    </w:p>
    <w:p w14:paraId="758A7A68" w14:textId="77777777" w:rsidR="0025749D" w:rsidRPr="00CC6891" w:rsidRDefault="0025749D" w:rsidP="00B46293">
      <w:pPr>
        <w:pStyle w:val="Akapitzlist"/>
        <w:numPr>
          <w:ilvl w:val="0"/>
          <w:numId w:val="144"/>
        </w:numPr>
        <w:spacing w:line="276" w:lineRule="auto"/>
        <w:ind w:left="567" w:hanging="567"/>
        <w:rPr>
          <w:rFonts w:asciiTheme="minorHAnsi" w:hAnsiTheme="minorHAnsi" w:cstheme="minorHAnsi"/>
          <w:color w:val="auto"/>
        </w:rPr>
      </w:pPr>
      <w:r w:rsidRPr="00CC6891">
        <w:rPr>
          <w:rFonts w:asciiTheme="minorHAnsi" w:hAnsiTheme="minorHAnsi" w:cstheme="minorHAnsi"/>
          <w:color w:val="auto"/>
        </w:rPr>
        <w:t>Potwierdzać urzędowo wpłynięcie korespondencji do siedziby PSSE.</w:t>
      </w:r>
    </w:p>
    <w:p w14:paraId="5C86E177" w14:textId="77777777" w:rsidR="00E44F0C" w:rsidRPr="00CC6891" w:rsidRDefault="00E44F0C" w:rsidP="00EA4E0F">
      <w:pPr>
        <w:spacing w:line="276" w:lineRule="auto"/>
        <w:rPr>
          <w:rFonts w:asciiTheme="minorHAnsi" w:hAnsiTheme="minorHAnsi" w:cstheme="minorHAnsi"/>
          <w:color w:val="auto"/>
        </w:rPr>
      </w:pPr>
    </w:p>
    <w:p w14:paraId="4EA4E654" w14:textId="2C750491" w:rsidR="00D978CD" w:rsidRPr="007E4265" w:rsidRDefault="0086056A" w:rsidP="007E4265">
      <w:pPr>
        <w:spacing w:line="276" w:lineRule="auto"/>
        <w:rPr>
          <w:rFonts w:asciiTheme="minorHAnsi" w:hAnsiTheme="minorHAnsi" w:cstheme="minorHAnsi"/>
          <w:color w:val="auto"/>
        </w:rPr>
      </w:pPr>
      <w:r w:rsidRPr="00CC6891">
        <w:rPr>
          <w:rFonts w:asciiTheme="minorHAnsi" w:hAnsiTheme="minorHAnsi" w:cstheme="minorHAnsi"/>
          <w:color w:val="auto"/>
        </w:rPr>
        <w:t xml:space="preserve">Jednocześnie wyznaczam termin 14 dni roboczych  do złożenia informacji o wykonaniu zaleceń i podjętych działaniach, zmierzających do usunięcia opisanych powyżej nieprawidłowości. </w:t>
      </w:r>
    </w:p>
    <w:p w14:paraId="27250C71" w14:textId="77777777" w:rsidR="00D978CD" w:rsidRPr="00CC6891" w:rsidRDefault="00D978CD" w:rsidP="00C279BC">
      <w:pPr>
        <w:spacing w:line="276" w:lineRule="auto"/>
        <w:ind w:right="-1678"/>
        <w:rPr>
          <w:rFonts w:asciiTheme="minorHAnsi" w:hAnsiTheme="minorHAnsi" w:cstheme="minorHAnsi"/>
          <w:color w:val="auto"/>
          <w:u w:val="single"/>
        </w:rPr>
      </w:pPr>
    </w:p>
    <w:p w14:paraId="535B226B" w14:textId="77777777" w:rsidR="0086056A" w:rsidRPr="00CC6891" w:rsidRDefault="0086056A" w:rsidP="00EA4E0F">
      <w:pPr>
        <w:spacing w:line="276" w:lineRule="auto"/>
        <w:ind w:left="2832" w:right="-1678" w:firstLine="708"/>
        <w:rPr>
          <w:rFonts w:asciiTheme="minorHAnsi" w:hAnsiTheme="minorHAnsi" w:cstheme="minorHAnsi"/>
          <w:color w:val="auto"/>
          <w:u w:val="single"/>
        </w:rPr>
      </w:pPr>
      <w:r w:rsidRPr="00CC6891">
        <w:rPr>
          <w:rFonts w:asciiTheme="minorHAnsi" w:hAnsiTheme="minorHAnsi" w:cstheme="minorHAnsi"/>
          <w:color w:val="auto"/>
          <w:u w:val="single"/>
        </w:rPr>
        <w:t>Pouczenie:</w:t>
      </w:r>
    </w:p>
    <w:p w14:paraId="6A4434C4" w14:textId="77777777" w:rsidR="0086056A" w:rsidRPr="00CC6891" w:rsidRDefault="0086056A" w:rsidP="00EA4E0F">
      <w:pPr>
        <w:spacing w:line="276" w:lineRule="auto"/>
        <w:ind w:left="2832" w:right="-1678" w:firstLine="708"/>
        <w:rPr>
          <w:rFonts w:asciiTheme="minorHAnsi" w:hAnsiTheme="minorHAnsi" w:cstheme="minorHAnsi"/>
          <w:color w:val="auto"/>
          <w:u w:val="single"/>
        </w:rPr>
      </w:pPr>
    </w:p>
    <w:p w14:paraId="55A9317F" w14:textId="77777777" w:rsidR="0086056A" w:rsidRPr="00CC6891" w:rsidRDefault="0086056A" w:rsidP="00EA4E0F">
      <w:pPr>
        <w:spacing w:line="276" w:lineRule="auto"/>
        <w:outlineLvl w:val="0"/>
        <w:rPr>
          <w:rFonts w:asciiTheme="minorHAnsi" w:hAnsiTheme="minorHAnsi" w:cstheme="minorHAnsi"/>
          <w:color w:val="auto"/>
        </w:rPr>
      </w:pPr>
      <w:r w:rsidRPr="00CC6891">
        <w:rPr>
          <w:rFonts w:asciiTheme="minorHAnsi" w:hAnsiTheme="minorHAnsi" w:cstheme="minorHAnsi"/>
          <w:color w:val="auto"/>
        </w:rPr>
        <w:t>Na podstawie art. 48 ustawy o kontroli w administracji rządowej informuje że od wystąpienia pokontrolnego nie przysługują środki odwoławcze.</w:t>
      </w:r>
    </w:p>
    <w:p w14:paraId="6B7A1B7B" w14:textId="77777777" w:rsidR="00F1174B" w:rsidRPr="00CC6891" w:rsidRDefault="00F1174B" w:rsidP="00EA4E0F">
      <w:pPr>
        <w:spacing w:line="276" w:lineRule="auto"/>
        <w:rPr>
          <w:rFonts w:asciiTheme="minorHAnsi" w:hAnsiTheme="minorHAnsi" w:cstheme="minorHAnsi"/>
          <w:color w:val="auto"/>
        </w:rPr>
      </w:pPr>
    </w:p>
    <w:p w14:paraId="467D241C" w14:textId="77777777" w:rsidR="0086056A" w:rsidRPr="00CC6891" w:rsidRDefault="0086056A" w:rsidP="00EA4E0F">
      <w:pPr>
        <w:spacing w:line="276" w:lineRule="auto"/>
        <w:ind w:left="3540" w:firstLine="708"/>
        <w:rPr>
          <w:rFonts w:asciiTheme="minorHAnsi" w:hAnsiTheme="minorHAnsi" w:cstheme="minorHAnsi"/>
          <w:color w:val="auto"/>
          <w:spacing w:val="40"/>
        </w:rPr>
      </w:pPr>
      <w:r w:rsidRPr="00CC6891">
        <w:rPr>
          <w:rFonts w:asciiTheme="minorHAnsi" w:hAnsiTheme="minorHAnsi" w:cstheme="minorHAnsi"/>
          <w:i/>
          <w:color w:val="auto"/>
          <w:sz w:val="18"/>
          <w:szCs w:val="18"/>
        </w:rPr>
        <w:t>……………………………………………………………………………</w:t>
      </w:r>
      <w:r w:rsidR="001B1CFC" w:rsidRPr="00CC6891">
        <w:rPr>
          <w:rFonts w:asciiTheme="minorHAnsi" w:hAnsiTheme="minorHAnsi" w:cstheme="minorHAnsi"/>
          <w:i/>
          <w:color w:val="auto"/>
          <w:sz w:val="18"/>
          <w:szCs w:val="18"/>
        </w:rPr>
        <w:t>………………………</w:t>
      </w:r>
    </w:p>
    <w:p w14:paraId="2185134B" w14:textId="3B0F9877" w:rsidR="003C5A8A" w:rsidRPr="007E4265" w:rsidRDefault="0086056A" w:rsidP="007E4265">
      <w:pPr>
        <w:spacing w:line="276" w:lineRule="auto"/>
        <w:ind w:left="4248"/>
        <w:outlineLvl w:val="0"/>
        <w:rPr>
          <w:rFonts w:asciiTheme="minorHAnsi" w:hAnsiTheme="minorHAnsi" w:cstheme="minorHAnsi"/>
          <w:i/>
          <w:color w:val="auto"/>
          <w:sz w:val="18"/>
          <w:szCs w:val="18"/>
        </w:rPr>
      </w:pPr>
      <w:r w:rsidRPr="00CC6891">
        <w:rPr>
          <w:rFonts w:asciiTheme="minorHAnsi" w:hAnsiTheme="minorHAnsi" w:cstheme="minorHAnsi"/>
          <w:i/>
          <w:color w:val="auto"/>
          <w:sz w:val="18"/>
          <w:szCs w:val="18"/>
        </w:rPr>
        <w:t>(podpis Zachodniopomorskiego Państwowego Wojewódzkiego    Inspektora Sanitarnego)</w:t>
      </w:r>
    </w:p>
    <w:sectPr w:rsidR="003C5A8A" w:rsidRPr="007E4265" w:rsidSect="001640FF">
      <w:headerReference w:type="default" r:id="rId13"/>
      <w:footerReference w:type="even" r:id="rId14"/>
      <w:footerReference w:type="default" r:id="rId15"/>
      <w:headerReference w:type="first" r:id="rId16"/>
      <w:pgSz w:w="11906" w:h="16838"/>
      <w:pgMar w:top="1191" w:right="1418" w:bottom="119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FB114" w14:textId="77777777" w:rsidR="007B5C47" w:rsidRDefault="007B5C47">
      <w:r>
        <w:separator/>
      </w:r>
    </w:p>
  </w:endnote>
  <w:endnote w:type="continuationSeparator" w:id="0">
    <w:p w14:paraId="6D2A40A2" w14:textId="77777777" w:rsidR="007B5C47" w:rsidRDefault="007B5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horndale">
    <w:altName w:val="Times New Roman"/>
    <w:charset w:val="00"/>
    <w:family w:val="roman"/>
    <w:pitch w:val="variable"/>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Raavi">
    <w:panose1 w:val="02000500000000000000"/>
    <w:charset w:val="00"/>
    <w:family w:val="swiss"/>
    <w:pitch w:val="variable"/>
    <w:sig w:usb0="00020003" w:usb1="00000000" w:usb2="00000000" w:usb3="00000000" w:csb0="00000001" w:csb1="00000000"/>
  </w:font>
  <w:font w:name="OpenSymbol">
    <w:altName w:val="Times New Roman"/>
    <w:charset w:val="02"/>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ont127">
    <w:altName w:val="Times New Roman"/>
    <w:charset w:val="EE"/>
    <w:family w:val="auto"/>
    <w:pitch w:val="variable"/>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0000000000000000000"/>
    <w:charset w:val="EE"/>
    <w:family w:val="swiss"/>
    <w:notTrueType/>
    <w:pitch w:val="variable"/>
    <w:sig w:usb0="00000005" w:usb1="00000000" w:usb2="00000000" w:usb3="00000000" w:csb0="00000002" w:csb1="00000000"/>
  </w:font>
  <w:font w:name="Microsoft YaHei">
    <w:panose1 w:val="020B0503020204020204"/>
    <w:charset w:val="86"/>
    <w:family w:val="swiss"/>
    <w:pitch w:val="variable"/>
    <w:sig w:usb0="80000287" w:usb1="2ACF3C50" w:usb2="00000016" w:usb3="00000000" w:csb0="0004001F" w:csb1="00000000"/>
  </w:font>
  <w:font w:name="Univers-PL">
    <w:altName w:val="Arial Unicode MS"/>
    <w:panose1 w:val="00000000000000000000"/>
    <w:charset w:val="80"/>
    <w:family w:val="auto"/>
    <w:notTrueType/>
    <w:pitch w:val="default"/>
    <w:sig w:usb0="00000001" w:usb1="08070000" w:usb2="00000010" w:usb3="00000000" w:csb0="00020000" w:csb1="00000000"/>
  </w:font>
  <w:font w:name="Univers-BoldPL">
    <w:altName w:val="Arial Unicode MS"/>
    <w:panose1 w:val="00000000000000000000"/>
    <w:charset w:val="80"/>
    <w:family w:val="auto"/>
    <w:notTrueType/>
    <w:pitch w:val="default"/>
    <w:sig w:usb0="00000001" w:usb1="08070000" w:usb2="00000010" w:usb3="00000000" w:csb0="00020000" w:csb1="00000000"/>
  </w:font>
  <w:font w:name="+mn-ea">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0CA05" w14:textId="77777777" w:rsidR="00BC49CE" w:rsidRDefault="00BC49CE" w:rsidP="00841688">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0D2E6AE" w14:textId="77777777" w:rsidR="00BC49CE" w:rsidRDefault="00BC49CE" w:rsidP="00F81C0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B5A65" w14:textId="77777777" w:rsidR="00BC49CE" w:rsidRDefault="00BC49CE" w:rsidP="00F81C00">
    <w:pPr>
      <w:pStyle w:val="Stopka"/>
      <w:ind w:right="360"/>
    </w:pPr>
    <w:r w:rsidRPr="00841688">
      <w:rPr>
        <w:rStyle w:val="Numerstrony"/>
      </w:rPr>
      <w:tab/>
    </w:r>
    <w:r w:rsidRPr="00841688">
      <w:rPr>
        <w:rStyle w:val="Numerstrony"/>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F0EBA" w14:textId="77777777" w:rsidR="007B5C47" w:rsidRDefault="007B5C47">
      <w:r>
        <w:separator/>
      </w:r>
    </w:p>
  </w:footnote>
  <w:footnote w:type="continuationSeparator" w:id="0">
    <w:p w14:paraId="2BCE9658" w14:textId="77777777" w:rsidR="007B5C47" w:rsidRDefault="007B5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0" w:type="auto"/>
      <w:tblInd w:w="0" w:type="dxa"/>
      <w:tblLook w:val="04A0" w:firstRow="1" w:lastRow="0" w:firstColumn="1" w:lastColumn="0" w:noHBand="0" w:noVBand="1"/>
    </w:tblPr>
    <w:tblGrid>
      <w:gridCol w:w="9060"/>
    </w:tblGrid>
    <w:tr w:rsidR="00FC4461" w14:paraId="61302EB1" w14:textId="77777777" w:rsidTr="00FC4461">
      <w:tc>
        <w:tcPr>
          <w:tcW w:w="9060" w:type="dxa"/>
        </w:tcPr>
        <w:p w14:paraId="35E9B0CB" w14:textId="107C1911" w:rsidR="00FC4461" w:rsidRDefault="00FC4461">
          <w:pPr>
            <w:pStyle w:val="Nagwek"/>
          </w:pPr>
          <w:r w:rsidRPr="00CB555F">
            <w:rPr>
              <w:rFonts w:ascii="Calibri" w:hAnsi="Calibri" w:cs="Calibri"/>
              <w:color w:val="auto"/>
              <w:sz w:val="20"/>
              <w:szCs w:val="20"/>
            </w:rPr>
            <w:t>WSSE Szczecin; Zał. nr 5 wyd. I;</w:t>
          </w:r>
          <w:r w:rsidRPr="00CB555F">
            <w:rPr>
              <w:rFonts w:ascii="Calibri" w:hAnsi="Calibri" w:cs="Calibri"/>
              <w:b/>
              <w:color w:val="auto"/>
              <w:sz w:val="20"/>
              <w:szCs w:val="20"/>
            </w:rPr>
            <w:t xml:space="preserve"> </w:t>
          </w:r>
          <w:r w:rsidRPr="00CB555F">
            <w:rPr>
              <w:rFonts w:ascii="Calibri" w:hAnsi="Calibri" w:cs="Calibri"/>
              <w:color w:val="auto"/>
              <w:sz w:val="20"/>
              <w:szCs w:val="20"/>
            </w:rPr>
            <w:t xml:space="preserve">z dn. 26.02.2020r. do PO-WS-01 wyd. XII                            Strona:  </w:t>
          </w:r>
          <w:r w:rsidRPr="00CB555F">
            <w:rPr>
              <w:rFonts w:ascii="Calibri" w:hAnsi="Calibri" w:cs="Calibri"/>
              <w:color w:val="auto"/>
              <w:sz w:val="20"/>
              <w:szCs w:val="20"/>
            </w:rPr>
            <w:fldChar w:fldCharType="begin"/>
          </w:r>
          <w:r w:rsidRPr="00CB555F">
            <w:rPr>
              <w:rFonts w:ascii="Calibri" w:hAnsi="Calibri" w:cs="Calibri"/>
              <w:color w:val="auto"/>
              <w:sz w:val="20"/>
              <w:szCs w:val="20"/>
            </w:rPr>
            <w:instrText>PAGE  \* Arabic  \* MERGEFORMAT</w:instrText>
          </w:r>
          <w:r w:rsidRPr="00CB555F">
            <w:rPr>
              <w:rFonts w:ascii="Calibri" w:hAnsi="Calibri" w:cs="Calibri"/>
              <w:color w:val="auto"/>
              <w:sz w:val="20"/>
              <w:szCs w:val="20"/>
            </w:rPr>
            <w:fldChar w:fldCharType="separate"/>
          </w:r>
          <w:r>
            <w:rPr>
              <w:rFonts w:ascii="Calibri" w:hAnsi="Calibri" w:cs="Calibri"/>
              <w:sz w:val="20"/>
              <w:szCs w:val="20"/>
            </w:rPr>
            <w:t>2</w:t>
          </w:r>
          <w:r w:rsidRPr="00CB555F">
            <w:rPr>
              <w:rFonts w:ascii="Calibri" w:hAnsi="Calibri" w:cs="Calibri"/>
              <w:color w:val="auto"/>
              <w:sz w:val="20"/>
              <w:szCs w:val="20"/>
            </w:rPr>
            <w:fldChar w:fldCharType="end"/>
          </w:r>
          <w:r w:rsidRPr="00CB555F">
            <w:rPr>
              <w:rFonts w:ascii="Calibri" w:hAnsi="Calibri" w:cs="Calibri"/>
              <w:color w:val="auto"/>
              <w:sz w:val="20"/>
              <w:szCs w:val="20"/>
            </w:rPr>
            <w:t xml:space="preserve"> /</w:t>
          </w:r>
          <w:r w:rsidRPr="00CB555F">
            <w:rPr>
              <w:rFonts w:ascii="Calibri" w:hAnsi="Calibri" w:cs="Calibri"/>
              <w:color w:val="auto"/>
              <w:sz w:val="20"/>
              <w:szCs w:val="20"/>
            </w:rPr>
            <w:fldChar w:fldCharType="begin"/>
          </w:r>
          <w:r w:rsidRPr="00CB555F">
            <w:rPr>
              <w:rFonts w:ascii="Calibri" w:hAnsi="Calibri" w:cs="Calibri"/>
              <w:color w:val="auto"/>
              <w:sz w:val="20"/>
              <w:szCs w:val="20"/>
            </w:rPr>
            <w:instrText>NUMPAGES  \* Arabic  \* MERGEFORMAT</w:instrText>
          </w:r>
          <w:r w:rsidRPr="00CB555F">
            <w:rPr>
              <w:rFonts w:ascii="Calibri" w:hAnsi="Calibri" w:cs="Calibri"/>
              <w:color w:val="auto"/>
              <w:sz w:val="20"/>
              <w:szCs w:val="20"/>
            </w:rPr>
            <w:fldChar w:fldCharType="separate"/>
          </w:r>
          <w:r>
            <w:rPr>
              <w:rFonts w:ascii="Calibri" w:hAnsi="Calibri" w:cs="Calibri"/>
              <w:sz w:val="20"/>
              <w:szCs w:val="20"/>
            </w:rPr>
            <w:t>127</w:t>
          </w:r>
          <w:r w:rsidRPr="00CB555F">
            <w:rPr>
              <w:rFonts w:ascii="Calibri" w:hAnsi="Calibri" w:cs="Calibri"/>
              <w:color w:val="auto"/>
              <w:sz w:val="20"/>
              <w:szCs w:val="20"/>
            </w:rPr>
            <w:fldChar w:fldCharType="end"/>
          </w:r>
        </w:p>
      </w:tc>
    </w:tr>
  </w:tbl>
  <w:p w14:paraId="28ECEFC2" w14:textId="77777777" w:rsidR="00BC49CE" w:rsidRDefault="00BC49C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0" w:type="auto"/>
      <w:tblInd w:w="0" w:type="dxa"/>
      <w:tblLook w:val="04A0" w:firstRow="1" w:lastRow="0" w:firstColumn="1" w:lastColumn="0" w:noHBand="0" w:noVBand="1"/>
    </w:tblPr>
    <w:tblGrid>
      <w:gridCol w:w="9060"/>
    </w:tblGrid>
    <w:tr w:rsidR="00DC00D3" w14:paraId="51F9DBBA" w14:textId="77777777" w:rsidTr="00DC00D3">
      <w:tc>
        <w:tcPr>
          <w:tcW w:w="9060" w:type="dxa"/>
        </w:tcPr>
        <w:p w14:paraId="2EDC3C16" w14:textId="77F19D22" w:rsidR="00DC00D3" w:rsidRDefault="00DC00D3">
          <w:pPr>
            <w:pStyle w:val="Nagwek"/>
          </w:pPr>
          <w:r w:rsidRPr="00CB555F">
            <w:rPr>
              <w:rFonts w:ascii="Calibri" w:hAnsi="Calibri" w:cs="Calibri"/>
              <w:color w:val="auto"/>
              <w:sz w:val="20"/>
              <w:szCs w:val="20"/>
            </w:rPr>
            <w:t>WSSE Szczecin;  Zał. nr 5  wyd. I;</w:t>
          </w:r>
          <w:r w:rsidRPr="00CB555F">
            <w:rPr>
              <w:rFonts w:ascii="Calibri" w:hAnsi="Calibri" w:cs="Calibri"/>
              <w:b/>
              <w:color w:val="auto"/>
              <w:sz w:val="20"/>
              <w:szCs w:val="20"/>
            </w:rPr>
            <w:t xml:space="preserve"> </w:t>
          </w:r>
          <w:r w:rsidRPr="00CB555F">
            <w:rPr>
              <w:rFonts w:ascii="Calibri" w:hAnsi="Calibri" w:cs="Calibri"/>
              <w:color w:val="auto"/>
              <w:sz w:val="20"/>
              <w:szCs w:val="20"/>
            </w:rPr>
            <w:t>z dn. 26-02-2020r. do PO-WS-01 wyd. XII                  Strona/Stron:</w:t>
          </w:r>
          <w:r w:rsidRPr="00CB555F">
            <w:rPr>
              <w:rStyle w:val="Numerstrony"/>
              <w:rFonts w:ascii="Calibri" w:hAnsi="Calibri" w:cs="Calibri"/>
              <w:color w:val="auto"/>
              <w:sz w:val="20"/>
              <w:szCs w:val="20"/>
            </w:rPr>
            <w:t xml:space="preserve"> </w:t>
          </w:r>
          <w:r w:rsidRPr="00CB555F">
            <w:rPr>
              <w:rStyle w:val="Numerstrony"/>
              <w:rFonts w:ascii="Calibri" w:hAnsi="Calibri" w:cs="Calibri"/>
              <w:color w:val="auto"/>
              <w:sz w:val="20"/>
              <w:szCs w:val="20"/>
            </w:rPr>
            <w:fldChar w:fldCharType="begin"/>
          </w:r>
          <w:r w:rsidRPr="00CB555F">
            <w:rPr>
              <w:rStyle w:val="Numerstrony"/>
              <w:rFonts w:ascii="Calibri" w:hAnsi="Calibri" w:cs="Calibri"/>
              <w:color w:val="auto"/>
              <w:sz w:val="20"/>
              <w:szCs w:val="20"/>
            </w:rPr>
            <w:instrText xml:space="preserve"> PAGE </w:instrText>
          </w:r>
          <w:r w:rsidRPr="00CB555F">
            <w:rPr>
              <w:rStyle w:val="Numerstrony"/>
              <w:rFonts w:ascii="Calibri" w:hAnsi="Calibri" w:cs="Calibri"/>
              <w:color w:val="auto"/>
              <w:sz w:val="20"/>
              <w:szCs w:val="20"/>
            </w:rPr>
            <w:fldChar w:fldCharType="separate"/>
          </w:r>
          <w:r>
            <w:rPr>
              <w:rStyle w:val="Numerstrony"/>
              <w:rFonts w:ascii="Calibri" w:hAnsi="Calibri" w:cs="Calibri"/>
              <w:sz w:val="20"/>
              <w:szCs w:val="20"/>
            </w:rPr>
            <w:t>1</w:t>
          </w:r>
          <w:r w:rsidRPr="00CB555F">
            <w:rPr>
              <w:rStyle w:val="Numerstrony"/>
              <w:rFonts w:ascii="Calibri" w:hAnsi="Calibri" w:cs="Calibri"/>
              <w:color w:val="auto"/>
              <w:sz w:val="20"/>
              <w:szCs w:val="20"/>
            </w:rPr>
            <w:fldChar w:fldCharType="end"/>
          </w:r>
          <w:r w:rsidRPr="00CB555F">
            <w:rPr>
              <w:rStyle w:val="Numerstrony"/>
              <w:rFonts w:ascii="Calibri" w:hAnsi="Calibri" w:cs="Calibri"/>
              <w:color w:val="auto"/>
              <w:sz w:val="20"/>
              <w:szCs w:val="20"/>
            </w:rPr>
            <w:t>/</w:t>
          </w:r>
          <w:r w:rsidRPr="00CB555F">
            <w:rPr>
              <w:rStyle w:val="Numerstrony"/>
              <w:rFonts w:ascii="Calibri" w:hAnsi="Calibri" w:cs="Calibri"/>
              <w:color w:val="auto"/>
              <w:sz w:val="20"/>
              <w:szCs w:val="20"/>
            </w:rPr>
            <w:fldChar w:fldCharType="begin"/>
          </w:r>
          <w:r w:rsidRPr="00CB555F">
            <w:rPr>
              <w:rStyle w:val="Numerstrony"/>
              <w:rFonts w:ascii="Calibri" w:hAnsi="Calibri" w:cs="Calibri"/>
              <w:color w:val="auto"/>
              <w:sz w:val="20"/>
              <w:szCs w:val="20"/>
            </w:rPr>
            <w:instrText xml:space="preserve"> NUMPAGES </w:instrText>
          </w:r>
          <w:r w:rsidRPr="00CB555F">
            <w:rPr>
              <w:rStyle w:val="Numerstrony"/>
              <w:rFonts w:ascii="Calibri" w:hAnsi="Calibri" w:cs="Calibri"/>
              <w:color w:val="auto"/>
              <w:sz w:val="20"/>
              <w:szCs w:val="20"/>
            </w:rPr>
            <w:fldChar w:fldCharType="separate"/>
          </w:r>
          <w:r>
            <w:rPr>
              <w:rStyle w:val="Numerstrony"/>
              <w:rFonts w:ascii="Calibri" w:hAnsi="Calibri" w:cs="Calibri"/>
              <w:sz w:val="20"/>
              <w:szCs w:val="20"/>
            </w:rPr>
            <w:t>128</w:t>
          </w:r>
          <w:r w:rsidRPr="00CB555F">
            <w:rPr>
              <w:rStyle w:val="Numerstrony"/>
              <w:rFonts w:ascii="Calibri" w:hAnsi="Calibri" w:cs="Calibri"/>
              <w:color w:val="auto"/>
              <w:sz w:val="20"/>
              <w:szCs w:val="20"/>
            </w:rPr>
            <w:fldChar w:fldCharType="end"/>
          </w:r>
        </w:p>
      </w:tc>
    </w:tr>
  </w:tbl>
  <w:p w14:paraId="18E8CB8A" w14:textId="77777777" w:rsidR="00BC49CE" w:rsidRDefault="00BC49CE">
    <w:pPr>
      <w:pStyle w:val="Nagwek"/>
    </w:pPr>
  </w:p>
  <w:p w14:paraId="3808F19C" w14:textId="77777777" w:rsidR="00BC49CE" w:rsidRDefault="00BC49C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0253_"/>
        <o:lock v:ext="edit" cropping="t"/>
      </v:shape>
    </w:pict>
  </w:numPicBullet>
  <w:abstractNum w:abstractNumId="0" w15:restartNumberingAfterBreak="0">
    <w:nsid w:val="00000001"/>
    <w:multiLevelType w:val="singleLevel"/>
    <w:tmpl w:val="00000001"/>
    <w:name w:val="WW8Num3"/>
    <w:lvl w:ilvl="0">
      <w:start w:val="9"/>
      <w:numFmt w:val="bullet"/>
      <w:suff w:val="nothing"/>
      <w:lvlText w:val="-"/>
      <w:lvlJc w:val="left"/>
      <w:rPr>
        <w:rFonts w:ascii="Times New Roman" w:eastAsia="Times New Roman" w:hAnsi="Times New Roman"/>
      </w:rPr>
    </w:lvl>
  </w:abstractNum>
  <w:abstractNum w:abstractNumId="1" w15:restartNumberingAfterBreak="0">
    <w:nsid w:val="0000000C"/>
    <w:multiLevelType w:val="multilevel"/>
    <w:tmpl w:val="845AFFB4"/>
    <w:name w:val="WW8Num15"/>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rPr>
    </w:lvl>
    <w:lvl w:ilvl="3">
      <w:start w:val="1"/>
      <w:numFmt w:val="decimal"/>
      <w:lvlText w:val="%4"/>
      <w:lvlJc w:val="left"/>
      <w:pPr>
        <w:tabs>
          <w:tab w:val="num" w:pos="2880"/>
        </w:tabs>
        <w:ind w:left="2880" w:hanging="360"/>
      </w:pPr>
      <w:rPr>
        <w:rFonts w:hint="default"/>
        <w:color w:val="auto"/>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12"/>
    <w:multiLevelType w:val="multilevel"/>
    <w:tmpl w:val="9FB0A492"/>
    <w:name w:val="WW8Num22"/>
    <w:lvl w:ilvl="0">
      <w:start w:val="1"/>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900"/>
        </w:tabs>
        <w:ind w:left="900" w:hanging="360"/>
      </w:pPr>
      <w:rPr>
        <w:b/>
        <w:i w:val="0"/>
        <w:color w:val="auto"/>
      </w:rPr>
    </w:lvl>
    <w:lvl w:ilvl="2">
      <w:start w:val="1"/>
      <w:numFmt w:val="bullet"/>
      <w:lvlText w:val=""/>
      <w:lvlJc w:val="left"/>
      <w:pPr>
        <w:tabs>
          <w:tab w:val="num" w:pos="2328"/>
        </w:tabs>
        <w:ind w:left="2328" w:hanging="360"/>
      </w:pPr>
      <w:rPr>
        <w:rFonts w:ascii="Wingdings" w:hAnsi="Wingdings" w:cs="Wingdings"/>
      </w:rPr>
    </w:lvl>
    <w:lvl w:ilvl="3">
      <w:start w:val="1"/>
      <w:numFmt w:val="bullet"/>
      <w:lvlText w:val=""/>
      <w:lvlJc w:val="left"/>
      <w:pPr>
        <w:tabs>
          <w:tab w:val="num" w:pos="3048"/>
        </w:tabs>
        <w:ind w:left="3048" w:hanging="360"/>
      </w:pPr>
      <w:rPr>
        <w:rFonts w:ascii="Symbol" w:hAnsi="Symbol" w:cs="Symbol"/>
      </w:rPr>
    </w:lvl>
    <w:lvl w:ilvl="4">
      <w:start w:val="1"/>
      <w:numFmt w:val="bullet"/>
      <w:lvlText w:val="o"/>
      <w:lvlJc w:val="left"/>
      <w:pPr>
        <w:tabs>
          <w:tab w:val="num" w:pos="3768"/>
        </w:tabs>
        <w:ind w:left="3768" w:hanging="360"/>
      </w:pPr>
      <w:rPr>
        <w:rFonts w:ascii="Courier New" w:hAnsi="Courier New" w:cs="Courier New"/>
      </w:rPr>
    </w:lvl>
    <w:lvl w:ilvl="5">
      <w:start w:val="1"/>
      <w:numFmt w:val="bullet"/>
      <w:lvlText w:val=""/>
      <w:lvlJc w:val="left"/>
      <w:pPr>
        <w:tabs>
          <w:tab w:val="num" w:pos="4488"/>
        </w:tabs>
        <w:ind w:left="4488" w:hanging="360"/>
      </w:pPr>
      <w:rPr>
        <w:rFonts w:ascii="Wingdings" w:hAnsi="Wingdings" w:cs="Wingdings"/>
      </w:rPr>
    </w:lvl>
    <w:lvl w:ilvl="6">
      <w:start w:val="1"/>
      <w:numFmt w:val="bullet"/>
      <w:lvlText w:val=""/>
      <w:lvlJc w:val="left"/>
      <w:pPr>
        <w:tabs>
          <w:tab w:val="num" w:pos="5208"/>
        </w:tabs>
        <w:ind w:left="5208" w:hanging="360"/>
      </w:pPr>
      <w:rPr>
        <w:rFonts w:ascii="Symbol" w:hAnsi="Symbol" w:cs="Symbol"/>
      </w:rPr>
    </w:lvl>
    <w:lvl w:ilvl="7">
      <w:start w:val="1"/>
      <w:numFmt w:val="bullet"/>
      <w:lvlText w:val="o"/>
      <w:lvlJc w:val="left"/>
      <w:pPr>
        <w:tabs>
          <w:tab w:val="num" w:pos="5928"/>
        </w:tabs>
        <w:ind w:left="5928" w:hanging="360"/>
      </w:pPr>
      <w:rPr>
        <w:rFonts w:ascii="Courier New" w:hAnsi="Courier New" w:cs="Courier New"/>
      </w:rPr>
    </w:lvl>
    <w:lvl w:ilvl="8">
      <w:start w:val="1"/>
      <w:numFmt w:val="bullet"/>
      <w:lvlText w:val=""/>
      <w:lvlJc w:val="left"/>
      <w:pPr>
        <w:tabs>
          <w:tab w:val="num" w:pos="6648"/>
        </w:tabs>
        <w:ind w:left="6648" w:hanging="360"/>
      </w:pPr>
      <w:rPr>
        <w:rFonts w:ascii="Wingdings" w:hAnsi="Wingdings" w:cs="Wingdings"/>
      </w:rPr>
    </w:lvl>
  </w:abstractNum>
  <w:abstractNum w:abstractNumId="3" w15:restartNumberingAfterBreak="0">
    <w:nsid w:val="00000021"/>
    <w:multiLevelType w:val="multilevel"/>
    <w:tmpl w:val="00000021"/>
    <w:name w:val="WW8Num38"/>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1477"/>
        </w:tabs>
        <w:ind w:left="1573" w:hanging="493"/>
      </w:pPr>
      <w:rPr>
        <w:rFonts w:ascii="Symbol" w:hAnsi="Symbol" w:cs="Symbol"/>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D1004F"/>
    <w:multiLevelType w:val="hybridMultilevel"/>
    <w:tmpl w:val="AF5CCCC0"/>
    <w:lvl w:ilvl="0" w:tplc="954CF03C">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012934A2"/>
    <w:multiLevelType w:val="hybridMultilevel"/>
    <w:tmpl w:val="BB902ACA"/>
    <w:lvl w:ilvl="0" w:tplc="0046F89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3AC0F33"/>
    <w:multiLevelType w:val="hybridMultilevel"/>
    <w:tmpl w:val="8B1C4034"/>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49277AA"/>
    <w:multiLevelType w:val="hybridMultilevel"/>
    <w:tmpl w:val="310E60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6411EB8"/>
    <w:multiLevelType w:val="hybridMultilevel"/>
    <w:tmpl w:val="65804F72"/>
    <w:lvl w:ilvl="0" w:tplc="5552A53A">
      <w:start w:val="1"/>
      <w:numFmt w:val="bullet"/>
      <w:lvlText w:val=""/>
      <w:lvlJc w:val="left"/>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069F206C"/>
    <w:multiLevelType w:val="hybridMultilevel"/>
    <w:tmpl w:val="BD1668FC"/>
    <w:lvl w:ilvl="0" w:tplc="0A3E40EC">
      <w:start w:val="1"/>
      <w:numFmt w:val="decimal"/>
      <w:lvlText w:val="%1."/>
      <w:lvlJc w:val="left"/>
      <w:pPr>
        <w:ind w:left="720" w:hanging="360"/>
      </w:pPr>
      <w:rPr>
        <w:b w:val="0"/>
        <w:bCs w:val="0"/>
        <w:i w:val="0"/>
        <w:iCs/>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0AA0D50">
      <w:start w:val="1"/>
      <w:numFmt w:val="decimal"/>
      <w:lvlText w:val="%4."/>
      <w:lvlJc w:val="left"/>
      <w:pPr>
        <w:ind w:left="360" w:hanging="360"/>
      </w:pPr>
      <w:rPr>
        <w:b w:val="0"/>
        <w:bCs w:val="0"/>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06A34A32"/>
    <w:multiLevelType w:val="hybridMultilevel"/>
    <w:tmpl w:val="5E2A0758"/>
    <w:lvl w:ilvl="0" w:tplc="CBDC650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074B0288"/>
    <w:multiLevelType w:val="hybridMultilevel"/>
    <w:tmpl w:val="AFCA83A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07A43F89"/>
    <w:multiLevelType w:val="hybridMultilevel"/>
    <w:tmpl w:val="5362499E"/>
    <w:lvl w:ilvl="0" w:tplc="C890D056">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80968B7"/>
    <w:multiLevelType w:val="hybridMultilevel"/>
    <w:tmpl w:val="BCEE7704"/>
    <w:lvl w:ilvl="0" w:tplc="571C5BE6">
      <w:start w:val="3"/>
      <w:numFmt w:val="decimal"/>
      <w:lvlText w:val="%1."/>
      <w:lvlJc w:val="left"/>
      <w:pPr>
        <w:ind w:left="360" w:hanging="360"/>
      </w:pPr>
      <w:rPr>
        <w:rFonts w:hint="default"/>
        <w:b/>
        <w:i w:val="0"/>
        <w:i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8F30679"/>
    <w:multiLevelType w:val="hybridMultilevel"/>
    <w:tmpl w:val="80E206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94B3685"/>
    <w:multiLevelType w:val="hybridMultilevel"/>
    <w:tmpl w:val="B2CE2CCA"/>
    <w:lvl w:ilvl="0" w:tplc="CF663A76">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098F5972"/>
    <w:multiLevelType w:val="hybridMultilevel"/>
    <w:tmpl w:val="83B67092"/>
    <w:lvl w:ilvl="0" w:tplc="0A54ACA0">
      <w:start w:val="1"/>
      <w:numFmt w:val="decimal"/>
      <w:lvlText w:val="%1."/>
      <w:lvlJc w:val="left"/>
      <w:pPr>
        <w:ind w:left="360" w:hanging="360"/>
      </w:pPr>
      <w:rPr>
        <w:rFonts w:hint="default"/>
        <w:b w:val="0"/>
        <w:bCs w:val="0"/>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0A633341"/>
    <w:multiLevelType w:val="hybridMultilevel"/>
    <w:tmpl w:val="A530BC6A"/>
    <w:lvl w:ilvl="0" w:tplc="F85A36FE">
      <w:start w:val="1"/>
      <w:numFmt w:val="decimal"/>
      <w:lvlText w:val="%1."/>
      <w:lvlJc w:val="left"/>
      <w:pPr>
        <w:ind w:left="360" w:hanging="360"/>
      </w:pPr>
      <w:rPr>
        <w:rFonts w:hint="default"/>
      </w:rPr>
    </w:lvl>
    <w:lvl w:ilvl="1" w:tplc="04150017">
      <w:start w:val="1"/>
      <w:numFmt w:val="lowerLetter"/>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B446D05"/>
    <w:multiLevelType w:val="hybridMultilevel"/>
    <w:tmpl w:val="34D06808"/>
    <w:lvl w:ilvl="0" w:tplc="0046F89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B64286D"/>
    <w:multiLevelType w:val="hybridMultilevel"/>
    <w:tmpl w:val="C964B0A4"/>
    <w:lvl w:ilvl="0" w:tplc="0046F89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0BBE28A5"/>
    <w:multiLevelType w:val="hybridMultilevel"/>
    <w:tmpl w:val="08E2FFA8"/>
    <w:lvl w:ilvl="0" w:tplc="8C5634F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CDE570A"/>
    <w:multiLevelType w:val="hybridMultilevel"/>
    <w:tmpl w:val="088AF3E2"/>
    <w:lvl w:ilvl="0" w:tplc="EF622A1A">
      <w:start w:val="1"/>
      <w:numFmt w:val="decimal"/>
      <w:lvlText w:val="%1."/>
      <w:lvlJc w:val="left"/>
      <w:pPr>
        <w:ind w:left="360" w:hanging="360"/>
      </w:pPr>
      <w:rPr>
        <w:rFonts w:hint="default"/>
        <w:b w:val="0"/>
        <w:bCs w:val="0"/>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0D121A5E"/>
    <w:multiLevelType w:val="hybridMultilevel"/>
    <w:tmpl w:val="EECEF5BE"/>
    <w:lvl w:ilvl="0" w:tplc="4288BEEE">
      <w:start w:val="1"/>
      <w:numFmt w:val="bullet"/>
      <w:lvlText w:val=""/>
      <w:lvlJc w:val="left"/>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0DF2324B"/>
    <w:multiLevelType w:val="hybridMultilevel"/>
    <w:tmpl w:val="0ACA62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EF50E36"/>
    <w:multiLevelType w:val="hybridMultilevel"/>
    <w:tmpl w:val="59187282"/>
    <w:lvl w:ilvl="0" w:tplc="3A0AEA1E">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0F863579"/>
    <w:multiLevelType w:val="hybridMultilevel"/>
    <w:tmpl w:val="4FEA2BF8"/>
    <w:lvl w:ilvl="0" w:tplc="0046F89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0FED3555"/>
    <w:multiLevelType w:val="hybridMultilevel"/>
    <w:tmpl w:val="7996F8C8"/>
    <w:lvl w:ilvl="0" w:tplc="B04CBE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0B77C2C"/>
    <w:multiLevelType w:val="hybridMultilevel"/>
    <w:tmpl w:val="E778A9E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12045EE1"/>
    <w:multiLevelType w:val="hybridMultilevel"/>
    <w:tmpl w:val="399458B0"/>
    <w:lvl w:ilvl="0" w:tplc="0046F89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24221BE"/>
    <w:multiLevelType w:val="hybridMultilevel"/>
    <w:tmpl w:val="5F3019E6"/>
    <w:lvl w:ilvl="0" w:tplc="0046F89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2921F78"/>
    <w:multiLevelType w:val="hybridMultilevel"/>
    <w:tmpl w:val="FAA08F7E"/>
    <w:lvl w:ilvl="0" w:tplc="0046F89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12976DBB"/>
    <w:multiLevelType w:val="hybridMultilevel"/>
    <w:tmpl w:val="0020068A"/>
    <w:name w:val="WW8Num1532"/>
    <w:lvl w:ilvl="0" w:tplc="0415000F">
      <w:start w:val="1"/>
      <w:numFmt w:val="bullet"/>
      <w:lvlText w:val=""/>
      <w:lvlJc w:val="left"/>
      <w:pPr>
        <w:ind w:left="72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13084B8B"/>
    <w:multiLevelType w:val="hybridMultilevel"/>
    <w:tmpl w:val="2AE02DA8"/>
    <w:lvl w:ilvl="0" w:tplc="0046F89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15813298"/>
    <w:multiLevelType w:val="hybridMultilevel"/>
    <w:tmpl w:val="709ED2BE"/>
    <w:lvl w:ilvl="0" w:tplc="CF663A76">
      <w:start w:val="1"/>
      <w:numFmt w:val="bullet"/>
      <w:lvlText w:val=""/>
      <w:lvlJc w:val="left"/>
      <w:pPr>
        <w:ind w:left="1004" w:hanging="360"/>
      </w:pPr>
      <w:rPr>
        <w:rFonts w:ascii="Symbol" w:hAnsi="Symbol"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4" w15:restartNumberingAfterBreak="0">
    <w:nsid w:val="15DB1B86"/>
    <w:multiLevelType w:val="hybridMultilevel"/>
    <w:tmpl w:val="16B457A8"/>
    <w:lvl w:ilvl="0" w:tplc="0046F89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1667229F"/>
    <w:multiLevelType w:val="hybridMultilevel"/>
    <w:tmpl w:val="732E229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174C75FE"/>
    <w:multiLevelType w:val="hybridMultilevel"/>
    <w:tmpl w:val="E88CFDCE"/>
    <w:lvl w:ilvl="0" w:tplc="163A1240">
      <w:start w:val="1"/>
      <w:numFmt w:val="bullet"/>
      <w:lvlText w:val="‒"/>
      <w:lvlJc w:val="left"/>
      <w:pPr>
        <w:ind w:left="360" w:hanging="360"/>
      </w:pPr>
      <w:rPr>
        <w:rFonts w:ascii="Times New Roman" w:hAnsi="Times New Roman" w:cs="Times New Roman"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18C85ED6"/>
    <w:multiLevelType w:val="hybridMultilevel"/>
    <w:tmpl w:val="24E26596"/>
    <w:lvl w:ilvl="0" w:tplc="4CE8BEC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19D073D1"/>
    <w:multiLevelType w:val="hybridMultilevel"/>
    <w:tmpl w:val="E836228A"/>
    <w:lvl w:ilvl="0" w:tplc="4CE8BEC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1BEC6C8B"/>
    <w:multiLevelType w:val="hybridMultilevel"/>
    <w:tmpl w:val="5622B600"/>
    <w:lvl w:ilvl="0" w:tplc="A0846512">
      <w:start w:val="1"/>
      <w:numFmt w:val="decimal"/>
      <w:lvlText w:val="%1."/>
      <w:lvlJc w:val="left"/>
      <w:pPr>
        <w:ind w:left="360" w:hanging="360"/>
      </w:pPr>
      <w:rPr>
        <w:rFonts w:ascii="Times New Roman" w:hAnsi="Times New Roman" w:cs="Times New Roman"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1D1568F8"/>
    <w:multiLevelType w:val="hybridMultilevel"/>
    <w:tmpl w:val="D48E036C"/>
    <w:lvl w:ilvl="0" w:tplc="0046F89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DA16DA1"/>
    <w:multiLevelType w:val="hybridMultilevel"/>
    <w:tmpl w:val="58E259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1DE51E27"/>
    <w:multiLevelType w:val="hybridMultilevel"/>
    <w:tmpl w:val="D4E26DAA"/>
    <w:lvl w:ilvl="0" w:tplc="0046F89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1E07178E"/>
    <w:multiLevelType w:val="hybridMultilevel"/>
    <w:tmpl w:val="AAF0329C"/>
    <w:lvl w:ilvl="0" w:tplc="7DF82584">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44" w15:restartNumberingAfterBreak="0">
    <w:nsid w:val="1E38099D"/>
    <w:multiLevelType w:val="hybridMultilevel"/>
    <w:tmpl w:val="18B061D4"/>
    <w:lvl w:ilvl="0" w:tplc="CF4E5F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E3B6360"/>
    <w:multiLevelType w:val="hybridMultilevel"/>
    <w:tmpl w:val="3EFA75E4"/>
    <w:lvl w:ilvl="0" w:tplc="0046F89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1FC0465F"/>
    <w:multiLevelType w:val="hybridMultilevel"/>
    <w:tmpl w:val="EF486706"/>
    <w:lvl w:ilvl="0" w:tplc="0046F89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1FF235CE"/>
    <w:multiLevelType w:val="hybridMultilevel"/>
    <w:tmpl w:val="1F7C4C2A"/>
    <w:lvl w:ilvl="0" w:tplc="5CCC6C96">
      <w:start w:val="1"/>
      <w:numFmt w:val="decimal"/>
      <w:lvlText w:val="%1."/>
      <w:lvlJc w:val="left"/>
      <w:pPr>
        <w:ind w:left="502"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8" w15:restartNumberingAfterBreak="0">
    <w:nsid w:val="21ED2E1C"/>
    <w:multiLevelType w:val="hybridMultilevel"/>
    <w:tmpl w:val="6E88BE6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22281376"/>
    <w:multiLevelType w:val="hybridMultilevel"/>
    <w:tmpl w:val="857ECF82"/>
    <w:lvl w:ilvl="0" w:tplc="7832B7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228E51FF"/>
    <w:multiLevelType w:val="hybridMultilevel"/>
    <w:tmpl w:val="D4B26F66"/>
    <w:lvl w:ilvl="0" w:tplc="0046F89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2365032F"/>
    <w:multiLevelType w:val="hybridMultilevel"/>
    <w:tmpl w:val="A5C4E684"/>
    <w:lvl w:ilvl="0" w:tplc="500A0C42">
      <w:start w:val="1"/>
      <w:numFmt w:val="bullet"/>
      <w:lvlText w:val="–"/>
      <w:lvlJc w:val="left"/>
      <w:pPr>
        <w:ind w:left="1004" w:hanging="360"/>
      </w:pPr>
      <w:rPr>
        <w:rFonts w:ascii="Times New Roman" w:hAnsi="Times New Roman" w:cs="Times New Roman" w:hint="default"/>
        <w:sz w:val="24"/>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2" w15:restartNumberingAfterBreak="0">
    <w:nsid w:val="23AA74F7"/>
    <w:multiLevelType w:val="hybridMultilevel"/>
    <w:tmpl w:val="F18E8530"/>
    <w:lvl w:ilvl="0" w:tplc="BD701A68">
      <w:start w:val="1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428394C"/>
    <w:multiLevelType w:val="hybridMultilevel"/>
    <w:tmpl w:val="B37E631A"/>
    <w:lvl w:ilvl="0" w:tplc="0046F890">
      <w:start w:val="1"/>
      <w:numFmt w:val="bullet"/>
      <w:lvlText w:val=""/>
      <w:lvlJc w:val="left"/>
      <w:pPr>
        <w:ind w:left="644" w:hanging="360"/>
      </w:pPr>
      <w:rPr>
        <w:rFonts w:ascii="Symbol" w:hAnsi="Symbol" w:hint="default"/>
        <w:color w:val="auto"/>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54" w15:restartNumberingAfterBreak="0">
    <w:nsid w:val="243B2D0C"/>
    <w:multiLevelType w:val="hybridMultilevel"/>
    <w:tmpl w:val="E1EA8A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249D59C0"/>
    <w:multiLevelType w:val="hybridMultilevel"/>
    <w:tmpl w:val="C17A0C1A"/>
    <w:lvl w:ilvl="0" w:tplc="0046F89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24DD5D7D"/>
    <w:multiLevelType w:val="hybridMultilevel"/>
    <w:tmpl w:val="8A44B32C"/>
    <w:lvl w:ilvl="0" w:tplc="4CE8BEC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24E1766E"/>
    <w:multiLevelType w:val="hybridMultilevel"/>
    <w:tmpl w:val="C1763CFE"/>
    <w:lvl w:ilvl="0" w:tplc="0415000F">
      <w:start w:val="1"/>
      <w:numFmt w:val="decimal"/>
      <w:lvlText w:val="%1."/>
      <w:lvlJc w:val="left"/>
      <w:rPr>
        <w:rFonts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250B567A"/>
    <w:multiLevelType w:val="hybridMultilevel"/>
    <w:tmpl w:val="A5682772"/>
    <w:lvl w:ilvl="0" w:tplc="B6A44ECC">
      <w:start w:val="1"/>
      <w:numFmt w:val="decimal"/>
      <w:lvlText w:val="%1."/>
      <w:lvlJc w:val="left"/>
      <w:pPr>
        <w:ind w:left="502" w:hanging="360"/>
      </w:pPr>
      <w:rPr>
        <w:rFonts w:hint="default"/>
        <w:b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9" w15:restartNumberingAfterBreak="0">
    <w:nsid w:val="251E2735"/>
    <w:multiLevelType w:val="hybridMultilevel"/>
    <w:tmpl w:val="03505538"/>
    <w:lvl w:ilvl="0" w:tplc="0415000F">
      <w:start w:val="1"/>
      <w:numFmt w:val="decimal"/>
      <w:lvlText w:val="%1."/>
      <w:lvlJc w:val="left"/>
      <w:pPr>
        <w:ind w:left="720" w:hanging="360"/>
      </w:pPr>
      <w:rPr>
        <w:b w:val="0"/>
        <w:i w:val="0"/>
        <w:strike w:val="0"/>
        <w:dstrike w:val="0"/>
        <w:sz w:val="24"/>
        <w:u w:val="none" w:color="000000"/>
        <w:effect w:val="none"/>
      </w:rPr>
    </w:lvl>
    <w:lvl w:ilvl="1" w:tplc="0415000F">
      <w:start w:val="1"/>
      <w:numFmt w:val="decimal"/>
      <w:lvlText w:val="%2."/>
      <w:lvlJc w:val="left"/>
      <w:pPr>
        <w:ind w:left="36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15:restartNumberingAfterBreak="0">
    <w:nsid w:val="25863B9E"/>
    <w:multiLevelType w:val="hybridMultilevel"/>
    <w:tmpl w:val="7B9461AA"/>
    <w:lvl w:ilvl="0" w:tplc="B308D9FC">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1" w15:restartNumberingAfterBreak="0">
    <w:nsid w:val="27E9576D"/>
    <w:multiLevelType w:val="hybridMultilevel"/>
    <w:tmpl w:val="714267F2"/>
    <w:lvl w:ilvl="0" w:tplc="CD8ACF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8D47599"/>
    <w:multiLevelType w:val="hybridMultilevel"/>
    <w:tmpl w:val="7EF636DC"/>
    <w:lvl w:ilvl="0" w:tplc="500A0C42">
      <w:start w:val="1"/>
      <w:numFmt w:val="bullet"/>
      <w:lvlText w:val="–"/>
      <w:lvlJc w:val="left"/>
      <w:pPr>
        <w:ind w:left="360" w:hanging="360"/>
      </w:pPr>
      <w:rPr>
        <w:rFonts w:ascii="Times New Roman" w:hAnsi="Times New Roman" w:cs="Times New Roman"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29AD7AE6"/>
    <w:multiLevelType w:val="hybridMultilevel"/>
    <w:tmpl w:val="24007860"/>
    <w:lvl w:ilvl="0" w:tplc="B5AC13A8">
      <w:start w:val="2"/>
      <w:numFmt w:val="decimal"/>
      <w:lvlText w:val="%1."/>
      <w:lvlJc w:val="left"/>
      <w:pPr>
        <w:ind w:left="786"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C8E751A"/>
    <w:multiLevelType w:val="hybridMultilevel"/>
    <w:tmpl w:val="32DECC66"/>
    <w:name w:val="WW8Num1532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2CC1286C"/>
    <w:multiLevelType w:val="hybridMultilevel"/>
    <w:tmpl w:val="C32888C8"/>
    <w:lvl w:ilvl="0" w:tplc="3C98F28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2D5E3779"/>
    <w:multiLevelType w:val="hybridMultilevel"/>
    <w:tmpl w:val="0AFA5E36"/>
    <w:lvl w:ilvl="0" w:tplc="0046F89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15:restartNumberingAfterBreak="0">
    <w:nsid w:val="2D9908EF"/>
    <w:multiLevelType w:val="hybridMultilevel"/>
    <w:tmpl w:val="EB06E634"/>
    <w:lvl w:ilvl="0" w:tplc="008AFE14">
      <w:start w:val="1"/>
      <w:numFmt w:val="bullet"/>
      <w:lvlText w:val=""/>
      <w:lvlJc w:val="left"/>
      <w:pPr>
        <w:ind w:left="360" w:hanging="360"/>
      </w:pPr>
      <w:rPr>
        <w:rFonts w:ascii="Symbol" w:hAnsi="Symbol" w:cs="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68" w15:restartNumberingAfterBreak="0">
    <w:nsid w:val="2E1E0123"/>
    <w:multiLevelType w:val="hybridMultilevel"/>
    <w:tmpl w:val="CCDA804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2F80044C"/>
    <w:multiLevelType w:val="hybridMultilevel"/>
    <w:tmpl w:val="1AE0888C"/>
    <w:lvl w:ilvl="0" w:tplc="91BA36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15:restartNumberingAfterBreak="0">
    <w:nsid w:val="30143D08"/>
    <w:multiLevelType w:val="hybridMultilevel"/>
    <w:tmpl w:val="386842B2"/>
    <w:lvl w:ilvl="0" w:tplc="1DE89164">
      <w:start w:val="1"/>
      <w:numFmt w:val="decimal"/>
      <w:lvlText w:val="%1."/>
      <w:lvlJc w:val="left"/>
      <w:pPr>
        <w:ind w:left="360" w:hanging="360"/>
      </w:pPr>
    </w:lvl>
    <w:lvl w:ilvl="1" w:tplc="04150019">
      <w:start w:val="1"/>
      <w:numFmt w:val="lowerLetter"/>
      <w:lvlText w:val="%2."/>
      <w:lvlJc w:val="left"/>
      <w:pPr>
        <w:ind w:left="1014" w:hanging="360"/>
      </w:pPr>
    </w:lvl>
    <w:lvl w:ilvl="2" w:tplc="0415001B">
      <w:start w:val="1"/>
      <w:numFmt w:val="lowerRoman"/>
      <w:lvlText w:val="%3."/>
      <w:lvlJc w:val="right"/>
      <w:pPr>
        <w:ind w:left="1734" w:hanging="180"/>
      </w:pPr>
    </w:lvl>
    <w:lvl w:ilvl="3" w:tplc="0415000F">
      <w:start w:val="1"/>
      <w:numFmt w:val="decimal"/>
      <w:lvlText w:val="%4."/>
      <w:lvlJc w:val="left"/>
      <w:pPr>
        <w:ind w:left="2454" w:hanging="360"/>
      </w:pPr>
    </w:lvl>
    <w:lvl w:ilvl="4" w:tplc="04150019">
      <w:start w:val="1"/>
      <w:numFmt w:val="lowerLetter"/>
      <w:lvlText w:val="%5."/>
      <w:lvlJc w:val="left"/>
      <w:pPr>
        <w:ind w:left="3174" w:hanging="360"/>
      </w:pPr>
    </w:lvl>
    <w:lvl w:ilvl="5" w:tplc="0415001B">
      <w:start w:val="1"/>
      <w:numFmt w:val="lowerRoman"/>
      <w:lvlText w:val="%6."/>
      <w:lvlJc w:val="right"/>
      <w:pPr>
        <w:ind w:left="3894" w:hanging="180"/>
      </w:pPr>
    </w:lvl>
    <w:lvl w:ilvl="6" w:tplc="0415000F">
      <w:start w:val="1"/>
      <w:numFmt w:val="decimal"/>
      <w:lvlText w:val="%7."/>
      <w:lvlJc w:val="left"/>
      <w:pPr>
        <w:ind w:left="4614" w:hanging="360"/>
      </w:pPr>
    </w:lvl>
    <w:lvl w:ilvl="7" w:tplc="04150019">
      <w:start w:val="1"/>
      <w:numFmt w:val="lowerLetter"/>
      <w:lvlText w:val="%8."/>
      <w:lvlJc w:val="left"/>
      <w:pPr>
        <w:ind w:left="5334" w:hanging="360"/>
      </w:pPr>
    </w:lvl>
    <w:lvl w:ilvl="8" w:tplc="0415001B">
      <w:start w:val="1"/>
      <w:numFmt w:val="lowerRoman"/>
      <w:lvlText w:val="%9."/>
      <w:lvlJc w:val="right"/>
      <w:pPr>
        <w:ind w:left="6054" w:hanging="180"/>
      </w:pPr>
    </w:lvl>
  </w:abstractNum>
  <w:abstractNum w:abstractNumId="71" w15:restartNumberingAfterBreak="0">
    <w:nsid w:val="301972F3"/>
    <w:multiLevelType w:val="hybridMultilevel"/>
    <w:tmpl w:val="A57C0658"/>
    <w:lvl w:ilvl="0" w:tplc="C6C0458A">
      <w:start w:val="1"/>
      <w:numFmt w:val="decimal"/>
      <w:lvlText w:val="%1."/>
      <w:lvlJc w:val="left"/>
      <w:pPr>
        <w:ind w:left="36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02C3AF0"/>
    <w:multiLevelType w:val="hybridMultilevel"/>
    <w:tmpl w:val="37E82262"/>
    <w:lvl w:ilvl="0" w:tplc="4AF6424C">
      <w:start w:val="1"/>
      <w:numFmt w:val="decimal"/>
      <w:lvlText w:val="%1."/>
      <w:lvlJc w:val="left"/>
      <w:rPr>
        <w:rFonts w:ascii="Calibri" w:eastAsia="Times New Roman" w:hAnsi="Calibri" w:cs="Calibri"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0CB0B65"/>
    <w:multiLevelType w:val="hybridMultilevel"/>
    <w:tmpl w:val="BAF6F934"/>
    <w:lvl w:ilvl="0" w:tplc="45F8D0A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4" w15:restartNumberingAfterBreak="0">
    <w:nsid w:val="311066F9"/>
    <w:multiLevelType w:val="hybridMultilevel"/>
    <w:tmpl w:val="CB0C03CC"/>
    <w:lvl w:ilvl="0" w:tplc="FD74E19C">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5" w15:restartNumberingAfterBreak="0">
    <w:nsid w:val="318D361F"/>
    <w:multiLevelType w:val="hybridMultilevel"/>
    <w:tmpl w:val="EADA66D0"/>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15:restartNumberingAfterBreak="0">
    <w:nsid w:val="337C4C00"/>
    <w:multiLevelType w:val="hybridMultilevel"/>
    <w:tmpl w:val="9BC0B704"/>
    <w:lvl w:ilvl="0" w:tplc="8FE8400C">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33C71B77"/>
    <w:multiLevelType w:val="hybridMultilevel"/>
    <w:tmpl w:val="B6B01722"/>
    <w:lvl w:ilvl="0" w:tplc="B308D9F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8" w15:restartNumberingAfterBreak="0">
    <w:nsid w:val="33CA0D42"/>
    <w:multiLevelType w:val="hybridMultilevel"/>
    <w:tmpl w:val="27C87926"/>
    <w:lvl w:ilvl="0" w:tplc="7DF82584">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79" w15:restartNumberingAfterBreak="0">
    <w:nsid w:val="33FA3704"/>
    <w:multiLevelType w:val="hybridMultilevel"/>
    <w:tmpl w:val="B790AE1E"/>
    <w:lvl w:ilvl="0" w:tplc="0046F89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15:restartNumberingAfterBreak="0">
    <w:nsid w:val="34224AE7"/>
    <w:multiLevelType w:val="hybridMultilevel"/>
    <w:tmpl w:val="95BE47D4"/>
    <w:lvl w:ilvl="0" w:tplc="0046F89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15:restartNumberingAfterBreak="0">
    <w:nsid w:val="36495326"/>
    <w:multiLevelType w:val="hybridMultilevel"/>
    <w:tmpl w:val="FECA58C0"/>
    <w:lvl w:ilvl="0" w:tplc="0046F890">
      <w:start w:val="1"/>
      <w:numFmt w:val="bullet"/>
      <w:lvlText w:val=""/>
      <w:lvlJc w:val="left"/>
      <w:pPr>
        <w:ind w:left="502"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2" w15:restartNumberingAfterBreak="0">
    <w:nsid w:val="36DC635D"/>
    <w:multiLevelType w:val="hybridMultilevel"/>
    <w:tmpl w:val="57D05CFA"/>
    <w:lvl w:ilvl="0" w:tplc="784ED68C">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39DC7B31"/>
    <w:multiLevelType w:val="hybridMultilevel"/>
    <w:tmpl w:val="81A408DA"/>
    <w:lvl w:ilvl="0" w:tplc="DCAEB750">
      <w:start w:val="1"/>
      <w:numFmt w:val="decimal"/>
      <w:lvlText w:val="%1."/>
      <w:lvlJc w:val="left"/>
      <w:pPr>
        <w:ind w:left="720" w:hanging="360"/>
      </w:pPr>
      <w:rPr>
        <w:rFonts w:ascii="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AAE7750"/>
    <w:multiLevelType w:val="hybridMultilevel"/>
    <w:tmpl w:val="72F0C0B6"/>
    <w:lvl w:ilvl="0" w:tplc="3A0AEA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5" w15:restartNumberingAfterBreak="0">
    <w:nsid w:val="3BE45FDE"/>
    <w:multiLevelType w:val="hybridMultilevel"/>
    <w:tmpl w:val="092A00A8"/>
    <w:lvl w:ilvl="0" w:tplc="B992B460">
      <w:start w:val="10"/>
      <w:numFmt w:val="decimal"/>
      <w:lvlText w:val="%1."/>
      <w:lvlJc w:val="left"/>
      <w:pPr>
        <w:ind w:left="360" w:hanging="360"/>
      </w:pPr>
      <w:rPr>
        <w:rFonts w:hint="default"/>
        <w:b w:val="0"/>
        <w:bCs w:val="0"/>
        <w:i w:val="0"/>
        <w:iCs/>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3C1C506E"/>
    <w:multiLevelType w:val="hybridMultilevel"/>
    <w:tmpl w:val="A5E48CF4"/>
    <w:lvl w:ilvl="0" w:tplc="0046F89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3C4F5E92"/>
    <w:multiLevelType w:val="hybridMultilevel"/>
    <w:tmpl w:val="228CA8EC"/>
    <w:lvl w:ilvl="0" w:tplc="45F8D0AC">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8" w15:restartNumberingAfterBreak="0">
    <w:nsid w:val="3CB93D3C"/>
    <w:multiLevelType w:val="hybridMultilevel"/>
    <w:tmpl w:val="F3DC07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3DC56F7D"/>
    <w:multiLevelType w:val="hybridMultilevel"/>
    <w:tmpl w:val="04520DC6"/>
    <w:lvl w:ilvl="0" w:tplc="0046F89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0" w15:restartNumberingAfterBreak="0">
    <w:nsid w:val="40110F18"/>
    <w:multiLevelType w:val="hybridMultilevel"/>
    <w:tmpl w:val="5A249F58"/>
    <w:lvl w:ilvl="0" w:tplc="0046F89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40496F0B"/>
    <w:multiLevelType w:val="hybridMultilevel"/>
    <w:tmpl w:val="75D4DA24"/>
    <w:lvl w:ilvl="0" w:tplc="7DF825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432B7FF6"/>
    <w:multiLevelType w:val="hybridMultilevel"/>
    <w:tmpl w:val="E0A262A8"/>
    <w:lvl w:ilvl="0" w:tplc="D4124E5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3" w15:restartNumberingAfterBreak="0">
    <w:nsid w:val="445B1B09"/>
    <w:multiLevelType w:val="hybridMultilevel"/>
    <w:tmpl w:val="CBBA38D8"/>
    <w:lvl w:ilvl="0" w:tplc="0046F89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45BC05F6"/>
    <w:multiLevelType w:val="hybridMultilevel"/>
    <w:tmpl w:val="8432D0BE"/>
    <w:lvl w:ilvl="0" w:tplc="00000015">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95" w15:restartNumberingAfterBreak="0">
    <w:nsid w:val="46323114"/>
    <w:multiLevelType w:val="hybridMultilevel"/>
    <w:tmpl w:val="20081F40"/>
    <w:lvl w:ilvl="0" w:tplc="45F8D0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464E5E53"/>
    <w:multiLevelType w:val="hybridMultilevel"/>
    <w:tmpl w:val="A47CAB10"/>
    <w:lvl w:ilvl="0" w:tplc="0046F89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15:restartNumberingAfterBreak="0">
    <w:nsid w:val="466D1871"/>
    <w:multiLevelType w:val="hybridMultilevel"/>
    <w:tmpl w:val="C9C66938"/>
    <w:lvl w:ilvl="0" w:tplc="6BF0781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6903E0E"/>
    <w:multiLevelType w:val="hybridMultilevel"/>
    <w:tmpl w:val="DB2CA572"/>
    <w:name w:val="WW8Num154"/>
    <w:lvl w:ilvl="0" w:tplc="FFFFFFFF">
      <w:start w:val="1"/>
      <w:numFmt w:val="bullet"/>
      <w:lvlText w:val=""/>
      <w:lvlJc w:val="left"/>
      <w:pPr>
        <w:ind w:left="1080" w:hanging="360"/>
      </w:pPr>
      <w:rPr>
        <w:rFonts w:ascii="Symbol" w:hAnsi="Symbol" w:hint="default"/>
        <w:sz w:val="24"/>
      </w:rPr>
    </w:lvl>
    <w:lvl w:ilvl="1" w:tplc="53E00A5C">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9" w15:restartNumberingAfterBreak="0">
    <w:nsid w:val="481219BA"/>
    <w:multiLevelType w:val="hybridMultilevel"/>
    <w:tmpl w:val="6E926506"/>
    <w:lvl w:ilvl="0" w:tplc="0046F89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498D653A"/>
    <w:multiLevelType w:val="hybridMultilevel"/>
    <w:tmpl w:val="47B2C58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1" w15:restartNumberingAfterBreak="0">
    <w:nsid w:val="49D41314"/>
    <w:multiLevelType w:val="hybridMultilevel"/>
    <w:tmpl w:val="28C0ABAC"/>
    <w:lvl w:ilvl="0" w:tplc="45F8D0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4A931B3D"/>
    <w:multiLevelType w:val="hybridMultilevel"/>
    <w:tmpl w:val="62CC846C"/>
    <w:lvl w:ilvl="0" w:tplc="9708AAEA">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B356D98"/>
    <w:multiLevelType w:val="hybridMultilevel"/>
    <w:tmpl w:val="18FAB78E"/>
    <w:lvl w:ilvl="0" w:tplc="3A0AEA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4" w15:restartNumberingAfterBreak="0">
    <w:nsid w:val="4B680B3D"/>
    <w:multiLevelType w:val="hybridMultilevel"/>
    <w:tmpl w:val="BB60D3CE"/>
    <w:lvl w:ilvl="0" w:tplc="A99C391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BDA278C"/>
    <w:multiLevelType w:val="hybridMultilevel"/>
    <w:tmpl w:val="54AE10E8"/>
    <w:lvl w:ilvl="0" w:tplc="0046F89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4C4D6C30"/>
    <w:multiLevelType w:val="hybridMultilevel"/>
    <w:tmpl w:val="73B67496"/>
    <w:lvl w:ilvl="0" w:tplc="45F8D0A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7" w15:restartNumberingAfterBreak="0">
    <w:nsid w:val="4C784F64"/>
    <w:multiLevelType w:val="hybridMultilevel"/>
    <w:tmpl w:val="FA5C2FB4"/>
    <w:name w:val="WW8Num155"/>
    <w:lvl w:ilvl="0" w:tplc="FFFFFFFF">
      <w:start w:val="7"/>
      <w:numFmt w:val="decimal"/>
      <w:lvlText w:val="%1."/>
      <w:lvlJc w:val="left"/>
      <w:pPr>
        <w:ind w:left="720" w:hanging="360"/>
      </w:pPr>
      <w:rPr>
        <w:rFonts w:hint="default"/>
        <w:b w:val="0"/>
        <w:i w:val="0"/>
        <w:sz w:val="24"/>
        <w:u w:val="none"/>
      </w:rPr>
    </w:lvl>
    <w:lvl w:ilvl="1" w:tplc="0415000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4CCB5BE8"/>
    <w:multiLevelType w:val="hybridMultilevel"/>
    <w:tmpl w:val="E10AF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4DA97F4B"/>
    <w:multiLevelType w:val="hybridMultilevel"/>
    <w:tmpl w:val="3A5AEEFC"/>
    <w:lvl w:ilvl="0" w:tplc="E696B676">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E512C75"/>
    <w:multiLevelType w:val="hybridMultilevel"/>
    <w:tmpl w:val="6AE0827A"/>
    <w:lvl w:ilvl="0" w:tplc="163A1240">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4E961E72"/>
    <w:multiLevelType w:val="hybridMultilevel"/>
    <w:tmpl w:val="45E27A16"/>
    <w:lvl w:ilvl="0" w:tplc="0046F89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2" w15:restartNumberingAfterBreak="0">
    <w:nsid w:val="4FA0602E"/>
    <w:multiLevelType w:val="hybridMultilevel"/>
    <w:tmpl w:val="3AF40FFA"/>
    <w:lvl w:ilvl="0" w:tplc="7DF8258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3" w15:restartNumberingAfterBreak="0">
    <w:nsid w:val="4FF70DB7"/>
    <w:multiLevelType w:val="hybridMultilevel"/>
    <w:tmpl w:val="14C410DE"/>
    <w:lvl w:ilvl="0" w:tplc="A426D9E6">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4" w15:restartNumberingAfterBreak="0">
    <w:nsid w:val="511303BA"/>
    <w:multiLevelType w:val="hybridMultilevel"/>
    <w:tmpl w:val="5D66A5C4"/>
    <w:lvl w:ilvl="0" w:tplc="7DF82584">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15" w15:restartNumberingAfterBreak="0">
    <w:nsid w:val="51FD2429"/>
    <w:multiLevelType w:val="hybridMultilevel"/>
    <w:tmpl w:val="D7B6E30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6" w15:restartNumberingAfterBreak="0">
    <w:nsid w:val="52A83574"/>
    <w:multiLevelType w:val="hybridMultilevel"/>
    <w:tmpl w:val="305CB7C0"/>
    <w:lvl w:ilvl="0" w:tplc="C9DA5326">
      <w:start w:val="1"/>
      <w:numFmt w:val="lowerLetter"/>
      <w:lvlText w:val="%1)"/>
      <w:lvlJc w:val="left"/>
      <w:pPr>
        <w:ind w:left="360" w:hanging="360"/>
      </w:pPr>
      <w:rPr>
        <w:rFonts w:hint="default"/>
        <w:b w:val="0"/>
        <w:bCs/>
        <w:u w:val="singl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7" w15:restartNumberingAfterBreak="0">
    <w:nsid w:val="535F29B8"/>
    <w:multiLevelType w:val="hybridMultilevel"/>
    <w:tmpl w:val="58D43940"/>
    <w:lvl w:ilvl="0" w:tplc="1D44347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8" w15:restartNumberingAfterBreak="0">
    <w:nsid w:val="5365217F"/>
    <w:multiLevelType w:val="hybridMultilevel"/>
    <w:tmpl w:val="824AD1C4"/>
    <w:lvl w:ilvl="0" w:tplc="CBDC6500">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19" w15:restartNumberingAfterBreak="0">
    <w:nsid w:val="53A360BC"/>
    <w:multiLevelType w:val="hybridMultilevel"/>
    <w:tmpl w:val="C548CFD0"/>
    <w:lvl w:ilvl="0" w:tplc="04150017">
      <w:start w:val="1"/>
      <w:numFmt w:val="lowerLetter"/>
      <w:lvlText w:val="%1)"/>
      <w:lvlJc w:val="left"/>
      <w:rPr>
        <w:rFonts w:hint="default"/>
        <w:b w:val="0"/>
        <w:i w:val="0"/>
        <w:color w:val="000000"/>
      </w:rPr>
    </w:lvl>
    <w:lvl w:ilvl="1" w:tplc="FFFFFFFF">
      <w:start w:val="1"/>
      <w:numFmt w:val="lowerLetter"/>
      <w:lvlText w:val="%2)"/>
      <w:lvlJc w:val="lef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0" w15:restartNumberingAfterBreak="0">
    <w:nsid w:val="53F35220"/>
    <w:multiLevelType w:val="hybridMultilevel"/>
    <w:tmpl w:val="DEEA516A"/>
    <w:lvl w:ilvl="0" w:tplc="04150001">
      <w:start w:val="1"/>
      <w:numFmt w:val="bullet"/>
      <w:lvlText w:val=""/>
      <w:lvlJc w:val="left"/>
      <w:pPr>
        <w:ind w:left="502" w:hanging="360"/>
      </w:pPr>
      <w:rPr>
        <w:rFonts w:ascii="Symbol" w:hAnsi="Symbol" w:hint="default"/>
      </w:rPr>
    </w:lvl>
    <w:lvl w:ilvl="1" w:tplc="04150003">
      <w:start w:val="1"/>
      <w:numFmt w:val="bullet"/>
      <w:lvlText w:val="o"/>
      <w:lvlJc w:val="left"/>
      <w:pPr>
        <w:ind w:left="1222" w:hanging="360"/>
      </w:pPr>
      <w:rPr>
        <w:rFonts w:ascii="Courier New" w:hAnsi="Courier New" w:cs="Courier New" w:hint="default"/>
      </w:rPr>
    </w:lvl>
    <w:lvl w:ilvl="2" w:tplc="04150005">
      <w:start w:val="1"/>
      <w:numFmt w:val="bullet"/>
      <w:lvlText w:val=""/>
      <w:lvlJc w:val="left"/>
      <w:pPr>
        <w:ind w:left="1942" w:hanging="360"/>
      </w:pPr>
      <w:rPr>
        <w:rFonts w:ascii="Wingdings" w:hAnsi="Wingdings" w:hint="default"/>
      </w:rPr>
    </w:lvl>
    <w:lvl w:ilvl="3" w:tplc="04150001">
      <w:start w:val="1"/>
      <w:numFmt w:val="bullet"/>
      <w:lvlText w:val=""/>
      <w:lvlJc w:val="left"/>
      <w:pPr>
        <w:ind w:left="2662" w:hanging="360"/>
      </w:pPr>
      <w:rPr>
        <w:rFonts w:ascii="Symbol" w:hAnsi="Symbol" w:hint="default"/>
      </w:rPr>
    </w:lvl>
    <w:lvl w:ilvl="4" w:tplc="04150003">
      <w:start w:val="1"/>
      <w:numFmt w:val="bullet"/>
      <w:lvlText w:val="o"/>
      <w:lvlJc w:val="left"/>
      <w:pPr>
        <w:ind w:left="3382" w:hanging="360"/>
      </w:pPr>
      <w:rPr>
        <w:rFonts w:ascii="Courier New" w:hAnsi="Courier New" w:cs="Courier New" w:hint="default"/>
      </w:rPr>
    </w:lvl>
    <w:lvl w:ilvl="5" w:tplc="04150005">
      <w:start w:val="1"/>
      <w:numFmt w:val="bullet"/>
      <w:lvlText w:val=""/>
      <w:lvlJc w:val="left"/>
      <w:pPr>
        <w:ind w:left="4102" w:hanging="360"/>
      </w:pPr>
      <w:rPr>
        <w:rFonts w:ascii="Wingdings" w:hAnsi="Wingdings" w:hint="default"/>
      </w:rPr>
    </w:lvl>
    <w:lvl w:ilvl="6" w:tplc="04150001">
      <w:start w:val="1"/>
      <w:numFmt w:val="bullet"/>
      <w:lvlText w:val=""/>
      <w:lvlJc w:val="left"/>
      <w:pPr>
        <w:ind w:left="4822" w:hanging="360"/>
      </w:pPr>
      <w:rPr>
        <w:rFonts w:ascii="Symbol" w:hAnsi="Symbol" w:hint="default"/>
      </w:rPr>
    </w:lvl>
    <w:lvl w:ilvl="7" w:tplc="04150003">
      <w:start w:val="1"/>
      <w:numFmt w:val="bullet"/>
      <w:lvlText w:val="o"/>
      <w:lvlJc w:val="left"/>
      <w:pPr>
        <w:ind w:left="5542" w:hanging="360"/>
      </w:pPr>
      <w:rPr>
        <w:rFonts w:ascii="Courier New" w:hAnsi="Courier New" w:cs="Courier New" w:hint="default"/>
      </w:rPr>
    </w:lvl>
    <w:lvl w:ilvl="8" w:tplc="04150005">
      <w:start w:val="1"/>
      <w:numFmt w:val="bullet"/>
      <w:lvlText w:val=""/>
      <w:lvlJc w:val="left"/>
      <w:pPr>
        <w:ind w:left="6262" w:hanging="360"/>
      </w:pPr>
      <w:rPr>
        <w:rFonts w:ascii="Wingdings" w:hAnsi="Wingdings" w:hint="default"/>
      </w:rPr>
    </w:lvl>
  </w:abstractNum>
  <w:abstractNum w:abstractNumId="121" w15:restartNumberingAfterBreak="0">
    <w:nsid w:val="54464A44"/>
    <w:multiLevelType w:val="hybridMultilevel"/>
    <w:tmpl w:val="AA366248"/>
    <w:lvl w:ilvl="0" w:tplc="4CE8BEC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2" w15:restartNumberingAfterBreak="0">
    <w:nsid w:val="54D777D3"/>
    <w:multiLevelType w:val="hybridMultilevel"/>
    <w:tmpl w:val="49107DE6"/>
    <w:lvl w:ilvl="0" w:tplc="7DF82584">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23" w15:restartNumberingAfterBreak="0">
    <w:nsid w:val="55DB7DE1"/>
    <w:multiLevelType w:val="hybridMultilevel"/>
    <w:tmpl w:val="F258B7CA"/>
    <w:lvl w:ilvl="0" w:tplc="45F8D0A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4" w15:restartNumberingAfterBreak="0">
    <w:nsid w:val="57093DD8"/>
    <w:multiLevelType w:val="hybridMultilevel"/>
    <w:tmpl w:val="D33AE7A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5" w15:restartNumberingAfterBreak="0">
    <w:nsid w:val="5884124F"/>
    <w:multiLevelType w:val="hybridMultilevel"/>
    <w:tmpl w:val="249027DC"/>
    <w:lvl w:ilvl="0" w:tplc="04150001">
      <w:start w:val="1"/>
      <w:numFmt w:val="bullet"/>
      <w:lvlText w:val=""/>
      <w:lvlJc w:val="left"/>
      <w:pPr>
        <w:ind w:left="644" w:hanging="360"/>
      </w:pPr>
      <w:rPr>
        <w:rFonts w:ascii="Symbol" w:hAnsi="Symbol" w:hint="default"/>
      </w:rPr>
    </w:lvl>
    <w:lvl w:ilvl="1" w:tplc="04150003">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hint="default"/>
      </w:rPr>
    </w:lvl>
    <w:lvl w:ilvl="3" w:tplc="04150001">
      <w:start w:val="1"/>
      <w:numFmt w:val="bullet"/>
      <w:lvlText w:val=""/>
      <w:lvlJc w:val="left"/>
      <w:pPr>
        <w:ind w:left="2804" w:hanging="360"/>
      </w:pPr>
      <w:rPr>
        <w:rFonts w:ascii="Symbol" w:hAnsi="Symbol" w:hint="default"/>
      </w:rPr>
    </w:lvl>
    <w:lvl w:ilvl="4" w:tplc="04150003">
      <w:start w:val="1"/>
      <w:numFmt w:val="bullet"/>
      <w:lvlText w:val="o"/>
      <w:lvlJc w:val="left"/>
      <w:pPr>
        <w:ind w:left="3524" w:hanging="360"/>
      </w:pPr>
      <w:rPr>
        <w:rFonts w:ascii="Courier New" w:hAnsi="Courier New" w:cs="Courier New" w:hint="default"/>
      </w:rPr>
    </w:lvl>
    <w:lvl w:ilvl="5" w:tplc="04150005">
      <w:start w:val="1"/>
      <w:numFmt w:val="bullet"/>
      <w:lvlText w:val=""/>
      <w:lvlJc w:val="left"/>
      <w:pPr>
        <w:ind w:left="4244" w:hanging="360"/>
      </w:pPr>
      <w:rPr>
        <w:rFonts w:ascii="Wingdings" w:hAnsi="Wingdings" w:hint="default"/>
      </w:rPr>
    </w:lvl>
    <w:lvl w:ilvl="6" w:tplc="04150001">
      <w:start w:val="1"/>
      <w:numFmt w:val="bullet"/>
      <w:lvlText w:val=""/>
      <w:lvlJc w:val="left"/>
      <w:pPr>
        <w:ind w:left="4964" w:hanging="360"/>
      </w:pPr>
      <w:rPr>
        <w:rFonts w:ascii="Symbol" w:hAnsi="Symbol" w:hint="default"/>
      </w:rPr>
    </w:lvl>
    <w:lvl w:ilvl="7" w:tplc="04150003">
      <w:start w:val="1"/>
      <w:numFmt w:val="bullet"/>
      <w:lvlText w:val="o"/>
      <w:lvlJc w:val="left"/>
      <w:pPr>
        <w:ind w:left="5684" w:hanging="360"/>
      </w:pPr>
      <w:rPr>
        <w:rFonts w:ascii="Courier New" w:hAnsi="Courier New" w:cs="Courier New" w:hint="default"/>
      </w:rPr>
    </w:lvl>
    <w:lvl w:ilvl="8" w:tplc="04150005">
      <w:start w:val="1"/>
      <w:numFmt w:val="bullet"/>
      <w:lvlText w:val=""/>
      <w:lvlJc w:val="left"/>
      <w:pPr>
        <w:ind w:left="6404" w:hanging="360"/>
      </w:pPr>
      <w:rPr>
        <w:rFonts w:ascii="Wingdings" w:hAnsi="Wingdings" w:hint="default"/>
      </w:rPr>
    </w:lvl>
  </w:abstractNum>
  <w:abstractNum w:abstractNumId="126" w15:restartNumberingAfterBreak="0">
    <w:nsid w:val="588A00F5"/>
    <w:multiLevelType w:val="hybridMultilevel"/>
    <w:tmpl w:val="D15C4C10"/>
    <w:lvl w:ilvl="0" w:tplc="0046F89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7" w15:restartNumberingAfterBreak="0">
    <w:nsid w:val="58922347"/>
    <w:multiLevelType w:val="hybridMultilevel"/>
    <w:tmpl w:val="B9241930"/>
    <w:lvl w:ilvl="0" w:tplc="CBDC6500">
      <w:start w:val="1"/>
      <w:numFmt w:val="bullet"/>
      <w:lvlText w:val=""/>
      <w:lvlJc w:val="left"/>
      <w:pPr>
        <w:ind w:left="786" w:hanging="360"/>
      </w:pPr>
      <w:rPr>
        <w:rFonts w:ascii="Symbol" w:hAnsi="Symbol" w:hint="default"/>
      </w:rPr>
    </w:lvl>
    <w:lvl w:ilvl="1" w:tplc="04150003" w:tentative="1">
      <w:start w:val="1"/>
      <w:numFmt w:val="bullet"/>
      <w:lvlText w:val="o"/>
      <w:lvlJc w:val="left"/>
      <w:pPr>
        <w:ind w:left="654" w:hanging="360"/>
      </w:pPr>
      <w:rPr>
        <w:rFonts w:ascii="Courier New" w:hAnsi="Courier New" w:cs="Courier New" w:hint="default"/>
      </w:rPr>
    </w:lvl>
    <w:lvl w:ilvl="2" w:tplc="04150005" w:tentative="1">
      <w:start w:val="1"/>
      <w:numFmt w:val="bullet"/>
      <w:lvlText w:val=""/>
      <w:lvlJc w:val="left"/>
      <w:pPr>
        <w:ind w:left="1374" w:hanging="360"/>
      </w:pPr>
      <w:rPr>
        <w:rFonts w:ascii="Wingdings" w:hAnsi="Wingdings" w:hint="default"/>
      </w:rPr>
    </w:lvl>
    <w:lvl w:ilvl="3" w:tplc="04150001" w:tentative="1">
      <w:start w:val="1"/>
      <w:numFmt w:val="bullet"/>
      <w:lvlText w:val=""/>
      <w:lvlJc w:val="left"/>
      <w:pPr>
        <w:ind w:left="2094" w:hanging="360"/>
      </w:pPr>
      <w:rPr>
        <w:rFonts w:ascii="Symbol" w:hAnsi="Symbol" w:hint="default"/>
      </w:rPr>
    </w:lvl>
    <w:lvl w:ilvl="4" w:tplc="04150003" w:tentative="1">
      <w:start w:val="1"/>
      <w:numFmt w:val="bullet"/>
      <w:lvlText w:val="o"/>
      <w:lvlJc w:val="left"/>
      <w:pPr>
        <w:ind w:left="2814" w:hanging="360"/>
      </w:pPr>
      <w:rPr>
        <w:rFonts w:ascii="Courier New" w:hAnsi="Courier New" w:cs="Courier New" w:hint="default"/>
      </w:rPr>
    </w:lvl>
    <w:lvl w:ilvl="5" w:tplc="04150005" w:tentative="1">
      <w:start w:val="1"/>
      <w:numFmt w:val="bullet"/>
      <w:lvlText w:val=""/>
      <w:lvlJc w:val="left"/>
      <w:pPr>
        <w:ind w:left="3534" w:hanging="360"/>
      </w:pPr>
      <w:rPr>
        <w:rFonts w:ascii="Wingdings" w:hAnsi="Wingdings" w:hint="default"/>
      </w:rPr>
    </w:lvl>
    <w:lvl w:ilvl="6" w:tplc="04150001" w:tentative="1">
      <w:start w:val="1"/>
      <w:numFmt w:val="bullet"/>
      <w:lvlText w:val=""/>
      <w:lvlJc w:val="left"/>
      <w:pPr>
        <w:ind w:left="4254" w:hanging="360"/>
      </w:pPr>
      <w:rPr>
        <w:rFonts w:ascii="Symbol" w:hAnsi="Symbol" w:hint="default"/>
      </w:rPr>
    </w:lvl>
    <w:lvl w:ilvl="7" w:tplc="04150003" w:tentative="1">
      <w:start w:val="1"/>
      <w:numFmt w:val="bullet"/>
      <w:lvlText w:val="o"/>
      <w:lvlJc w:val="left"/>
      <w:pPr>
        <w:ind w:left="4974" w:hanging="360"/>
      </w:pPr>
      <w:rPr>
        <w:rFonts w:ascii="Courier New" w:hAnsi="Courier New" w:cs="Courier New" w:hint="default"/>
      </w:rPr>
    </w:lvl>
    <w:lvl w:ilvl="8" w:tplc="04150005" w:tentative="1">
      <w:start w:val="1"/>
      <w:numFmt w:val="bullet"/>
      <w:lvlText w:val=""/>
      <w:lvlJc w:val="left"/>
      <w:pPr>
        <w:ind w:left="5694" w:hanging="360"/>
      </w:pPr>
      <w:rPr>
        <w:rFonts w:ascii="Wingdings" w:hAnsi="Wingdings" w:hint="default"/>
      </w:rPr>
    </w:lvl>
  </w:abstractNum>
  <w:abstractNum w:abstractNumId="128" w15:restartNumberingAfterBreak="0">
    <w:nsid w:val="595C66F0"/>
    <w:multiLevelType w:val="hybridMultilevel"/>
    <w:tmpl w:val="81CAC498"/>
    <w:name w:val="WW8Num1510"/>
    <w:lvl w:ilvl="0" w:tplc="FFFFFFFF">
      <w:start w:val="1"/>
      <w:numFmt w:val="bullet"/>
      <w:lvlText w:val="–"/>
      <w:lvlJc w:val="left"/>
      <w:pPr>
        <w:tabs>
          <w:tab w:val="num" w:pos="609"/>
        </w:tabs>
        <w:ind w:left="609" w:hanging="249"/>
      </w:pPr>
      <w:rPr>
        <w:rFonts w:ascii="Times New Roman" w:hAnsi="Times New Roman" w:cs="Times New Roman" w:hint="default"/>
      </w:rPr>
    </w:lvl>
    <w:lvl w:ilvl="1" w:tplc="FFFFFFFF">
      <w:start w:val="1"/>
      <w:numFmt w:val="bullet"/>
      <w:lvlText w:val=""/>
      <w:lvlJc w:val="left"/>
      <w:pPr>
        <w:tabs>
          <w:tab w:val="num" w:pos="609"/>
        </w:tabs>
        <w:ind w:left="609" w:hanging="360"/>
      </w:pPr>
      <w:rPr>
        <w:rFonts w:ascii="Symbol" w:hAnsi="Symbol" w:hint="default"/>
        <w:sz w:val="28"/>
      </w:rPr>
    </w:lvl>
    <w:lvl w:ilvl="2" w:tplc="FFFFFFFF">
      <w:start w:val="1"/>
      <w:numFmt w:val="bullet"/>
      <w:lvlText w:val=""/>
      <w:lvlJc w:val="left"/>
      <w:pPr>
        <w:tabs>
          <w:tab w:val="num" w:pos="1329"/>
        </w:tabs>
        <w:ind w:left="1329" w:hanging="360"/>
      </w:pPr>
      <w:rPr>
        <w:rFonts w:ascii="Wingdings" w:hAnsi="Wingdings" w:hint="default"/>
      </w:rPr>
    </w:lvl>
    <w:lvl w:ilvl="3" w:tplc="FFFFFFFF">
      <w:start w:val="1"/>
      <w:numFmt w:val="decimal"/>
      <w:lvlText w:val="%4."/>
      <w:lvlJc w:val="left"/>
      <w:pPr>
        <w:tabs>
          <w:tab w:val="num" w:pos="2880"/>
        </w:tabs>
        <w:ind w:left="2880" w:hanging="360"/>
      </w:pPr>
      <w:rPr>
        <w:rFonts w:hint="default"/>
        <w:color w:val="auto"/>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9" w15:restartNumberingAfterBreak="0">
    <w:nsid w:val="5AB51D9F"/>
    <w:multiLevelType w:val="hybridMultilevel"/>
    <w:tmpl w:val="276221CE"/>
    <w:lvl w:ilvl="0" w:tplc="64ACA0FA">
      <w:start w:val="1"/>
      <w:numFmt w:val="lowerLetter"/>
      <w:lvlText w:val="%1)"/>
      <w:lvlJc w:val="left"/>
      <w:pPr>
        <w:ind w:left="360" w:hanging="360"/>
      </w:pPr>
      <w:rPr>
        <w:rFonts w:hint="default"/>
        <w:b w:val="0"/>
        <w:bCs/>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5B355B9E"/>
    <w:multiLevelType w:val="hybridMultilevel"/>
    <w:tmpl w:val="19D2139C"/>
    <w:lvl w:ilvl="0" w:tplc="7832B72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1" w15:restartNumberingAfterBreak="0">
    <w:nsid w:val="5CF85395"/>
    <w:multiLevelType w:val="hybridMultilevel"/>
    <w:tmpl w:val="2C4020DE"/>
    <w:lvl w:ilvl="0" w:tplc="8F02D4EA">
      <w:start w:val="1"/>
      <w:numFmt w:val="decimal"/>
      <w:lvlText w:val="%1."/>
      <w:lvlJc w:val="left"/>
      <w:pPr>
        <w:ind w:left="36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5CFE3A8A"/>
    <w:multiLevelType w:val="hybridMultilevel"/>
    <w:tmpl w:val="10969C40"/>
    <w:lvl w:ilvl="0" w:tplc="7832B7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5D357166"/>
    <w:multiLevelType w:val="hybridMultilevel"/>
    <w:tmpl w:val="2C5C1EEE"/>
    <w:lvl w:ilvl="0" w:tplc="98AA15D4">
      <w:start w:val="1"/>
      <w:numFmt w:val="bullet"/>
      <w:lvlText w:val=""/>
      <w:lvlJc w:val="left"/>
      <w:pPr>
        <w:ind w:left="644" w:hanging="360"/>
      </w:pPr>
      <w:rPr>
        <w:rFonts w:ascii="Symbol" w:hAnsi="Symbol" w:hint="default"/>
        <w:color w:val="auto"/>
        <w:sz w:val="24"/>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34" w15:restartNumberingAfterBreak="0">
    <w:nsid w:val="5D5729B5"/>
    <w:multiLevelType w:val="hybridMultilevel"/>
    <w:tmpl w:val="942A90E6"/>
    <w:lvl w:ilvl="0" w:tplc="0046F89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5DE30BE6"/>
    <w:multiLevelType w:val="hybridMultilevel"/>
    <w:tmpl w:val="23525F08"/>
    <w:lvl w:ilvl="0" w:tplc="0046F89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6" w15:restartNumberingAfterBreak="0">
    <w:nsid w:val="5F84072F"/>
    <w:multiLevelType w:val="hybridMultilevel"/>
    <w:tmpl w:val="3C4456D6"/>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60114279"/>
    <w:multiLevelType w:val="hybridMultilevel"/>
    <w:tmpl w:val="4E48A3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60A31632"/>
    <w:multiLevelType w:val="hybridMultilevel"/>
    <w:tmpl w:val="041E4488"/>
    <w:lvl w:ilvl="0" w:tplc="FFFFFFFF">
      <w:start w:val="1"/>
      <w:numFmt w:val="decimal"/>
      <w:lvlText w:val="%1."/>
      <w:lvlJc w:val="left"/>
      <w:rPr>
        <w:rFonts w:hint="default"/>
        <w:b w:val="0"/>
        <w:i w:val="0"/>
        <w:color w:val="000000"/>
      </w:rPr>
    </w:lvl>
    <w:lvl w:ilvl="1" w:tplc="9A1CAD54">
      <w:start w:val="1"/>
      <w:numFmt w:val="lowerLetter"/>
      <w:lvlText w:val="%2)"/>
      <w:lvlJc w:val="left"/>
      <w:pPr>
        <w:ind w:left="360" w:hanging="360"/>
      </w:pPr>
      <w:rPr>
        <w:strike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9" w15:restartNumberingAfterBreak="0">
    <w:nsid w:val="60DA63BC"/>
    <w:multiLevelType w:val="hybridMultilevel"/>
    <w:tmpl w:val="E07A4650"/>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0" w15:restartNumberingAfterBreak="0">
    <w:nsid w:val="61775FAC"/>
    <w:multiLevelType w:val="hybridMultilevel"/>
    <w:tmpl w:val="3E1E58F0"/>
    <w:lvl w:ilvl="0" w:tplc="7DF825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63614213"/>
    <w:multiLevelType w:val="hybridMultilevel"/>
    <w:tmpl w:val="1EDE7004"/>
    <w:lvl w:ilvl="0" w:tplc="0046F89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64560E46"/>
    <w:multiLevelType w:val="hybridMultilevel"/>
    <w:tmpl w:val="8BD4C8C8"/>
    <w:lvl w:ilvl="0" w:tplc="784ED68C">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645C56C2"/>
    <w:multiLevelType w:val="hybridMultilevel"/>
    <w:tmpl w:val="5D3ADA00"/>
    <w:lvl w:ilvl="0" w:tplc="CF78D2AA">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4" w15:restartNumberingAfterBreak="0">
    <w:nsid w:val="652E5F8B"/>
    <w:multiLevelType w:val="hybridMultilevel"/>
    <w:tmpl w:val="EFA8AD14"/>
    <w:lvl w:ilvl="0" w:tplc="CF663A76">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66B3245B"/>
    <w:multiLevelType w:val="hybridMultilevel"/>
    <w:tmpl w:val="F84C2388"/>
    <w:lvl w:ilvl="0" w:tplc="0046F89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15:restartNumberingAfterBreak="0">
    <w:nsid w:val="69397FD8"/>
    <w:multiLevelType w:val="hybridMultilevel"/>
    <w:tmpl w:val="217881E4"/>
    <w:lvl w:ilvl="0" w:tplc="00000015">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47" w15:restartNumberingAfterBreak="0">
    <w:nsid w:val="695823EB"/>
    <w:multiLevelType w:val="hybridMultilevel"/>
    <w:tmpl w:val="BF7C6F72"/>
    <w:lvl w:ilvl="0" w:tplc="0B68E176">
      <w:start w:val="5"/>
      <w:numFmt w:val="decimal"/>
      <w:lvlText w:val="%1."/>
      <w:lvlJc w:val="left"/>
      <w:pPr>
        <w:ind w:left="36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697501C6"/>
    <w:multiLevelType w:val="hybridMultilevel"/>
    <w:tmpl w:val="554A6C04"/>
    <w:lvl w:ilvl="0" w:tplc="0046F89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698852D8"/>
    <w:multiLevelType w:val="hybridMultilevel"/>
    <w:tmpl w:val="FB02115C"/>
    <w:lvl w:ilvl="0" w:tplc="91BA36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0" w15:restartNumberingAfterBreak="0">
    <w:nsid w:val="6A307A9C"/>
    <w:multiLevelType w:val="hybridMultilevel"/>
    <w:tmpl w:val="AF2A9502"/>
    <w:lvl w:ilvl="0" w:tplc="00000015">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51" w15:restartNumberingAfterBreak="0">
    <w:nsid w:val="6B4573E2"/>
    <w:multiLevelType w:val="hybridMultilevel"/>
    <w:tmpl w:val="73BA3524"/>
    <w:lvl w:ilvl="0" w:tplc="0AB662E2">
      <w:start w:val="1"/>
      <w:numFmt w:val="decimal"/>
      <w:lvlText w:val="%1."/>
      <w:lvlJc w:val="left"/>
      <w:pPr>
        <w:ind w:left="360" w:hanging="360"/>
      </w:pPr>
      <w:rPr>
        <w:rFonts w:hint="default"/>
        <w:b w:val="0"/>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2" w15:restartNumberingAfterBreak="0">
    <w:nsid w:val="6BB55B52"/>
    <w:multiLevelType w:val="hybridMultilevel"/>
    <w:tmpl w:val="19B8FF0C"/>
    <w:lvl w:ilvl="0" w:tplc="37AC338C">
      <w:start w:val="1"/>
      <w:numFmt w:val="bullet"/>
      <w:pStyle w:val="Achievements"/>
      <w:lvlText w:val=""/>
      <w:lvlJc w:val="left"/>
      <w:pPr>
        <w:ind w:left="720" w:hanging="360"/>
      </w:pPr>
      <w:rPr>
        <w:rFonts w:ascii="Symbol" w:hAnsi="Symbol" w:hint="default"/>
        <w:color w:val="auto"/>
        <w:sz w:val="16"/>
        <w:szCs w:val="16"/>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6BD76141"/>
    <w:multiLevelType w:val="hybridMultilevel"/>
    <w:tmpl w:val="E0AE0D5C"/>
    <w:lvl w:ilvl="0" w:tplc="D1A8B5E2">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4" w15:restartNumberingAfterBreak="0">
    <w:nsid w:val="6C4F6CF5"/>
    <w:multiLevelType w:val="hybridMultilevel"/>
    <w:tmpl w:val="924270C6"/>
    <w:name w:val="WW8Num1532225"/>
    <w:lvl w:ilvl="0" w:tplc="53F41B6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5" w15:restartNumberingAfterBreak="0">
    <w:nsid w:val="6CB813FA"/>
    <w:multiLevelType w:val="hybridMultilevel"/>
    <w:tmpl w:val="F5ECEDCA"/>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6" w15:restartNumberingAfterBreak="0">
    <w:nsid w:val="6DC73BEC"/>
    <w:multiLevelType w:val="hybridMultilevel"/>
    <w:tmpl w:val="08921864"/>
    <w:lvl w:ilvl="0" w:tplc="0046F89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7" w15:restartNumberingAfterBreak="0">
    <w:nsid w:val="6F48741A"/>
    <w:multiLevelType w:val="hybridMultilevel"/>
    <w:tmpl w:val="D714C1F2"/>
    <w:lvl w:ilvl="0" w:tplc="0046F89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700A0489"/>
    <w:multiLevelType w:val="hybridMultilevel"/>
    <w:tmpl w:val="2EFE1714"/>
    <w:lvl w:ilvl="0" w:tplc="98AA15D4">
      <w:start w:val="1"/>
      <w:numFmt w:val="bullet"/>
      <w:lvlText w:val=""/>
      <w:lvlJc w:val="left"/>
      <w:pPr>
        <w:ind w:left="786" w:hanging="360"/>
      </w:pPr>
      <w:rPr>
        <w:rFonts w:ascii="Symbol" w:hAnsi="Symbol" w:hint="default"/>
        <w:color w:val="auto"/>
        <w:sz w:val="24"/>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59" w15:restartNumberingAfterBreak="0">
    <w:nsid w:val="709F5BE0"/>
    <w:multiLevelType w:val="hybridMultilevel"/>
    <w:tmpl w:val="B79C69CE"/>
    <w:lvl w:ilvl="0" w:tplc="7832B7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70B942A4"/>
    <w:multiLevelType w:val="hybridMultilevel"/>
    <w:tmpl w:val="61DA5E8C"/>
    <w:lvl w:ilvl="0" w:tplc="AD66AB3A">
      <w:start w:val="1"/>
      <w:numFmt w:val="lowerLetter"/>
      <w:lvlText w:val="%1)"/>
      <w:lvlJc w:val="left"/>
      <w:pPr>
        <w:ind w:left="360" w:hanging="360"/>
      </w:pPr>
      <w:rPr>
        <w:rFonts w:hint="default"/>
        <w:b w:val="0"/>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61" w15:restartNumberingAfterBreak="0">
    <w:nsid w:val="714C34AB"/>
    <w:multiLevelType w:val="hybridMultilevel"/>
    <w:tmpl w:val="58E259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715B0B56"/>
    <w:multiLevelType w:val="hybridMultilevel"/>
    <w:tmpl w:val="23F616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71680541"/>
    <w:multiLevelType w:val="hybridMultilevel"/>
    <w:tmpl w:val="105AD00E"/>
    <w:lvl w:ilvl="0" w:tplc="4CE8BEC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4" w15:restartNumberingAfterBreak="0">
    <w:nsid w:val="719E7CD2"/>
    <w:multiLevelType w:val="hybridMultilevel"/>
    <w:tmpl w:val="A044C8DC"/>
    <w:lvl w:ilvl="0" w:tplc="0046F89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5" w15:restartNumberingAfterBreak="0">
    <w:nsid w:val="71E06989"/>
    <w:multiLevelType w:val="hybridMultilevel"/>
    <w:tmpl w:val="DD640220"/>
    <w:lvl w:ilvl="0" w:tplc="7DF8258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6" w15:restartNumberingAfterBreak="0">
    <w:nsid w:val="726550B6"/>
    <w:multiLevelType w:val="hybridMultilevel"/>
    <w:tmpl w:val="5140742E"/>
    <w:lvl w:ilvl="0" w:tplc="0046F89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15:restartNumberingAfterBreak="0">
    <w:nsid w:val="74121A21"/>
    <w:multiLevelType w:val="hybridMultilevel"/>
    <w:tmpl w:val="39E4394E"/>
    <w:lvl w:ilvl="0" w:tplc="8B7A31E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68" w15:restartNumberingAfterBreak="0">
    <w:nsid w:val="74FE17EB"/>
    <w:multiLevelType w:val="hybridMultilevel"/>
    <w:tmpl w:val="941EDCEA"/>
    <w:lvl w:ilvl="0" w:tplc="3A0AEA1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9" w15:restartNumberingAfterBreak="0">
    <w:nsid w:val="76904FC1"/>
    <w:multiLevelType w:val="hybridMultilevel"/>
    <w:tmpl w:val="DCBA4E40"/>
    <w:lvl w:ilvl="0" w:tplc="CF4E5F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77414BD2"/>
    <w:multiLevelType w:val="hybridMultilevel"/>
    <w:tmpl w:val="E9A886EC"/>
    <w:lvl w:ilvl="0" w:tplc="2758DD9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77967CCF"/>
    <w:multiLevelType w:val="hybridMultilevel"/>
    <w:tmpl w:val="A7FABF32"/>
    <w:lvl w:ilvl="0" w:tplc="CBDC650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2" w15:restartNumberingAfterBreak="0">
    <w:nsid w:val="78495B31"/>
    <w:multiLevelType w:val="hybridMultilevel"/>
    <w:tmpl w:val="78B8C4E8"/>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786F120B"/>
    <w:multiLevelType w:val="hybridMultilevel"/>
    <w:tmpl w:val="C1763CFE"/>
    <w:lvl w:ilvl="0" w:tplc="0415000F">
      <w:start w:val="1"/>
      <w:numFmt w:val="decimal"/>
      <w:lvlText w:val="%1."/>
      <w:lvlJc w:val="left"/>
      <w:rPr>
        <w:rFonts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4" w15:restartNumberingAfterBreak="0">
    <w:nsid w:val="788D79F1"/>
    <w:multiLevelType w:val="hybridMultilevel"/>
    <w:tmpl w:val="D0F8552E"/>
    <w:lvl w:ilvl="0" w:tplc="0046F89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5" w15:restartNumberingAfterBreak="0">
    <w:nsid w:val="791A3A01"/>
    <w:multiLevelType w:val="hybridMultilevel"/>
    <w:tmpl w:val="3266D8EA"/>
    <w:lvl w:ilvl="0" w:tplc="B308D9F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6" w15:restartNumberingAfterBreak="0">
    <w:nsid w:val="791E370A"/>
    <w:multiLevelType w:val="hybridMultilevel"/>
    <w:tmpl w:val="278448C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77" w15:restartNumberingAfterBreak="0">
    <w:nsid w:val="79866AB0"/>
    <w:multiLevelType w:val="hybridMultilevel"/>
    <w:tmpl w:val="73AAC588"/>
    <w:lvl w:ilvl="0" w:tplc="7832B72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78" w15:restartNumberingAfterBreak="0">
    <w:nsid w:val="79D661E8"/>
    <w:multiLevelType w:val="hybridMultilevel"/>
    <w:tmpl w:val="BC7679C0"/>
    <w:lvl w:ilvl="0" w:tplc="4CE8BE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15:restartNumberingAfterBreak="0">
    <w:nsid w:val="79E234F2"/>
    <w:multiLevelType w:val="multilevel"/>
    <w:tmpl w:val="5362499E"/>
    <w:styleLink w:val="Biecalista1"/>
    <w:lvl w:ilvl="0">
      <w:start w:val="9"/>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0" w15:restartNumberingAfterBreak="0">
    <w:nsid w:val="7A362ECE"/>
    <w:multiLevelType w:val="hybridMultilevel"/>
    <w:tmpl w:val="C178A360"/>
    <w:name w:val="WW8Num1552"/>
    <w:lvl w:ilvl="0" w:tplc="6974FE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7BD86377"/>
    <w:multiLevelType w:val="hybridMultilevel"/>
    <w:tmpl w:val="3BE417D2"/>
    <w:lvl w:ilvl="0" w:tplc="3A0AEA1E">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82" w15:restartNumberingAfterBreak="0">
    <w:nsid w:val="7D352334"/>
    <w:multiLevelType w:val="hybridMultilevel"/>
    <w:tmpl w:val="5B76439A"/>
    <w:lvl w:ilvl="0" w:tplc="F0E62AE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7D963002"/>
    <w:multiLevelType w:val="hybridMultilevel"/>
    <w:tmpl w:val="3FCA9E16"/>
    <w:lvl w:ilvl="0" w:tplc="7DF8258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4" w15:restartNumberingAfterBreak="0">
    <w:nsid w:val="7F901AA9"/>
    <w:multiLevelType w:val="hybridMultilevel"/>
    <w:tmpl w:val="5BBEE484"/>
    <w:lvl w:ilvl="0" w:tplc="337A5C22">
      <w:start w:val="1"/>
      <w:numFmt w:val="bullet"/>
      <w:lvlText w:val=""/>
      <w:lvlJc w:val="left"/>
      <w:pPr>
        <w:ind w:left="644" w:hanging="360"/>
      </w:pPr>
      <w:rPr>
        <w:rFonts w:ascii="Symbol" w:hAnsi="Symbol" w:hint="default"/>
        <w:color w:val="auto"/>
      </w:rPr>
    </w:lvl>
    <w:lvl w:ilvl="1" w:tplc="04150003">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hint="default"/>
      </w:rPr>
    </w:lvl>
    <w:lvl w:ilvl="3" w:tplc="04150001">
      <w:start w:val="1"/>
      <w:numFmt w:val="bullet"/>
      <w:lvlText w:val=""/>
      <w:lvlJc w:val="left"/>
      <w:pPr>
        <w:ind w:left="2804" w:hanging="360"/>
      </w:pPr>
      <w:rPr>
        <w:rFonts w:ascii="Symbol" w:hAnsi="Symbol" w:hint="default"/>
      </w:rPr>
    </w:lvl>
    <w:lvl w:ilvl="4" w:tplc="04150003">
      <w:start w:val="1"/>
      <w:numFmt w:val="bullet"/>
      <w:lvlText w:val="o"/>
      <w:lvlJc w:val="left"/>
      <w:pPr>
        <w:ind w:left="3524" w:hanging="360"/>
      </w:pPr>
      <w:rPr>
        <w:rFonts w:ascii="Courier New" w:hAnsi="Courier New" w:cs="Courier New" w:hint="default"/>
      </w:rPr>
    </w:lvl>
    <w:lvl w:ilvl="5" w:tplc="04150005">
      <w:start w:val="1"/>
      <w:numFmt w:val="bullet"/>
      <w:lvlText w:val=""/>
      <w:lvlJc w:val="left"/>
      <w:pPr>
        <w:ind w:left="4244" w:hanging="360"/>
      </w:pPr>
      <w:rPr>
        <w:rFonts w:ascii="Wingdings" w:hAnsi="Wingdings" w:hint="default"/>
      </w:rPr>
    </w:lvl>
    <w:lvl w:ilvl="6" w:tplc="04150001">
      <w:start w:val="1"/>
      <w:numFmt w:val="bullet"/>
      <w:lvlText w:val=""/>
      <w:lvlJc w:val="left"/>
      <w:pPr>
        <w:ind w:left="4964" w:hanging="360"/>
      </w:pPr>
      <w:rPr>
        <w:rFonts w:ascii="Symbol" w:hAnsi="Symbol" w:hint="default"/>
      </w:rPr>
    </w:lvl>
    <w:lvl w:ilvl="7" w:tplc="04150003">
      <w:start w:val="1"/>
      <w:numFmt w:val="bullet"/>
      <w:lvlText w:val="o"/>
      <w:lvlJc w:val="left"/>
      <w:pPr>
        <w:ind w:left="5684" w:hanging="360"/>
      </w:pPr>
      <w:rPr>
        <w:rFonts w:ascii="Courier New" w:hAnsi="Courier New" w:cs="Courier New" w:hint="default"/>
      </w:rPr>
    </w:lvl>
    <w:lvl w:ilvl="8" w:tplc="04150005">
      <w:start w:val="1"/>
      <w:numFmt w:val="bullet"/>
      <w:lvlText w:val=""/>
      <w:lvlJc w:val="left"/>
      <w:pPr>
        <w:ind w:left="6404" w:hanging="360"/>
      </w:pPr>
      <w:rPr>
        <w:rFonts w:ascii="Wingdings" w:hAnsi="Wingdings" w:hint="default"/>
      </w:rPr>
    </w:lvl>
  </w:abstractNum>
  <w:abstractNum w:abstractNumId="185" w15:restartNumberingAfterBreak="0">
    <w:nsid w:val="7FDF71CF"/>
    <w:multiLevelType w:val="hybridMultilevel"/>
    <w:tmpl w:val="101C88F6"/>
    <w:lvl w:ilvl="0" w:tplc="163A1240">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31165643">
    <w:abstractNumId w:val="40"/>
  </w:num>
  <w:num w:numId="2" w16cid:durableId="409234825">
    <w:abstractNumId w:val="152"/>
  </w:num>
  <w:num w:numId="3" w16cid:durableId="2032681019">
    <w:abstractNumId w:val="74"/>
  </w:num>
  <w:num w:numId="4" w16cid:durableId="1523279071">
    <w:abstractNumId w:val="23"/>
  </w:num>
  <w:num w:numId="5" w16cid:durableId="222107171">
    <w:abstractNumId w:val="47"/>
  </w:num>
  <w:num w:numId="6" w16cid:durableId="2117095967">
    <w:abstractNumId w:val="58"/>
  </w:num>
  <w:num w:numId="7" w16cid:durableId="1209101268">
    <w:abstractNumId w:val="76"/>
  </w:num>
  <w:num w:numId="8" w16cid:durableId="206583095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2749048">
    <w:abstractNumId w:val="163"/>
  </w:num>
  <w:num w:numId="10" w16cid:durableId="1168522044">
    <w:abstractNumId w:val="38"/>
  </w:num>
  <w:num w:numId="11" w16cid:durableId="451289056">
    <w:abstractNumId w:val="121"/>
  </w:num>
  <w:num w:numId="12" w16cid:durableId="15926869">
    <w:abstractNumId w:val="56"/>
  </w:num>
  <w:num w:numId="13" w16cid:durableId="262110583">
    <w:abstractNumId w:val="37"/>
  </w:num>
  <w:num w:numId="14" w16cid:durableId="295916181">
    <w:abstractNumId w:val="168"/>
  </w:num>
  <w:num w:numId="15" w16cid:durableId="1532496188">
    <w:abstractNumId w:val="158"/>
  </w:num>
  <w:num w:numId="16" w16cid:durableId="1773013976">
    <w:abstractNumId w:val="110"/>
  </w:num>
  <w:num w:numId="17" w16cid:durableId="2119984698">
    <w:abstractNumId w:val="185"/>
  </w:num>
  <w:num w:numId="18" w16cid:durableId="288899786">
    <w:abstractNumId w:val="77"/>
  </w:num>
  <w:num w:numId="19" w16cid:durableId="2122921180">
    <w:abstractNumId w:val="175"/>
  </w:num>
  <w:num w:numId="20" w16cid:durableId="358898352">
    <w:abstractNumId w:val="60"/>
  </w:num>
  <w:num w:numId="21" w16cid:durableId="1233353886">
    <w:abstractNumId w:val="72"/>
  </w:num>
  <w:num w:numId="22" w16cid:durableId="229268150">
    <w:abstractNumId w:val="131"/>
  </w:num>
  <w:num w:numId="23" w16cid:durableId="887379287">
    <w:abstractNumId w:val="102"/>
  </w:num>
  <w:num w:numId="24" w16cid:durableId="587154285">
    <w:abstractNumId w:val="109"/>
  </w:num>
  <w:num w:numId="25" w16cid:durableId="1825586874">
    <w:abstractNumId w:val="124"/>
  </w:num>
  <w:num w:numId="26" w16cid:durableId="598490304">
    <w:abstractNumId w:val="111"/>
  </w:num>
  <w:num w:numId="27" w16cid:durableId="1638098968">
    <w:abstractNumId w:val="21"/>
  </w:num>
  <w:num w:numId="28" w16cid:durableId="1044403695">
    <w:abstractNumId w:val="35"/>
  </w:num>
  <w:num w:numId="29" w16cid:durableId="1814373107">
    <w:abstractNumId w:val="155"/>
  </w:num>
  <w:num w:numId="30" w16cid:durableId="172843058">
    <w:abstractNumId w:val="147"/>
  </w:num>
  <w:num w:numId="31" w16cid:durableId="726495468">
    <w:abstractNumId w:val="86"/>
  </w:num>
  <w:num w:numId="32" w16cid:durableId="1411999804">
    <w:abstractNumId w:val="5"/>
  </w:num>
  <w:num w:numId="33" w16cid:durableId="460927372">
    <w:abstractNumId w:val="18"/>
  </w:num>
  <w:num w:numId="34" w16cid:durableId="355738894">
    <w:abstractNumId w:val="29"/>
  </w:num>
  <w:num w:numId="35" w16cid:durableId="1230075096">
    <w:abstractNumId w:val="145"/>
  </w:num>
  <w:num w:numId="36" w16cid:durableId="1684548840">
    <w:abstractNumId w:val="55"/>
  </w:num>
  <w:num w:numId="37" w16cid:durableId="1884825687">
    <w:abstractNumId w:val="93"/>
  </w:num>
  <w:num w:numId="38" w16cid:durableId="1116022065">
    <w:abstractNumId w:val="134"/>
  </w:num>
  <w:num w:numId="39" w16cid:durableId="1961691442">
    <w:abstractNumId w:val="141"/>
  </w:num>
  <w:num w:numId="40" w16cid:durableId="1989818093">
    <w:abstractNumId w:val="99"/>
  </w:num>
  <w:num w:numId="41" w16cid:durableId="1886672703">
    <w:abstractNumId w:val="90"/>
  </w:num>
  <w:num w:numId="42" w16cid:durableId="1295673744">
    <w:abstractNumId w:val="46"/>
  </w:num>
  <w:num w:numId="43" w16cid:durableId="405148505">
    <w:abstractNumId w:val="42"/>
  </w:num>
  <w:num w:numId="44" w16cid:durableId="1813599676">
    <w:abstractNumId w:val="148"/>
  </w:num>
  <w:num w:numId="45" w16cid:durableId="1418865156">
    <w:abstractNumId w:val="30"/>
  </w:num>
  <w:num w:numId="46" w16cid:durableId="312760774">
    <w:abstractNumId w:val="133"/>
  </w:num>
  <w:num w:numId="47" w16cid:durableId="1452285576">
    <w:abstractNumId w:val="96"/>
  </w:num>
  <w:num w:numId="48" w16cid:durableId="243729691">
    <w:abstractNumId w:val="45"/>
  </w:num>
  <w:num w:numId="49" w16cid:durableId="2048412753">
    <w:abstractNumId w:val="184"/>
  </w:num>
  <w:num w:numId="50" w16cid:durableId="123086300">
    <w:abstractNumId w:val="24"/>
  </w:num>
  <w:num w:numId="51" w16cid:durableId="386728625">
    <w:abstractNumId w:val="153"/>
  </w:num>
  <w:num w:numId="52" w16cid:durableId="2134639748">
    <w:abstractNumId w:val="28"/>
  </w:num>
  <w:num w:numId="53" w16cid:durableId="1685203984">
    <w:abstractNumId w:val="94"/>
  </w:num>
  <w:num w:numId="54" w16cid:durableId="546794950">
    <w:abstractNumId w:val="22"/>
  </w:num>
  <w:num w:numId="55" w16cid:durableId="657071633">
    <w:abstractNumId w:val="146"/>
  </w:num>
  <w:num w:numId="56" w16cid:durableId="850264467">
    <w:abstractNumId w:val="67"/>
  </w:num>
  <w:num w:numId="57" w16cid:durableId="496657238">
    <w:abstractNumId w:val="150"/>
  </w:num>
  <w:num w:numId="58" w16cid:durableId="500004381">
    <w:abstractNumId w:val="181"/>
  </w:num>
  <w:num w:numId="59" w16cid:durableId="2364074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115129713">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9403626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51271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119593025">
    <w:abstractNumId w:val="34"/>
  </w:num>
  <w:num w:numId="64" w16cid:durableId="1283269663">
    <w:abstractNumId w:val="69"/>
  </w:num>
  <w:num w:numId="65" w16cid:durableId="26297815">
    <w:abstractNumId w:val="127"/>
  </w:num>
  <w:num w:numId="66" w16cid:durableId="319384809">
    <w:abstractNumId w:val="118"/>
  </w:num>
  <w:num w:numId="67" w16cid:durableId="1791630152">
    <w:abstractNumId w:val="57"/>
  </w:num>
  <w:num w:numId="68" w16cid:durableId="1252197604">
    <w:abstractNumId w:val="171"/>
  </w:num>
  <w:num w:numId="69" w16cid:durableId="1453523481">
    <w:abstractNumId w:val="151"/>
  </w:num>
  <w:num w:numId="70" w16cid:durableId="912668385">
    <w:abstractNumId w:val="65"/>
  </w:num>
  <w:num w:numId="71" w16cid:durableId="586303315">
    <w:abstractNumId w:val="101"/>
  </w:num>
  <w:num w:numId="72" w16cid:durableId="2129615118">
    <w:abstractNumId w:val="16"/>
  </w:num>
  <w:num w:numId="73" w16cid:durableId="1132673572">
    <w:abstractNumId w:val="73"/>
  </w:num>
  <w:num w:numId="74" w16cid:durableId="855459317">
    <w:abstractNumId w:val="39"/>
  </w:num>
  <w:num w:numId="75" w16cid:durableId="483279087">
    <w:abstractNumId w:val="95"/>
  </w:num>
  <w:num w:numId="76" w16cid:durableId="1399672318">
    <w:abstractNumId w:val="106"/>
  </w:num>
  <w:num w:numId="77" w16cid:durableId="1230577077">
    <w:abstractNumId w:val="51"/>
  </w:num>
  <w:num w:numId="78" w16cid:durableId="1851867080">
    <w:abstractNumId w:val="123"/>
  </w:num>
  <w:num w:numId="79" w16cid:durableId="682632448">
    <w:abstractNumId w:val="83"/>
  </w:num>
  <w:num w:numId="80" w16cid:durableId="506288518">
    <w:abstractNumId w:val="33"/>
  </w:num>
  <w:num w:numId="81" w16cid:durableId="767390773">
    <w:abstractNumId w:val="87"/>
  </w:num>
  <w:num w:numId="82" w16cid:durableId="1497106895">
    <w:abstractNumId w:val="144"/>
  </w:num>
  <w:num w:numId="83" w16cid:durableId="1779905698">
    <w:abstractNumId w:val="8"/>
  </w:num>
  <w:num w:numId="84" w16cid:durableId="2012371029">
    <w:abstractNumId w:val="48"/>
  </w:num>
  <w:num w:numId="85" w16cid:durableId="1795244820">
    <w:abstractNumId w:val="15"/>
  </w:num>
  <w:num w:numId="86" w16cid:durableId="673723961">
    <w:abstractNumId w:val="97"/>
  </w:num>
  <w:num w:numId="87" w16cid:durableId="1417288255">
    <w:abstractNumId w:val="12"/>
  </w:num>
  <w:num w:numId="88" w16cid:durableId="489181539">
    <w:abstractNumId w:val="173"/>
  </w:num>
  <w:num w:numId="89" w16cid:durableId="2125880453">
    <w:abstractNumId w:val="25"/>
  </w:num>
  <w:num w:numId="90" w16cid:durableId="389034968">
    <w:abstractNumId w:val="129"/>
  </w:num>
  <w:num w:numId="91" w16cid:durableId="902906316">
    <w:abstractNumId w:val="116"/>
  </w:num>
  <w:num w:numId="92" w16cid:durableId="1881897262">
    <w:abstractNumId w:val="104"/>
  </w:num>
  <w:num w:numId="93" w16cid:durableId="748499838">
    <w:abstractNumId w:val="24"/>
  </w:num>
  <w:num w:numId="94" w16cid:durableId="945119652">
    <w:abstractNumId w:val="161"/>
  </w:num>
  <w:num w:numId="95" w16cid:durableId="734356599">
    <w:abstractNumId w:val="89"/>
  </w:num>
  <w:num w:numId="96" w16cid:durableId="1780642462">
    <w:abstractNumId w:val="183"/>
  </w:num>
  <w:num w:numId="97" w16cid:durableId="1868984955">
    <w:abstractNumId w:val="53"/>
  </w:num>
  <w:num w:numId="98" w16cid:durableId="831262993">
    <w:abstractNumId w:val="43"/>
  </w:num>
  <w:num w:numId="99" w16cid:durableId="1661883585">
    <w:abstractNumId w:val="78"/>
  </w:num>
  <w:num w:numId="100" w16cid:durableId="822618750">
    <w:abstractNumId w:val="82"/>
  </w:num>
  <w:num w:numId="101" w16cid:durableId="1691225101">
    <w:abstractNumId w:val="105"/>
  </w:num>
  <w:num w:numId="102" w16cid:durableId="5837384">
    <w:abstractNumId w:val="130"/>
  </w:num>
  <w:num w:numId="103" w16cid:durableId="349382510">
    <w:abstractNumId w:val="142"/>
  </w:num>
  <w:num w:numId="104" w16cid:durableId="1481845707">
    <w:abstractNumId w:val="68"/>
  </w:num>
  <w:num w:numId="105" w16cid:durableId="1234319403">
    <w:abstractNumId w:val="165"/>
  </w:num>
  <w:num w:numId="106" w16cid:durableId="406849379">
    <w:abstractNumId w:val="112"/>
  </w:num>
  <w:num w:numId="107" w16cid:durableId="503982531">
    <w:abstractNumId w:val="108"/>
  </w:num>
  <w:num w:numId="108" w16cid:durableId="1418094004">
    <w:abstractNumId w:val="6"/>
  </w:num>
  <w:num w:numId="109" w16cid:durableId="1678993319">
    <w:abstractNumId w:val="162"/>
  </w:num>
  <w:num w:numId="110" w16cid:durableId="1375810418">
    <w:abstractNumId w:val="81"/>
  </w:num>
  <w:num w:numId="111" w16cid:durableId="1225212559">
    <w:abstractNumId w:val="66"/>
  </w:num>
  <w:num w:numId="112" w16cid:durableId="645361166">
    <w:abstractNumId w:val="62"/>
  </w:num>
  <w:num w:numId="113" w16cid:durableId="1528710450">
    <w:abstractNumId w:val="32"/>
  </w:num>
  <w:num w:numId="114" w16cid:durableId="1327129762">
    <w:abstractNumId w:val="19"/>
  </w:num>
  <w:num w:numId="115" w16cid:durableId="1839540691">
    <w:abstractNumId w:val="135"/>
  </w:num>
  <w:num w:numId="116" w16cid:durableId="735737486">
    <w:abstractNumId w:val="50"/>
  </w:num>
  <w:num w:numId="117" w16cid:durableId="1814059064">
    <w:abstractNumId w:val="44"/>
  </w:num>
  <w:num w:numId="118" w16cid:durableId="787628268">
    <w:abstractNumId w:val="169"/>
  </w:num>
  <w:num w:numId="119" w16cid:durableId="1599874529">
    <w:abstractNumId w:val="36"/>
  </w:num>
  <w:num w:numId="120" w16cid:durableId="1846048564">
    <w:abstractNumId w:val="164"/>
  </w:num>
  <w:num w:numId="121" w16cid:durableId="1610506470">
    <w:abstractNumId w:val="126"/>
  </w:num>
  <w:num w:numId="122" w16cid:durableId="449281976">
    <w:abstractNumId w:val="157"/>
  </w:num>
  <w:num w:numId="123" w16cid:durableId="2094205996">
    <w:abstractNumId w:val="172"/>
  </w:num>
  <w:num w:numId="124" w16cid:durableId="750322423">
    <w:abstractNumId w:val="182"/>
  </w:num>
  <w:num w:numId="125" w16cid:durableId="1661346725">
    <w:abstractNumId w:val="170"/>
  </w:num>
  <w:num w:numId="126" w16cid:durableId="426384539">
    <w:abstractNumId w:val="79"/>
  </w:num>
  <w:num w:numId="127" w16cid:durableId="193929396">
    <w:abstractNumId w:val="20"/>
  </w:num>
  <w:num w:numId="128" w16cid:durableId="1074552055">
    <w:abstractNumId w:val="138"/>
  </w:num>
  <w:num w:numId="129" w16cid:durableId="1079404251">
    <w:abstractNumId w:val="119"/>
  </w:num>
  <w:num w:numId="130" w16cid:durableId="724986922">
    <w:abstractNumId w:val="10"/>
  </w:num>
  <w:num w:numId="131" w16cid:durableId="1355570578">
    <w:abstractNumId w:val="149"/>
  </w:num>
  <w:num w:numId="132" w16cid:durableId="2098280196">
    <w:abstractNumId w:val="117"/>
  </w:num>
  <w:num w:numId="133" w16cid:durableId="1105731307">
    <w:abstractNumId w:val="88"/>
  </w:num>
  <w:num w:numId="134" w16cid:durableId="1360276083">
    <w:abstractNumId w:val="140"/>
  </w:num>
  <w:num w:numId="135" w16cid:durableId="1092050230">
    <w:abstractNumId w:val="177"/>
  </w:num>
  <w:num w:numId="136" w16cid:durableId="405691050">
    <w:abstractNumId w:val="132"/>
  </w:num>
  <w:num w:numId="137" w16cid:durableId="1833183097">
    <w:abstractNumId w:val="49"/>
  </w:num>
  <w:num w:numId="138" w16cid:durableId="200630083">
    <w:abstractNumId w:val="114"/>
  </w:num>
  <w:num w:numId="139" w16cid:durableId="1410424360">
    <w:abstractNumId w:val="122"/>
  </w:num>
  <w:num w:numId="140" w16cid:durableId="1850371905">
    <w:abstractNumId w:val="26"/>
  </w:num>
  <w:num w:numId="141" w16cid:durableId="1812401807">
    <w:abstractNumId w:val="91"/>
  </w:num>
  <w:num w:numId="142" w16cid:durableId="1134830104">
    <w:abstractNumId w:val="159"/>
  </w:num>
  <w:num w:numId="143" w16cid:durableId="872035168">
    <w:abstractNumId w:val="61"/>
  </w:num>
  <w:num w:numId="144" w16cid:durableId="539704166">
    <w:abstractNumId w:val="63"/>
  </w:num>
  <w:num w:numId="145" w16cid:durableId="1946963626">
    <w:abstractNumId w:val="143"/>
  </w:num>
  <w:num w:numId="146" w16cid:durableId="299923178">
    <w:abstractNumId w:val="103"/>
  </w:num>
  <w:num w:numId="147" w16cid:durableId="881096817">
    <w:abstractNumId w:val="84"/>
  </w:num>
  <w:num w:numId="148" w16cid:durableId="1727754026">
    <w:abstractNumId w:val="92"/>
  </w:num>
  <w:num w:numId="149" w16cid:durableId="2036730130">
    <w:abstractNumId w:val="14"/>
  </w:num>
  <w:num w:numId="150" w16cid:durableId="424692823">
    <w:abstractNumId w:val="59"/>
  </w:num>
  <w:num w:numId="151" w16cid:durableId="1902010942">
    <w:abstractNumId w:val="54"/>
  </w:num>
  <w:num w:numId="152" w16cid:durableId="6876057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911116250">
    <w:abstractNumId w:val="120"/>
  </w:num>
  <w:num w:numId="154" w16cid:durableId="1498155195">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668604086">
    <w:abstractNumId w:val="125"/>
  </w:num>
  <w:num w:numId="156" w16cid:durableId="1829714469">
    <w:abstractNumId w:val="1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459450512">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149977306">
    <w:abstractNumId w:val="176"/>
  </w:num>
  <w:num w:numId="159" w16cid:durableId="1916040669">
    <w:abstractNumId w:val="166"/>
  </w:num>
  <w:num w:numId="160" w16cid:durableId="1961721149">
    <w:abstractNumId w:val="160"/>
  </w:num>
  <w:num w:numId="161" w16cid:durableId="1830250768">
    <w:abstractNumId w:val="71"/>
  </w:num>
  <w:num w:numId="162" w16cid:durableId="13680951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488643786">
    <w:abstractNumId w:val="65"/>
  </w:num>
  <w:num w:numId="164" w16cid:durableId="519660806">
    <w:abstractNumId w:val="101"/>
  </w:num>
  <w:num w:numId="165" w16cid:durableId="1509439232">
    <w:abstractNumId w:val="167"/>
  </w:num>
  <w:num w:numId="166" w16cid:durableId="1263953180">
    <w:abstractNumId w:val="95"/>
  </w:num>
  <w:num w:numId="167" w16cid:durableId="545720638">
    <w:abstractNumId w:val="179"/>
  </w:num>
  <w:num w:numId="168" w16cid:durableId="833643357">
    <w:abstractNumId w:val="52"/>
  </w:num>
  <w:num w:numId="169" w16cid:durableId="815102810">
    <w:abstractNumId w:val="17"/>
  </w:num>
  <w:num w:numId="170" w16cid:durableId="1820346894">
    <w:abstractNumId w:val="178"/>
  </w:num>
  <w:num w:numId="171" w16cid:durableId="1118529581">
    <w:abstractNumId w:val="41"/>
  </w:num>
  <w:num w:numId="172" w16cid:durableId="1185483783">
    <w:abstractNumId w:val="137"/>
  </w:num>
  <w:num w:numId="173" w16cid:durableId="673384428">
    <w:abstractNumId w:val="174"/>
  </w:num>
  <w:num w:numId="174" w16cid:durableId="520363391">
    <w:abstractNumId w:val="156"/>
  </w:num>
  <w:num w:numId="175" w16cid:durableId="895896860">
    <w:abstractNumId w:val="80"/>
  </w:num>
  <w:num w:numId="176" w16cid:durableId="1767581137">
    <w:abstractNumId w:val="85"/>
  </w:num>
  <w:num w:numId="177" w16cid:durableId="2065525179">
    <w:abstractNumId w:val="75"/>
    <w:lvlOverride w:ilvl="0">
      <w:startOverride w:val="1"/>
    </w:lvlOverride>
    <w:lvlOverride w:ilvl="1"/>
    <w:lvlOverride w:ilvl="2"/>
    <w:lvlOverride w:ilvl="3"/>
    <w:lvlOverride w:ilvl="4"/>
    <w:lvlOverride w:ilvl="5"/>
    <w:lvlOverride w:ilvl="6"/>
    <w:lvlOverride w:ilvl="7"/>
    <w:lvlOverride w:ilvl="8"/>
  </w:num>
  <w:num w:numId="178" w16cid:durableId="398284869">
    <w:abstractNumId w:val="4"/>
  </w:num>
  <w:num w:numId="179" w16cid:durableId="1702509328">
    <w:abstractNumId w:val="7"/>
  </w:num>
  <w:num w:numId="180" w16cid:durableId="1471091226">
    <w:abstractNumId w:val="136"/>
  </w:num>
  <w:num w:numId="181" w16cid:durableId="1771505913">
    <w:abstractNumId w:val="11"/>
  </w:num>
  <w:numIdMacAtCleanup w:val="1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B1F"/>
    <w:rsid w:val="0000005C"/>
    <w:rsid w:val="00000081"/>
    <w:rsid w:val="000000DF"/>
    <w:rsid w:val="0000131D"/>
    <w:rsid w:val="00001493"/>
    <w:rsid w:val="000016B3"/>
    <w:rsid w:val="00001716"/>
    <w:rsid w:val="00001961"/>
    <w:rsid w:val="00001B4D"/>
    <w:rsid w:val="00001FD8"/>
    <w:rsid w:val="00002C1C"/>
    <w:rsid w:val="00002F05"/>
    <w:rsid w:val="00002F6E"/>
    <w:rsid w:val="00003ABD"/>
    <w:rsid w:val="00003B67"/>
    <w:rsid w:val="00004511"/>
    <w:rsid w:val="00004DCB"/>
    <w:rsid w:val="00004F1B"/>
    <w:rsid w:val="00005E6B"/>
    <w:rsid w:val="00006086"/>
    <w:rsid w:val="00006AD2"/>
    <w:rsid w:val="0000757C"/>
    <w:rsid w:val="00007812"/>
    <w:rsid w:val="000100E1"/>
    <w:rsid w:val="0001021F"/>
    <w:rsid w:val="0001038B"/>
    <w:rsid w:val="00010726"/>
    <w:rsid w:val="0001079F"/>
    <w:rsid w:val="00010E5E"/>
    <w:rsid w:val="00010F4A"/>
    <w:rsid w:val="00010FAF"/>
    <w:rsid w:val="00011733"/>
    <w:rsid w:val="00012315"/>
    <w:rsid w:val="00012625"/>
    <w:rsid w:val="00012AF4"/>
    <w:rsid w:val="00012CB9"/>
    <w:rsid w:val="0001356A"/>
    <w:rsid w:val="00013BF4"/>
    <w:rsid w:val="00013E8C"/>
    <w:rsid w:val="000142DD"/>
    <w:rsid w:val="0001454A"/>
    <w:rsid w:val="00014589"/>
    <w:rsid w:val="00014770"/>
    <w:rsid w:val="0001498C"/>
    <w:rsid w:val="00014C91"/>
    <w:rsid w:val="00014FC6"/>
    <w:rsid w:val="0001543E"/>
    <w:rsid w:val="000158D0"/>
    <w:rsid w:val="00015977"/>
    <w:rsid w:val="00015E61"/>
    <w:rsid w:val="00016135"/>
    <w:rsid w:val="00016D9C"/>
    <w:rsid w:val="000172B1"/>
    <w:rsid w:val="00017B2A"/>
    <w:rsid w:val="00017CCD"/>
    <w:rsid w:val="00017D45"/>
    <w:rsid w:val="00017DC7"/>
    <w:rsid w:val="000201AC"/>
    <w:rsid w:val="00020E1C"/>
    <w:rsid w:val="00020EC7"/>
    <w:rsid w:val="000213E8"/>
    <w:rsid w:val="00021D58"/>
    <w:rsid w:val="00021EDB"/>
    <w:rsid w:val="00022089"/>
    <w:rsid w:val="000221D9"/>
    <w:rsid w:val="00022847"/>
    <w:rsid w:val="00022888"/>
    <w:rsid w:val="00022974"/>
    <w:rsid w:val="00022A60"/>
    <w:rsid w:val="000230EA"/>
    <w:rsid w:val="0002367D"/>
    <w:rsid w:val="0002497E"/>
    <w:rsid w:val="00025275"/>
    <w:rsid w:val="00025320"/>
    <w:rsid w:val="0002569C"/>
    <w:rsid w:val="00025A17"/>
    <w:rsid w:val="00025CE7"/>
    <w:rsid w:val="00025E95"/>
    <w:rsid w:val="00025EBC"/>
    <w:rsid w:val="00026ABB"/>
    <w:rsid w:val="00026EC7"/>
    <w:rsid w:val="0002725D"/>
    <w:rsid w:val="00027AC4"/>
    <w:rsid w:val="00027C0A"/>
    <w:rsid w:val="00027CAD"/>
    <w:rsid w:val="000300CF"/>
    <w:rsid w:val="00030629"/>
    <w:rsid w:val="0003115C"/>
    <w:rsid w:val="0003140B"/>
    <w:rsid w:val="00031C43"/>
    <w:rsid w:val="00031E7D"/>
    <w:rsid w:val="00031E9C"/>
    <w:rsid w:val="00032126"/>
    <w:rsid w:val="0003307F"/>
    <w:rsid w:val="00033EA0"/>
    <w:rsid w:val="00034E7B"/>
    <w:rsid w:val="00035EDF"/>
    <w:rsid w:val="00036087"/>
    <w:rsid w:val="000360D1"/>
    <w:rsid w:val="000366FD"/>
    <w:rsid w:val="00036762"/>
    <w:rsid w:val="00036EFF"/>
    <w:rsid w:val="00037165"/>
    <w:rsid w:val="00037426"/>
    <w:rsid w:val="000376A3"/>
    <w:rsid w:val="00037D1A"/>
    <w:rsid w:val="00037D57"/>
    <w:rsid w:val="0004009A"/>
    <w:rsid w:val="00040118"/>
    <w:rsid w:val="00040388"/>
    <w:rsid w:val="00040CC2"/>
    <w:rsid w:val="0004116F"/>
    <w:rsid w:val="00042BB8"/>
    <w:rsid w:val="000444B0"/>
    <w:rsid w:val="00044F35"/>
    <w:rsid w:val="00045431"/>
    <w:rsid w:val="00045711"/>
    <w:rsid w:val="00045722"/>
    <w:rsid w:val="00046444"/>
    <w:rsid w:val="000464ED"/>
    <w:rsid w:val="00046700"/>
    <w:rsid w:val="000467E3"/>
    <w:rsid w:val="00046B69"/>
    <w:rsid w:val="00046D00"/>
    <w:rsid w:val="00047D8F"/>
    <w:rsid w:val="000503F6"/>
    <w:rsid w:val="0005072D"/>
    <w:rsid w:val="00050B44"/>
    <w:rsid w:val="00050D4F"/>
    <w:rsid w:val="00050E1E"/>
    <w:rsid w:val="00051340"/>
    <w:rsid w:val="00051AC3"/>
    <w:rsid w:val="00051B1A"/>
    <w:rsid w:val="00052343"/>
    <w:rsid w:val="000524EB"/>
    <w:rsid w:val="00053150"/>
    <w:rsid w:val="000538AB"/>
    <w:rsid w:val="00053CA1"/>
    <w:rsid w:val="00054C89"/>
    <w:rsid w:val="00055A6E"/>
    <w:rsid w:val="00055BA8"/>
    <w:rsid w:val="00055DC4"/>
    <w:rsid w:val="00055EC6"/>
    <w:rsid w:val="00056071"/>
    <w:rsid w:val="000561E7"/>
    <w:rsid w:val="000571AB"/>
    <w:rsid w:val="00057238"/>
    <w:rsid w:val="000575C5"/>
    <w:rsid w:val="000576DB"/>
    <w:rsid w:val="00057C4E"/>
    <w:rsid w:val="00057CF2"/>
    <w:rsid w:val="00060389"/>
    <w:rsid w:val="0006057D"/>
    <w:rsid w:val="00060744"/>
    <w:rsid w:val="000609E1"/>
    <w:rsid w:val="00061132"/>
    <w:rsid w:val="000611C8"/>
    <w:rsid w:val="00061341"/>
    <w:rsid w:val="00061D44"/>
    <w:rsid w:val="00062373"/>
    <w:rsid w:val="00062AA9"/>
    <w:rsid w:val="00062CA7"/>
    <w:rsid w:val="000632E7"/>
    <w:rsid w:val="000640B3"/>
    <w:rsid w:val="00064394"/>
    <w:rsid w:val="000643C8"/>
    <w:rsid w:val="0006448F"/>
    <w:rsid w:val="00064B74"/>
    <w:rsid w:val="00064D8E"/>
    <w:rsid w:val="00065440"/>
    <w:rsid w:val="0006544A"/>
    <w:rsid w:val="0006551B"/>
    <w:rsid w:val="0006561C"/>
    <w:rsid w:val="000658D8"/>
    <w:rsid w:val="00065A67"/>
    <w:rsid w:val="00065C2A"/>
    <w:rsid w:val="00065F15"/>
    <w:rsid w:val="0006651F"/>
    <w:rsid w:val="00066E30"/>
    <w:rsid w:val="0006752F"/>
    <w:rsid w:val="00067EC1"/>
    <w:rsid w:val="00067F39"/>
    <w:rsid w:val="00070085"/>
    <w:rsid w:val="0007064C"/>
    <w:rsid w:val="00070775"/>
    <w:rsid w:val="00070919"/>
    <w:rsid w:val="00070D39"/>
    <w:rsid w:val="00071188"/>
    <w:rsid w:val="00071475"/>
    <w:rsid w:val="00071B31"/>
    <w:rsid w:val="00072D78"/>
    <w:rsid w:val="00072F49"/>
    <w:rsid w:val="000734C6"/>
    <w:rsid w:val="00073660"/>
    <w:rsid w:val="00073BD9"/>
    <w:rsid w:val="00073DA6"/>
    <w:rsid w:val="00073E92"/>
    <w:rsid w:val="00074135"/>
    <w:rsid w:val="000741FA"/>
    <w:rsid w:val="0007436B"/>
    <w:rsid w:val="000744AB"/>
    <w:rsid w:val="0007536E"/>
    <w:rsid w:val="000754D3"/>
    <w:rsid w:val="00075740"/>
    <w:rsid w:val="0007595A"/>
    <w:rsid w:val="000759BB"/>
    <w:rsid w:val="00075CA9"/>
    <w:rsid w:val="00075EBE"/>
    <w:rsid w:val="00075F20"/>
    <w:rsid w:val="00075F4D"/>
    <w:rsid w:val="0007611A"/>
    <w:rsid w:val="0007627E"/>
    <w:rsid w:val="00076B0B"/>
    <w:rsid w:val="00076B4D"/>
    <w:rsid w:val="00076B53"/>
    <w:rsid w:val="00076E72"/>
    <w:rsid w:val="000771A0"/>
    <w:rsid w:val="0007737F"/>
    <w:rsid w:val="0007744E"/>
    <w:rsid w:val="00077504"/>
    <w:rsid w:val="00077531"/>
    <w:rsid w:val="00077961"/>
    <w:rsid w:val="000801A7"/>
    <w:rsid w:val="00080403"/>
    <w:rsid w:val="000805DB"/>
    <w:rsid w:val="0008062A"/>
    <w:rsid w:val="0008080B"/>
    <w:rsid w:val="0008085C"/>
    <w:rsid w:val="00080AFE"/>
    <w:rsid w:val="00080E5D"/>
    <w:rsid w:val="0008133C"/>
    <w:rsid w:val="00081446"/>
    <w:rsid w:val="00081B9C"/>
    <w:rsid w:val="00082609"/>
    <w:rsid w:val="00082B52"/>
    <w:rsid w:val="00083663"/>
    <w:rsid w:val="00083750"/>
    <w:rsid w:val="00083BE3"/>
    <w:rsid w:val="00083CB2"/>
    <w:rsid w:val="000841E3"/>
    <w:rsid w:val="0008428E"/>
    <w:rsid w:val="00084D2E"/>
    <w:rsid w:val="0008547F"/>
    <w:rsid w:val="000865BA"/>
    <w:rsid w:val="000866B6"/>
    <w:rsid w:val="00086F1A"/>
    <w:rsid w:val="000873E8"/>
    <w:rsid w:val="000874A9"/>
    <w:rsid w:val="000879CE"/>
    <w:rsid w:val="00087AA2"/>
    <w:rsid w:val="00087CC3"/>
    <w:rsid w:val="00087D6E"/>
    <w:rsid w:val="00090005"/>
    <w:rsid w:val="00090165"/>
    <w:rsid w:val="0009074D"/>
    <w:rsid w:val="00090EC4"/>
    <w:rsid w:val="00091015"/>
    <w:rsid w:val="0009132E"/>
    <w:rsid w:val="00091421"/>
    <w:rsid w:val="00091755"/>
    <w:rsid w:val="00091FE9"/>
    <w:rsid w:val="0009224E"/>
    <w:rsid w:val="000929F3"/>
    <w:rsid w:val="00092D5E"/>
    <w:rsid w:val="00093091"/>
    <w:rsid w:val="0009348D"/>
    <w:rsid w:val="00093936"/>
    <w:rsid w:val="00093DC5"/>
    <w:rsid w:val="00093EAD"/>
    <w:rsid w:val="0009406E"/>
    <w:rsid w:val="00094CA8"/>
    <w:rsid w:val="00094D54"/>
    <w:rsid w:val="000952B8"/>
    <w:rsid w:val="00095572"/>
    <w:rsid w:val="000955FB"/>
    <w:rsid w:val="000957EF"/>
    <w:rsid w:val="000968FE"/>
    <w:rsid w:val="000A09B2"/>
    <w:rsid w:val="000A0AC2"/>
    <w:rsid w:val="000A0AD4"/>
    <w:rsid w:val="000A13D6"/>
    <w:rsid w:val="000A15C5"/>
    <w:rsid w:val="000A1A39"/>
    <w:rsid w:val="000A1F35"/>
    <w:rsid w:val="000A25F7"/>
    <w:rsid w:val="000A296F"/>
    <w:rsid w:val="000A2D32"/>
    <w:rsid w:val="000A3825"/>
    <w:rsid w:val="000A3883"/>
    <w:rsid w:val="000A3FC0"/>
    <w:rsid w:val="000A432D"/>
    <w:rsid w:val="000A50B5"/>
    <w:rsid w:val="000A532E"/>
    <w:rsid w:val="000A55B6"/>
    <w:rsid w:val="000A5911"/>
    <w:rsid w:val="000A5A60"/>
    <w:rsid w:val="000A5AAF"/>
    <w:rsid w:val="000A6435"/>
    <w:rsid w:val="000A6712"/>
    <w:rsid w:val="000A69AF"/>
    <w:rsid w:val="000A737B"/>
    <w:rsid w:val="000A7AE0"/>
    <w:rsid w:val="000B0820"/>
    <w:rsid w:val="000B0B2B"/>
    <w:rsid w:val="000B1424"/>
    <w:rsid w:val="000B1600"/>
    <w:rsid w:val="000B1B2E"/>
    <w:rsid w:val="000B22D0"/>
    <w:rsid w:val="000B22D7"/>
    <w:rsid w:val="000B2BB7"/>
    <w:rsid w:val="000B33FD"/>
    <w:rsid w:val="000B3477"/>
    <w:rsid w:val="000B34B0"/>
    <w:rsid w:val="000B37D9"/>
    <w:rsid w:val="000B3AFC"/>
    <w:rsid w:val="000B42A0"/>
    <w:rsid w:val="000B43DA"/>
    <w:rsid w:val="000B46E9"/>
    <w:rsid w:val="000B4AB0"/>
    <w:rsid w:val="000B4BC2"/>
    <w:rsid w:val="000B524B"/>
    <w:rsid w:val="000B5254"/>
    <w:rsid w:val="000B5B87"/>
    <w:rsid w:val="000B5BD7"/>
    <w:rsid w:val="000B5C59"/>
    <w:rsid w:val="000B6237"/>
    <w:rsid w:val="000B6281"/>
    <w:rsid w:val="000B6B35"/>
    <w:rsid w:val="000B6E5A"/>
    <w:rsid w:val="000B7514"/>
    <w:rsid w:val="000B76BF"/>
    <w:rsid w:val="000B770B"/>
    <w:rsid w:val="000B7AF1"/>
    <w:rsid w:val="000C005F"/>
    <w:rsid w:val="000C076B"/>
    <w:rsid w:val="000C07EC"/>
    <w:rsid w:val="000C0FAD"/>
    <w:rsid w:val="000C1747"/>
    <w:rsid w:val="000C1774"/>
    <w:rsid w:val="000C1C39"/>
    <w:rsid w:val="000C1CA0"/>
    <w:rsid w:val="000C1EC3"/>
    <w:rsid w:val="000C27AF"/>
    <w:rsid w:val="000C2D3B"/>
    <w:rsid w:val="000C2FC7"/>
    <w:rsid w:val="000C3360"/>
    <w:rsid w:val="000C3396"/>
    <w:rsid w:val="000C3B07"/>
    <w:rsid w:val="000C4126"/>
    <w:rsid w:val="000C42A7"/>
    <w:rsid w:val="000C4636"/>
    <w:rsid w:val="000C4E01"/>
    <w:rsid w:val="000C4FC7"/>
    <w:rsid w:val="000C50C9"/>
    <w:rsid w:val="000C51EA"/>
    <w:rsid w:val="000C5422"/>
    <w:rsid w:val="000C542C"/>
    <w:rsid w:val="000C5721"/>
    <w:rsid w:val="000C5850"/>
    <w:rsid w:val="000C5C1F"/>
    <w:rsid w:val="000C5ECE"/>
    <w:rsid w:val="000C6268"/>
    <w:rsid w:val="000C6499"/>
    <w:rsid w:val="000C6768"/>
    <w:rsid w:val="000C74C3"/>
    <w:rsid w:val="000D0173"/>
    <w:rsid w:val="000D04D3"/>
    <w:rsid w:val="000D063F"/>
    <w:rsid w:val="000D069C"/>
    <w:rsid w:val="000D0B4A"/>
    <w:rsid w:val="000D11A4"/>
    <w:rsid w:val="000D1420"/>
    <w:rsid w:val="000D1600"/>
    <w:rsid w:val="000D1872"/>
    <w:rsid w:val="000D1928"/>
    <w:rsid w:val="000D1B3E"/>
    <w:rsid w:val="000D1D95"/>
    <w:rsid w:val="000D1F2B"/>
    <w:rsid w:val="000D2084"/>
    <w:rsid w:val="000D2974"/>
    <w:rsid w:val="000D2AB3"/>
    <w:rsid w:val="000D36B1"/>
    <w:rsid w:val="000D375C"/>
    <w:rsid w:val="000D459B"/>
    <w:rsid w:val="000D491B"/>
    <w:rsid w:val="000D4CE8"/>
    <w:rsid w:val="000D5398"/>
    <w:rsid w:val="000D575C"/>
    <w:rsid w:val="000D5BC9"/>
    <w:rsid w:val="000D6269"/>
    <w:rsid w:val="000D6695"/>
    <w:rsid w:val="000D6AD8"/>
    <w:rsid w:val="000D6BE0"/>
    <w:rsid w:val="000D7214"/>
    <w:rsid w:val="000D7328"/>
    <w:rsid w:val="000D74A4"/>
    <w:rsid w:val="000D79AD"/>
    <w:rsid w:val="000D7BCF"/>
    <w:rsid w:val="000E0043"/>
    <w:rsid w:val="000E012E"/>
    <w:rsid w:val="000E0558"/>
    <w:rsid w:val="000E0606"/>
    <w:rsid w:val="000E091E"/>
    <w:rsid w:val="000E0BDB"/>
    <w:rsid w:val="000E0D2C"/>
    <w:rsid w:val="000E0D2E"/>
    <w:rsid w:val="000E0D91"/>
    <w:rsid w:val="000E111F"/>
    <w:rsid w:val="000E1462"/>
    <w:rsid w:val="000E1858"/>
    <w:rsid w:val="000E26E0"/>
    <w:rsid w:val="000E2D9B"/>
    <w:rsid w:val="000E2F27"/>
    <w:rsid w:val="000E336C"/>
    <w:rsid w:val="000E3521"/>
    <w:rsid w:val="000E3698"/>
    <w:rsid w:val="000E3880"/>
    <w:rsid w:val="000E3A9D"/>
    <w:rsid w:val="000E3F4B"/>
    <w:rsid w:val="000E3F61"/>
    <w:rsid w:val="000E438D"/>
    <w:rsid w:val="000E48CA"/>
    <w:rsid w:val="000E4D31"/>
    <w:rsid w:val="000E4E5A"/>
    <w:rsid w:val="000E4F68"/>
    <w:rsid w:val="000E5668"/>
    <w:rsid w:val="000E5A6C"/>
    <w:rsid w:val="000E5DD8"/>
    <w:rsid w:val="000E5F01"/>
    <w:rsid w:val="000E646A"/>
    <w:rsid w:val="000E662B"/>
    <w:rsid w:val="000E6A94"/>
    <w:rsid w:val="000E6CD3"/>
    <w:rsid w:val="000E6D69"/>
    <w:rsid w:val="000E72CF"/>
    <w:rsid w:val="000E77C8"/>
    <w:rsid w:val="000E7EA0"/>
    <w:rsid w:val="000E7F45"/>
    <w:rsid w:val="000F025A"/>
    <w:rsid w:val="000F0A5F"/>
    <w:rsid w:val="000F0DD2"/>
    <w:rsid w:val="000F1210"/>
    <w:rsid w:val="000F13E6"/>
    <w:rsid w:val="000F15EE"/>
    <w:rsid w:val="000F1D1E"/>
    <w:rsid w:val="000F1E4C"/>
    <w:rsid w:val="000F1F07"/>
    <w:rsid w:val="000F21BB"/>
    <w:rsid w:val="000F2408"/>
    <w:rsid w:val="000F2A24"/>
    <w:rsid w:val="000F2DCF"/>
    <w:rsid w:val="000F307A"/>
    <w:rsid w:val="000F336D"/>
    <w:rsid w:val="000F389F"/>
    <w:rsid w:val="000F38F8"/>
    <w:rsid w:val="000F3CC0"/>
    <w:rsid w:val="000F405B"/>
    <w:rsid w:val="000F4095"/>
    <w:rsid w:val="000F498B"/>
    <w:rsid w:val="000F5006"/>
    <w:rsid w:val="000F5256"/>
    <w:rsid w:val="000F585D"/>
    <w:rsid w:val="000F5DA2"/>
    <w:rsid w:val="000F604A"/>
    <w:rsid w:val="000F60E1"/>
    <w:rsid w:val="000F615F"/>
    <w:rsid w:val="000F6170"/>
    <w:rsid w:val="000F6523"/>
    <w:rsid w:val="000F67DD"/>
    <w:rsid w:val="000F6CF3"/>
    <w:rsid w:val="000F6E88"/>
    <w:rsid w:val="000F7967"/>
    <w:rsid w:val="000F7D39"/>
    <w:rsid w:val="00101003"/>
    <w:rsid w:val="00101504"/>
    <w:rsid w:val="0010171B"/>
    <w:rsid w:val="00101767"/>
    <w:rsid w:val="00101AF3"/>
    <w:rsid w:val="0010228B"/>
    <w:rsid w:val="00102DF0"/>
    <w:rsid w:val="00102F36"/>
    <w:rsid w:val="001034F1"/>
    <w:rsid w:val="00103997"/>
    <w:rsid w:val="00103BEC"/>
    <w:rsid w:val="00103EAB"/>
    <w:rsid w:val="00103F75"/>
    <w:rsid w:val="00104523"/>
    <w:rsid w:val="00104871"/>
    <w:rsid w:val="001049AC"/>
    <w:rsid w:val="00104BC2"/>
    <w:rsid w:val="00105C50"/>
    <w:rsid w:val="001065E3"/>
    <w:rsid w:val="00106681"/>
    <w:rsid w:val="001066C8"/>
    <w:rsid w:val="00106747"/>
    <w:rsid w:val="001067D9"/>
    <w:rsid w:val="001069A4"/>
    <w:rsid w:val="00106DAC"/>
    <w:rsid w:val="00107523"/>
    <w:rsid w:val="00107668"/>
    <w:rsid w:val="00110434"/>
    <w:rsid w:val="00110D82"/>
    <w:rsid w:val="00110E17"/>
    <w:rsid w:val="001110E7"/>
    <w:rsid w:val="00111C7E"/>
    <w:rsid w:val="00111D3A"/>
    <w:rsid w:val="00111ED1"/>
    <w:rsid w:val="00111EF7"/>
    <w:rsid w:val="00112407"/>
    <w:rsid w:val="001124B3"/>
    <w:rsid w:val="001126D5"/>
    <w:rsid w:val="001126FC"/>
    <w:rsid w:val="00112840"/>
    <w:rsid w:val="00112C8E"/>
    <w:rsid w:val="00112EB2"/>
    <w:rsid w:val="00112ED9"/>
    <w:rsid w:val="001131DD"/>
    <w:rsid w:val="001132B1"/>
    <w:rsid w:val="00113595"/>
    <w:rsid w:val="00113D48"/>
    <w:rsid w:val="00114BF2"/>
    <w:rsid w:val="0011524E"/>
    <w:rsid w:val="00115D84"/>
    <w:rsid w:val="00116340"/>
    <w:rsid w:val="0011643C"/>
    <w:rsid w:val="0011657B"/>
    <w:rsid w:val="00117053"/>
    <w:rsid w:val="001171A6"/>
    <w:rsid w:val="001179C6"/>
    <w:rsid w:val="00117C5B"/>
    <w:rsid w:val="00117CFE"/>
    <w:rsid w:val="001207E1"/>
    <w:rsid w:val="00120B99"/>
    <w:rsid w:val="00120D91"/>
    <w:rsid w:val="001210BF"/>
    <w:rsid w:val="001211BA"/>
    <w:rsid w:val="001217C0"/>
    <w:rsid w:val="00121BDC"/>
    <w:rsid w:val="00121CBE"/>
    <w:rsid w:val="00122430"/>
    <w:rsid w:val="00122AF9"/>
    <w:rsid w:val="00122B5E"/>
    <w:rsid w:val="00122E1C"/>
    <w:rsid w:val="00122E40"/>
    <w:rsid w:val="00123086"/>
    <w:rsid w:val="001231F2"/>
    <w:rsid w:val="00123331"/>
    <w:rsid w:val="001234C5"/>
    <w:rsid w:val="00123C42"/>
    <w:rsid w:val="00123E21"/>
    <w:rsid w:val="00123E5D"/>
    <w:rsid w:val="0012447D"/>
    <w:rsid w:val="00124D43"/>
    <w:rsid w:val="00124D49"/>
    <w:rsid w:val="001256F4"/>
    <w:rsid w:val="001264EB"/>
    <w:rsid w:val="00126CCC"/>
    <w:rsid w:val="00126E6A"/>
    <w:rsid w:val="001270F4"/>
    <w:rsid w:val="00127F80"/>
    <w:rsid w:val="0013005C"/>
    <w:rsid w:val="00130492"/>
    <w:rsid w:val="001306EC"/>
    <w:rsid w:val="0013071E"/>
    <w:rsid w:val="0013078C"/>
    <w:rsid w:val="00130ADC"/>
    <w:rsid w:val="0013206B"/>
    <w:rsid w:val="00132B2C"/>
    <w:rsid w:val="00132C70"/>
    <w:rsid w:val="00132D68"/>
    <w:rsid w:val="00132DCE"/>
    <w:rsid w:val="001332E9"/>
    <w:rsid w:val="001335A1"/>
    <w:rsid w:val="00133D77"/>
    <w:rsid w:val="00134158"/>
    <w:rsid w:val="001342BC"/>
    <w:rsid w:val="00134434"/>
    <w:rsid w:val="001347CC"/>
    <w:rsid w:val="001348F8"/>
    <w:rsid w:val="00134BFA"/>
    <w:rsid w:val="00134C64"/>
    <w:rsid w:val="001350F7"/>
    <w:rsid w:val="00135152"/>
    <w:rsid w:val="00135A49"/>
    <w:rsid w:val="00135B15"/>
    <w:rsid w:val="00136153"/>
    <w:rsid w:val="00136959"/>
    <w:rsid w:val="00136C26"/>
    <w:rsid w:val="00137926"/>
    <w:rsid w:val="001379D9"/>
    <w:rsid w:val="0014024D"/>
    <w:rsid w:val="001403FE"/>
    <w:rsid w:val="001404E4"/>
    <w:rsid w:val="00140708"/>
    <w:rsid w:val="00140835"/>
    <w:rsid w:val="001411A3"/>
    <w:rsid w:val="001411E1"/>
    <w:rsid w:val="0014187B"/>
    <w:rsid w:val="00141A37"/>
    <w:rsid w:val="00141BA9"/>
    <w:rsid w:val="00142277"/>
    <w:rsid w:val="00142B7F"/>
    <w:rsid w:val="00143246"/>
    <w:rsid w:val="001434D8"/>
    <w:rsid w:val="00143EA9"/>
    <w:rsid w:val="00143FEB"/>
    <w:rsid w:val="001446E7"/>
    <w:rsid w:val="00144AE4"/>
    <w:rsid w:val="00144BBD"/>
    <w:rsid w:val="00144E95"/>
    <w:rsid w:val="00145626"/>
    <w:rsid w:val="001457BF"/>
    <w:rsid w:val="00145FFD"/>
    <w:rsid w:val="001463EF"/>
    <w:rsid w:val="0014672E"/>
    <w:rsid w:val="00146E90"/>
    <w:rsid w:val="0014709A"/>
    <w:rsid w:val="001471D0"/>
    <w:rsid w:val="00147273"/>
    <w:rsid w:val="001475C5"/>
    <w:rsid w:val="00147A0C"/>
    <w:rsid w:val="00147BEC"/>
    <w:rsid w:val="001505A5"/>
    <w:rsid w:val="001512A5"/>
    <w:rsid w:val="00151BC6"/>
    <w:rsid w:val="00151D4F"/>
    <w:rsid w:val="00152977"/>
    <w:rsid w:val="00152A2C"/>
    <w:rsid w:val="00152B33"/>
    <w:rsid w:val="00152B94"/>
    <w:rsid w:val="00152BCB"/>
    <w:rsid w:val="00152D9C"/>
    <w:rsid w:val="0015347F"/>
    <w:rsid w:val="00153659"/>
    <w:rsid w:val="00153D6A"/>
    <w:rsid w:val="00154D00"/>
    <w:rsid w:val="001552D8"/>
    <w:rsid w:val="00155457"/>
    <w:rsid w:val="00155A90"/>
    <w:rsid w:val="00155B49"/>
    <w:rsid w:val="00155CE1"/>
    <w:rsid w:val="0015630A"/>
    <w:rsid w:val="001566EC"/>
    <w:rsid w:val="00157651"/>
    <w:rsid w:val="00157E50"/>
    <w:rsid w:val="00157F0C"/>
    <w:rsid w:val="001602D2"/>
    <w:rsid w:val="0016049A"/>
    <w:rsid w:val="00160632"/>
    <w:rsid w:val="00160717"/>
    <w:rsid w:val="00161467"/>
    <w:rsid w:val="00162441"/>
    <w:rsid w:val="001625B5"/>
    <w:rsid w:val="001626A3"/>
    <w:rsid w:val="001628BF"/>
    <w:rsid w:val="001636A5"/>
    <w:rsid w:val="001639D9"/>
    <w:rsid w:val="00163B16"/>
    <w:rsid w:val="00163B9C"/>
    <w:rsid w:val="001640FF"/>
    <w:rsid w:val="001648E9"/>
    <w:rsid w:val="00164AC4"/>
    <w:rsid w:val="00165669"/>
    <w:rsid w:val="00165DB0"/>
    <w:rsid w:val="00165FF0"/>
    <w:rsid w:val="001669CF"/>
    <w:rsid w:val="00166BF3"/>
    <w:rsid w:val="001671BB"/>
    <w:rsid w:val="00167393"/>
    <w:rsid w:val="001676F8"/>
    <w:rsid w:val="001708F6"/>
    <w:rsid w:val="0017102F"/>
    <w:rsid w:val="001712EE"/>
    <w:rsid w:val="00171449"/>
    <w:rsid w:val="001717A0"/>
    <w:rsid w:val="00171997"/>
    <w:rsid w:val="00172001"/>
    <w:rsid w:val="001723A9"/>
    <w:rsid w:val="0017246C"/>
    <w:rsid w:val="001727DA"/>
    <w:rsid w:val="001730AC"/>
    <w:rsid w:val="00173196"/>
    <w:rsid w:val="00173426"/>
    <w:rsid w:val="00173560"/>
    <w:rsid w:val="0017367B"/>
    <w:rsid w:val="00173CDE"/>
    <w:rsid w:val="00173D36"/>
    <w:rsid w:val="00173D3F"/>
    <w:rsid w:val="00173DCA"/>
    <w:rsid w:val="00173DD9"/>
    <w:rsid w:val="00174E6D"/>
    <w:rsid w:val="00175155"/>
    <w:rsid w:val="00175635"/>
    <w:rsid w:val="00175908"/>
    <w:rsid w:val="0017594A"/>
    <w:rsid w:val="00175C47"/>
    <w:rsid w:val="0017624D"/>
    <w:rsid w:val="001762CD"/>
    <w:rsid w:val="0017646E"/>
    <w:rsid w:val="001765D5"/>
    <w:rsid w:val="00176CFF"/>
    <w:rsid w:val="00176D64"/>
    <w:rsid w:val="00176D75"/>
    <w:rsid w:val="001774E7"/>
    <w:rsid w:val="00180087"/>
    <w:rsid w:val="0018008A"/>
    <w:rsid w:val="001806AD"/>
    <w:rsid w:val="00180C73"/>
    <w:rsid w:val="0018175C"/>
    <w:rsid w:val="00181783"/>
    <w:rsid w:val="00181D82"/>
    <w:rsid w:val="0018299C"/>
    <w:rsid w:val="00182B30"/>
    <w:rsid w:val="00182BF4"/>
    <w:rsid w:val="00182D68"/>
    <w:rsid w:val="00182F8F"/>
    <w:rsid w:val="00183092"/>
    <w:rsid w:val="00183739"/>
    <w:rsid w:val="00183AA1"/>
    <w:rsid w:val="00184428"/>
    <w:rsid w:val="001847DD"/>
    <w:rsid w:val="001848B9"/>
    <w:rsid w:val="00184AA9"/>
    <w:rsid w:val="00185505"/>
    <w:rsid w:val="00185F00"/>
    <w:rsid w:val="00185F71"/>
    <w:rsid w:val="00185FBA"/>
    <w:rsid w:val="00186FCF"/>
    <w:rsid w:val="0018742B"/>
    <w:rsid w:val="0018767B"/>
    <w:rsid w:val="00187A05"/>
    <w:rsid w:val="00190D46"/>
    <w:rsid w:val="00190DEC"/>
    <w:rsid w:val="00190FA0"/>
    <w:rsid w:val="00191566"/>
    <w:rsid w:val="00192227"/>
    <w:rsid w:val="0019234A"/>
    <w:rsid w:val="00192539"/>
    <w:rsid w:val="0019286D"/>
    <w:rsid w:val="00192CCC"/>
    <w:rsid w:val="00193545"/>
    <w:rsid w:val="00193955"/>
    <w:rsid w:val="001942A1"/>
    <w:rsid w:val="001947FA"/>
    <w:rsid w:val="00194D77"/>
    <w:rsid w:val="001952A4"/>
    <w:rsid w:val="00195450"/>
    <w:rsid w:val="00195541"/>
    <w:rsid w:val="001955A8"/>
    <w:rsid w:val="00195988"/>
    <w:rsid w:val="001960BB"/>
    <w:rsid w:val="00196DB1"/>
    <w:rsid w:val="001970B8"/>
    <w:rsid w:val="00197819"/>
    <w:rsid w:val="00197FA3"/>
    <w:rsid w:val="001A0337"/>
    <w:rsid w:val="001A0C9C"/>
    <w:rsid w:val="001A0CB1"/>
    <w:rsid w:val="001A0DC8"/>
    <w:rsid w:val="001A0E19"/>
    <w:rsid w:val="001A0FF7"/>
    <w:rsid w:val="001A17D8"/>
    <w:rsid w:val="001A2321"/>
    <w:rsid w:val="001A24CD"/>
    <w:rsid w:val="001A2892"/>
    <w:rsid w:val="001A2BF0"/>
    <w:rsid w:val="001A2C74"/>
    <w:rsid w:val="001A2E27"/>
    <w:rsid w:val="001A348A"/>
    <w:rsid w:val="001A34FD"/>
    <w:rsid w:val="001A370B"/>
    <w:rsid w:val="001A37D6"/>
    <w:rsid w:val="001A3863"/>
    <w:rsid w:val="001A3C43"/>
    <w:rsid w:val="001A4407"/>
    <w:rsid w:val="001A46F0"/>
    <w:rsid w:val="001A4CE0"/>
    <w:rsid w:val="001A52BC"/>
    <w:rsid w:val="001A5AE9"/>
    <w:rsid w:val="001A693A"/>
    <w:rsid w:val="001A6A74"/>
    <w:rsid w:val="001A6B1B"/>
    <w:rsid w:val="001A7453"/>
    <w:rsid w:val="001A759C"/>
    <w:rsid w:val="001A7648"/>
    <w:rsid w:val="001B01B3"/>
    <w:rsid w:val="001B1170"/>
    <w:rsid w:val="001B1CFC"/>
    <w:rsid w:val="001B1EF6"/>
    <w:rsid w:val="001B278E"/>
    <w:rsid w:val="001B2C8E"/>
    <w:rsid w:val="001B3308"/>
    <w:rsid w:val="001B3D37"/>
    <w:rsid w:val="001B40C8"/>
    <w:rsid w:val="001B43AB"/>
    <w:rsid w:val="001B466C"/>
    <w:rsid w:val="001B52C0"/>
    <w:rsid w:val="001B5334"/>
    <w:rsid w:val="001B5767"/>
    <w:rsid w:val="001B58F3"/>
    <w:rsid w:val="001B5A59"/>
    <w:rsid w:val="001B5D11"/>
    <w:rsid w:val="001B6CDF"/>
    <w:rsid w:val="001B704B"/>
    <w:rsid w:val="001B776B"/>
    <w:rsid w:val="001B79EC"/>
    <w:rsid w:val="001B7A5A"/>
    <w:rsid w:val="001C06F1"/>
    <w:rsid w:val="001C0CC3"/>
    <w:rsid w:val="001C1450"/>
    <w:rsid w:val="001C209E"/>
    <w:rsid w:val="001C279E"/>
    <w:rsid w:val="001C3134"/>
    <w:rsid w:val="001C3278"/>
    <w:rsid w:val="001C3659"/>
    <w:rsid w:val="001C3CED"/>
    <w:rsid w:val="001C3F5B"/>
    <w:rsid w:val="001C411D"/>
    <w:rsid w:val="001C43D5"/>
    <w:rsid w:val="001C54F4"/>
    <w:rsid w:val="001C6435"/>
    <w:rsid w:val="001C64B2"/>
    <w:rsid w:val="001C6C96"/>
    <w:rsid w:val="001C6E54"/>
    <w:rsid w:val="001C715D"/>
    <w:rsid w:val="001C77D6"/>
    <w:rsid w:val="001C7B13"/>
    <w:rsid w:val="001C7BFC"/>
    <w:rsid w:val="001C7C64"/>
    <w:rsid w:val="001C7DBC"/>
    <w:rsid w:val="001D0446"/>
    <w:rsid w:val="001D120B"/>
    <w:rsid w:val="001D1AA3"/>
    <w:rsid w:val="001D1FB3"/>
    <w:rsid w:val="001D2365"/>
    <w:rsid w:val="001D2581"/>
    <w:rsid w:val="001D25AF"/>
    <w:rsid w:val="001D2B44"/>
    <w:rsid w:val="001D2C6D"/>
    <w:rsid w:val="001D3042"/>
    <w:rsid w:val="001D3047"/>
    <w:rsid w:val="001D3B7B"/>
    <w:rsid w:val="001D4459"/>
    <w:rsid w:val="001D4BAA"/>
    <w:rsid w:val="001D533B"/>
    <w:rsid w:val="001D5364"/>
    <w:rsid w:val="001D5417"/>
    <w:rsid w:val="001D58D3"/>
    <w:rsid w:val="001D5A22"/>
    <w:rsid w:val="001D5EED"/>
    <w:rsid w:val="001D6179"/>
    <w:rsid w:val="001D6214"/>
    <w:rsid w:val="001D64DB"/>
    <w:rsid w:val="001D6CE9"/>
    <w:rsid w:val="001D726E"/>
    <w:rsid w:val="001D736F"/>
    <w:rsid w:val="001D75CF"/>
    <w:rsid w:val="001D764A"/>
    <w:rsid w:val="001D7ACC"/>
    <w:rsid w:val="001D7DE8"/>
    <w:rsid w:val="001D7E2C"/>
    <w:rsid w:val="001E055B"/>
    <w:rsid w:val="001E0C56"/>
    <w:rsid w:val="001E19C1"/>
    <w:rsid w:val="001E1ACB"/>
    <w:rsid w:val="001E2051"/>
    <w:rsid w:val="001E2553"/>
    <w:rsid w:val="001E2F80"/>
    <w:rsid w:val="001E31F6"/>
    <w:rsid w:val="001E3C20"/>
    <w:rsid w:val="001E3D9C"/>
    <w:rsid w:val="001E3E45"/>
    <w:rsid w:val="001E486F"/>
    <w:rsid w:val="001E4EBF"/>
    <w:rsid w:val="001E535B"/>
    <w:rsid w:val="001E561C"/>
    <w:rsid w:val="001E60AA"/>
    <w:rsid w:val="001E6196"/>
    <w:rsid w:val="001E62ED"/>
    <w:rsid w:val="001E6C4F"/>
    <w:rsid w:val="001E6D2A"/>
    <w:rsid w:val="001E717C"/>
    <w:rsid w:val="001E7426"/>
    <w:rsid w:val="001E7EE1"/>
    <w:rsid w:val="001F00A7"/>
    <w:rsid w:val="001F01F9"/>
    <w:rsid w:val="001F0592"/>
    <w:rsid w:val="001F06C0"/>
    <w:rsid w:val="001F1A82"/>
    <w:rsid w:val="001F1FB4"/>
    <w:rsid w:val="001F2253"/>
    <w:rsid w:val="001F2A20"/>
    <w:rsid w:val="001F2DE5"/>
    <w:rsid w:val="001F2FC2"/>
    <w:rsid w:val="001F305A"/>
    <w:rsid w:val="001F3084"/>
    <w:rsid w:val="001F35A0"/>
    <w:rsid w:val="001F3AA8"/>
    <w:rsid w:val="001F3B56"/>
    <w:rsid w:val="001F3B8C"/>
    <w:rsid w:val="001F457C"/>
    <w:rsid w:val="001F5038"/>
    <w:rsid w:val="001F5070"/>
    <w:rsid w:val="001F50F3"/>
    <w:rsid w:val="001F5160"/>
    <w:rsid w:val="001F5A3F"/>
    <w:rsid w:val="001F5B21"/>
    <w:rsid w:val="001F5D69"/>
    <w:rsid w:val="001F63E3"/>
    <w:rsid w:val="001F64BC"/>
    <w:rsid w:val="001F66A6"/>
    <w:rsid w:val="001F6B29"/>
    <w:rsid w:val="001F731A"/>
    <w:rsid w:val="001F75C6"/>
    <w:rsid w:val="001F7CD0"/>
    <w:rsid w:val="00200CD3"/>
    <w:rsid w:val="00201E64"/>
    <w:rsid w:val="002022FD"/>
    <w:rsid w:val="0020261E"/>
    <w:rsid w:val="002035B7"/>
    <w:rsid w:val="00204711"/>
    <w:rsid w:val="00204785"/>
    <w:rsid w:val="00205346"/>
    <w:rsid w:val="00205479"/>
    <w:rsid w:val="00205508"/>
    <w:rsid w:val="0020564A"/>
    <w:rsid w:val="00205799"/>
    <w:rsid w:val="00205975"/>
    <w:rsid w:val="00205BB6"/>
    <w:rsid w:val="00206C94"/>
    <w:rsid w:val="00206D5E"/>
    <w:rsid w:val="0020735D"/>
    <w:rsid w:val="00207665"/>
    <w:rsid w:val="00207C10"/>
    <w:rsid w:val="002106EE"/>
    <w:rsid w:val="0021072A"/>
    <w:rsid w:val="00211128"/>
    <w:rsid w:val="0021117F"/>
    <w:rsid w:val="0021142C"/>
    <w:rsid w:val="0021161A"/>
    <w:rsid w:val="0021173F"/>
    <w:rsid w:val="00211A9E"/>
    <w:rsid w:val="002124F4"/>
    <w:rsid w:val="00212581"/>
    <w:rsid w:val="00212876"/>
    <w:rsid w:val="00212AB6"/>
    <w:rsid w:val="00212F1F"/>
    <w:rsid w:val="00213121"/>
    <w:rsid w:val="00213431"/>
    <w:rsid w:val="002139DD"/>
    <w:rsid w:val="0021421B"/>
    <w:rsid w:val="00214913"/>
    <w:rsid w:val="0021493F"/>
    <w:rsid w:val="00214DE5"/>
    <w:rsid w:val="00215655"/>
    <w:rsid w:val="00215693"/>
    <w:rsid w:val="00215B0F"/>
    <w:rsid w:val="00215EB3"/>
    <w:rsid w:val="00216B4E"/>
    <w:rsid w:val="00216E8D"/>
    <w:rsid w:val="00217C00"/>
    <w:rsid w:val="00217E46"/>
    <w:rsid w:val="002204EF"/>
    <w:rsid w:val="00221476"/>
    <w:rsid w:val="00222703"/>
    <w:rsid w:val="00223125"/>
    <w:rsid w:val="0022357F"/>
    <w:rsid w:val="0022363F"/>
    <w:rsid w:val="002246D6"/>
    <w:rsid w:val="00224879"/>
    <w:rsid w:val="00224D67"/>
    <w:rsid w:val="00224DD7"/>
    <w:rsid w:val="00225676"/>
    <w:rsid w:val="00225B7C"/>
    <w:rsid w:val="002262CA"/>
    <w:rsid w:val="00226755"/>
    <w:rsid w:val="00226B58"/>
    <w:rsid w:val="00226E6D"/>
    <w:rsid w:val="00227054"/>
    <w:rsid w:val="0022724B"/>
    <w:rsid w:val="00227E64"/>
    <w:rsid w:val="00230193"/>
    <w:rsid w:val="0023020C"/>
    <w:rsid w:val="0023044D"/>
    <w:rsid w:val="002304F2"/>
    <w:rsid w:val="0023063C"/>
    <w:rsid w:val="002307B3"/>
    <w:rsid w:val="00231204"/>
    <w:rsid w:val="002317F3"/>
    <w:rsid w:val="002319BA"/>
    <w:rsid w:val="00231DB9"/>
    <w:rsid w:val="00232160"/>
    <w:rsid w:val="00232569"/>
    <w:rsid w:val="00232968"/>
    <w:rsid w:val="00232F1B"/>
    <w:rsid w:val="00233AEE"/>
    <w:rsid w:val="00233D79"/>
    <w:rsid w:val="002348A7"/>
    <w:rsid w:val="002349D8"/>
    <w:rsid w:val="00234A3F"/>
    <w:rsid w:val="00234AF7"/>
    <w:rsid w:val="002351F2"/>
    <w:rsid w:val="002358C9"/>
    <w:rsid w:val="00236160"/>
    <w:rsid w:val="00236243"/>
    <w:rsid w:val="002362CE"/>
    <w:rsid w:val="00236EF9"/>
    <w:rsid w:val="002378DD"/>
    <w:rsid w:val="00237A5D"/>
    <w:rsid w:val="00237B8D"/>
    <w:rsid w:val="00237BD4"/>
    <w:rsid w:val="00237DD5"/>
    <w:rsid w:val="00240749"/>
    <w:rsid w:val="00240C39"/>
    <w:rsid w:val="00240C9C"/>
    <w:rsid w:val="00241045"/>
    <w:rsid w:val="00241387"/>
    <w:rsid w:val="0024196A"/>
    <w:rsid w:val="00241B63"/>
    <w:rsid w:val="00242330"/>
    <w:rsid w:val="0024235B"/>
    <w:rsid w:val="0024265F"/>
    <w:rsid w:val="0024345E"/>
    <w:rsid w:val="002434A4"/>
    <w:rsid w:val="00243852"/>
    <w:rsid w:val="002446EF"/>
    <w:rsid w:val="002447F8"/>
    <w:rsid w:val="00244A72"/>
    <w:rsid w:val="0024513C"/>
    <w:rsid w:val="0024550B"/>
    <w:rsid w:val="0024594F"/>
    <w:rsid w:val="00245DFF"/>
    <w:rsid w:val="00246295"/>
    <w:rsid w:val="00246307"/>
    <w:rsid w:val="00246517"/>
    <w:rsid w:val="00246678"/>
    <w:rsid w:val="002467BF"/>
    <w:rsid w:val="00246B89"/>
    <w:rsid w:val="00247315"/>
    <w:rsid w:val="0024735A"/>
    <w:rsid w:val="002504E7"/>
    <w:rsid w:val="002505BF"/>
    <w:rsid w:val="00250616"/>
    <w:rsid w:val="00250BE0"/>
    <w:rsid w:val="00250FA8"/>
    <w:rsid w:val="00251123"/>
    <w:rsid w:val="00251127"/>
    <w:rsid w:val="00251468"/>
    <w:rsid w:val="00251965"/>
    <w:rsid w:val="0025198E"/>
    <w:rsid w:val="00251EC0"/>
    <w:rsid w:val="00251FDB"/>
    <w:rsid w:val="002523A1"/>
    <w:rsid w:val="0025268D"/>
    <w:rsid w:val="002527E9"/>
    <w:rsid w:val="00252C4D"/>
    <w:rsid w:val="00252F77"/>
    <w:rsid w:val="0025371F"/>
    <w:rsid w:val="00253984"/>
    <w:rsid w:val="00253F38"/>
    <w:rsid w:val="00254254"/>
    <w:rsid w:val="00254627"/>
    <w:rsid w:val="00254F77"/>
    <w:rsid w:val="00254F94"/>
    <w:rsid w:val="00254FC5"/>
    <w:rsid w:val="0025511F"/>
    <w:rsid w:val="002555DF"/>
    <w:rsid w:val="00255ABF"/>
    <w:rsid w:val="00255DDE"/>
    <w:rsid w:val="002560EE"/>
    <w:rsid w:val="0025638F"/>
    <w:rsid w:val="00256538"/>
    <w:rsid w:val="002571D8"/>
    <w:rsid w:val="0025749D"/>
    <w:rsid w:val="0025780F"/>
    <w:rsid w:val="00257947"/>
    <w:rsid w:val="00257FAD"/>
    <w:rsid w:val="00260087"/>
    <w:rsid w:val="002603A3"/>
    <w:rsid w:val="002606B5"/>
    <w:rsid w:val="00261189"/>
    <w:rsid w:val="002617AF"/>
    <w:rsid w:val="00261CAA"/>
    <w:rsid w:val="00261E6F"/>
    <w:rsid w:val="002621DE"/>
    <w:rsid w:val="002625A2"/>
    <w:rsid w:val="0026270C"/>
    <w:rsid w:val="00262C31"/>
    <w:rsid w:val="00262DDC"/>
    <w:rsid w:val="00262F0B"/>
    <w:rsid w:val="002635DB"/>
    <w:rsid w:val="00263758"/>
    <w:rsid w:val="002639C6"/>
    <w:rsid w:val="00263AC2"/>
    <w:rsid w:val="00264CA4"/>
    <w:rsid w:val="00264D29"/>
    <w:rsid w:val="0026509C"/>
    <w:rsid w:val="002656F0"/>
    <w:rsid w:val="00265985"/>
    <w:rsid w:val="00265ACC"/>
    <w:rsid w:val="00265B7C"/>
    <w:rsid w:val="00266019"/>
    <w:rsid w:val="00266228"/>
    <w:rsid w:val="002669E2"/>
    <w:rsid w:val="00266ACB"/>
    <w:rsid w:val="00266E62"/>
    <w:rsid w:val="002676EF"/>
    <w:rsid w:val="002679CA"/>
    <w:rsid w:val="00267D5D"/>
    <w:rsid w:val="002702C0"/>
    <w:rsid w:val="002705B6"/>
    <w:rsid w:val="00270ADD"/>
    <w:rsid w:val="00270C8F"/>
    <w:rsid w:val="00270D7A"/>
    <w:rsid w:val="00271821"/>
    <w:rsid w:val="00271A06"/>
    <w:rsid w:val="00271E1F"/>
    <w:rsid w:val="00272F37"/>
    <w:rsid w:val="0027351C"/>
    <w:rsid w:val="0027389F"/>
    <w:rsid w:val="002739B1"/>
    <w:rsid w:val="00273D1A"/>
    <w:rsid w:val="00273D87"/>
    <w:rsid w:val="00274092"/>
    <w:rsid w:val="0027447B"/>
    <w:rsid w:val="00274955"/>
    <w:rsid w:val="00274AB8"/>
    <w:rsid w:val="0027523F"/>
    <w:rsid w:val="002755F5"/>
    <w:rsid w:val="00275D99"/>
    <w:rsid w:val="00275E40"/>
    <w:rsid w:val="0027620C"/>
    <w:rsid w:val="002768B5"/>
    <w:rsid w:val="00276EE8"/>
    <w:rsid w:val="0027730B"/>
    <w:rsid w:val="002773E1"/>
    <w:rsid w:val="00277771"/>
    <w:rsid w:val="002777DF"/>
    <w:rsid w:val="00277A6F"/>
    <w:rsid w:val="00277F99"/>
    <w:rsid w:val="00280248"/>
    <w:rsid w:val="00280263"/>
    <w:rsid w:val="002806E7"/>
    <w:rsid w:val="00280B0F"/>
    <w:rsid w:val="00280CFF"/>
    <w:rsid w:val="00281039"/>
    <w:rsid w:val="00281CEF"/>
    <w:rsid w:val="002829F4"/>
    <w:rsid w:val="00282CE9"/>
    <w:rsid w:val="00282D48"/>
    <w:rsid w:val="0028326F"/>
    <w:rsid w:val="00283417"/>
    <w:rsid w:val="00283551"/>
    <w:rsid w:val="00284166"/>
    <w:rsid w:val="002843B4"/>
    <w:rsid w:val="0028474D"/>
    <w:rsid w:val="00285630"/>
    <w:rsid w:val="00285850"/>
    <w:rsid w:val="002863D1"/>
    <w:rsid w:val="0028667E"/>
    <w:rsid w:val="00286ABB"/>
    <w:rsid w:val="0028762D"/>
    <w:rsid w:val="002878B1"/>
    <w:rsid w:val="00287FA7"/>
    <w:rsid w:val="002902B9"/>
    <w:rsid w:val="00290AC9"/>
    <w:rsid w:val="00290BD5"/>
    <w:rsid w:val="0029108E"/>
    <w:rsid w:val="00291638"/>
    <w:rsid w:val="00291856"/>
    <w:rsid w:val="00291DFE"/>
    <w:rsid w:val="00292285"/>
    <w:rsid w:val="00292508"/>
    <w:rsid w:val="00293758"/>
    <w:rsid w:val="002937D3"/>
    <w:rsid w:val="00293902"/>
    <w:rsid w:val="00293915"/>
    <w:rsid w:val="00293C93"/>
    <w:rsid w:val="0029403B"/>
    <w:rsid w:val="002949D4"/>
    <w:rsid w:val="00294C3F"/>
    <w:rsid w:val="00295993"/>
    <w:rsid w:val="00295FED"/>
    <w:rsid w:val="0029707A"/>
    <w:rsid w:val="002A0144"/>
    <w:rsid w:val="002A03A2"/>
    <w:rsid w:val="002A10A6"/>
    <w:rsid w:val="002A196E"/>
    <w:rsid w:val="002A1C39"/>
    <w:rsid w:val="002A1EFA"/>
    <w:rsid w:val="002A245B"/>
    <w:rsid w:val="002A2545"/>
    <w:rsid w:val="002A2E42"/>
    <w:rsid w:val="002A3098"/>
    <w:rsid w:val="002A30DF"/>
    <w:rsid w:val="002A3298"/>
    <w:rsid w:val="002A3C3F"/>
    <w:rsid w:val="002A3D3D"/>
    <w:rsid w:val="002A5189"/>
    <w:rsid w:val="002A52BF"/>
    <w:rsid w:val="002A53B1"/>
    <w:rsid w:val="002A569C"/>
    <w:rsid w:val="002A5F06"/>
    <w:rsid w:val="002A607C"/>
    <w:rsid w:val="002A62E6"/>
    <w:rsid w:val="002A6E5A"/>
    <w:rsid w:val="002A70CE"/>
    <w:rsid w:val="002A77C7"/>
    <w:rsid w:val="002B03CD"/>
    <w:rsid w:val="002B044A"/>
    <w:rsid w:val="002B0701"/>
    <w:rsid w:val="002B0DB7"/>
    <w:rsid w:val="002B14A2"/>
    <w:rsid w:val="002B1B3C"/>
    <w:rsid w:val="002B1B55"/>
    <w:rsid w:val="002B1F4A"/>
    <w:rsid w:val="002B21C5"/>
    <w:rsid w:val="002B244E"/>
    <w:rsid w:val="002B26A9"/>
    <w:rsid w:val="002B36F7"/>
    <w:rsid w:val="002B36F9"/>
    <w:rsid w:val="002B37BC"/>
    <w:rsid w:val="002B3B6F"/>
    <w:rsid w:val="002B3CFD"/>
    <w:rsid w:val="002B3E27"/>
    <w:rsid w:val="002B411F"/>
    <w:rsid w:val="002B41CD"/>
    <w:rsid w:val="002B4741"/>
    <w:rsid w:val="002B47DE"/>
    <w:rsid w:val="002B4C8E"/>
    <w:rsid w:val="002B4D4E"/>
    <w:rsid w:val="002B557E"/>
    <w:rsid w:val="002B60A9"/>
    <w:rsid w:val="002B6577"/>
    <w:rsid w:val="002B6750"/>
    <w:rsid w:val="002B6E3F"/>
    <w:rsid w:val="002B708C"/>
    <w:rsid w:val="002B70B9"/>
    <w:rsid w:val="002B73FB"/>
    <w:rsid w:val="002B744C"/>
    <w:rsid w:val="002B766E"/>
    <w:rsid w:val="002B7759"/>
    <w:rsid w:val="002B7FA4"/>
    <w:rsid w:val="002C00D1"/>
    <w:rsid w:val="002C0171"/>
    <w:rsid w:val="002C01D2"/>
    <w:rsid w:val="002C0542"/>
    <w:rsid w:val="002C066D"/>
    <w:rsid w:val="002C080A"/>
    <w:rsid w:val="002C0EAE"/>
    <w:rsid w:val="002C1A7E"/>
    <w:rsid w:val="002C1B4D"/>
    <w:rsid w:val="002C1C1E"/>
    <w:rsid w:val="002C27BB"/>
    <w:rsid w:val="002C28BA"/>
    <w:rsid w:val="002C2C9D"/>
    <w:rsid w:val="002C2D94"/>
    <w:rsid w:val="002C37C3"/>
    <w:rsid w:val="002C3B34"/>
    <w:rsid w:val="002C44F6"/>
    <w:rsid w:val="002C47B1"/>
    <w:rsid w:val="002C48AD"/>
    <w:rsid w:val="002C4B94"/>
    <w:rsid w:val="002C4BAE"/>
    <w:rsid w:val="002C4CD5"/>
    <w:rsid w:val="002C4E5B"/>
    <w:rsid w:val="002C50F1"/>
    <w:rsid w:val="002C5129"/>
    <w:rsid w:val="002C53A3"/>
    <w:rsid w:val="002C5BA6"/>
    <w:rsid w:val="002C6651"/>
    <w:rsid w:val="002C6A9A"/>
    <w:rsid w:val="002C6C49"/>
    <w:rsid w:val="002C6DFF"/>
    <w:rsid w:val="002C6E43"/>
    <w:rsid w:val="002C6F43"/>
    <w:rsid w:val="002C7281"/>
    <w:rsid w:val="002C7441"/>
    <w:rsid w:val="002C7844"/>
    <w:rsid w:val="002C7AF2"/>
    <w:rsid w:val="002C7CEA"/>
    <w:rsid w:val="002C7F6F"/>
    <w:rsid w:val="002D0257"/>
    <w:rsid w:val="002D0272"/>
    <w:rsid w:val="002D07F5"/>
    <w:rsid w:val="002D0C79"/>
    <w:rsid w:val="002D0FAB"/>
    <w:rsid w:val="002D1220"/>
    <w:rsid w:val="002D1976"/>
    <w:rsid w:val="002D1F5F"/>
    <w:rsid w:val="002D1FBB"/>
    <w:rsid w:val="002D236E"/>
    <w:rsid w:val="002D2DEB"/>
    <w:rsid w:val="002D3107"/>
    <w:rsid w:val="002D3142"/>
    <w:rsid w:val="002D320C"/>
    <w:rsid w:val="002D48E8"/>
    <w:rsid w:val="002D48F7"/>
    <w:rsid w:val="002D4F18"/>
    <w:rsid w:val="002D52C6"/>
    <w:rsid w:val="002D5A78"/>
    <w:rsid w:val="002D5D76"/>
    <w:rsid w:val="002D6583"/>
    <w:rsid w:val="002D65ED"/>
    <w:rsid w:val="002D6678"/>
    <w:rsid w:val="002D6722"/>
    <w:rsid w:val="002D6730"/>
    <w:rsid w:val="002D6764"/>
    <w:rsid w:val="002D6A5F"/>
    <w:rsid w:val="002D7A54"/>
    <w:rsid w:val="002D7DA3"/>
    <w:rsid w:val="002E051C"/>
    <w:rsid w:val="002E052F"/>
    <w:rsid w:val="002E06D5"/>
    <w:rsid w:val="002E0841"/>
    <w:rsid w:val="002E0A4E"/>
    <w:rsid w:val="002E1447"/>
    <w:rsid w:val="002E1DA5"/>
    <w:rsid w:val="002E322E"/>
    <w:rsid w:val="002E3A0C"/>
    <w:rsid w:val="002E3E03"/>
    <w:rsid w:val="002E4083"/>
    <w:rsid w:val="002E40D8"/>
    <w:rsid w:val="002E477C"/>
    <w:rsid w:val="002E4865"/>
    <w:rsid w:val="002E4882"/>
    <w:rsid w:val="002E4C88"/>
    <w:rsid w:val="002E4CB2"/>
    <w:rsid w:val="002E5944"/>
    <w:rsid w:val="002E5A23"/>
    <w:rsid w:val="002E5EDE"/>
    <w:rsid w:val="002E61B8"/>
    <w:rsid w:val="002E663D"/>
    <w:rsid w:val="002E6935"/>
    <w:rsid w:val="002E6B1B"/>
    <w:rsid w:val="002E6CE6"/>
    <w:rsid w:val="002E7064"/>
    <w:rsid w:val="002E7089"/>
    <w:rsid w:val="002E7250"/>
    <w:rsid w:val="002E7602"/>
    <w:rsid w:val="002E764F"/>
    <w:rsid w:val="002E7688"/>
    <w:rsid w:val="002E77DE"/>
    <w:rsid w:val="002E7A50"/>
    <w:rsid w:val="002E7A8C"/>
    <w:rsid w:val="002E7DFD"/>
    <w:rsid w:val="002F0074"/>
    <w:rsid w:val="002F00C7"/>
    <w:rsid w:val="002F09A8"/>
    <w:rsid w:val="002F0DB2"/>
    <w:rsid w:val="002F0FE0"/>
    <w:rsid w:val="002F109E"/>
    <w:rsid w:val="002F18CE"/>
    <w:rsid w:val="002F1BFC"/>
    <w:rsid w:val="002F208F"/>
    <w:rsid w:val="002F22C1"/>
    <w:rsid w:val="002F2A59"/>
    <w:rsid w:val="002F2E6A"/>
    <w:rsid w:val="002F2F6C"/>
    <w:rsid w:val="002F3CC9"/>
    <w:rsid w:val="002F3CDC"/>
    <w:rsid w:val="002F3FEB"/>
    <w:rsid w:val="002F41AD"/>
    <w:rsid w:val="002F42DB"/>
    <w:rsid w:val="002F4444"/>
    <w:rsid w:val="002F4AB4"/>
    <w:rsid w:val="002F4F01"/>
    <w:rsid w:val="002F4F0D"/>
    <w:rsid w:val="002F5200"/>
    <w:rsid w:val="002F5379"/>
    <w:rsid w:val="002F5449"/>
    <w:rsid w:val="002F56D6"/>
    <w:rsid w:val="002F6113"/>
    <w:rsid w:val="002F642C"/>
    <w:rsid w:val="002F6E72"/>
    <w:rsid w:val="002F7246"/>
    <w:rsid w:val="002F730E"/>
    <w:rsid w:val="002F796F"/>
    <w:rsid w:val="00300508"/>
    <w:rsid w:val="003006F6"/>
    <w:rsid w:val="003008BD"/>
    <w:rsid w:val="00300983"/>
    <w:rsid w:val="00300ABC"/>
    <w:rsid w:val="00300FD0"/>
    <w:rsid w:val="003011A5"/>
    <w:rsid w:val="00301398"/>
    <w:rsid w:val="00301693"/>
    <w:rsid w:val="003023E2"/>
    <w:rsid w:val="00302985"/>
    <w:rsid w:val="00302FF0"/>
    <w:rsid w:val="00303B45"/>
    <w:rsid w:val="0030437F"/>
    <w:rsid w:val="00304589"/>
    <w:rsid w:val="003047C2"/>
    <w:rsid w:val="00304993"/>
    <w:rsid w:val="00304AAA"/>
    <w:rsid w:val="00304B28"/>
    <w:rsid w:val="00304CF6"/>
    <w:rsid w:val="00304E3F"/>
    <w:rsid w:val="00304E74"/>
    <w:rsid w:val="003050C2"/>
    <w:rsid w:val="00305243"/>
    <w:rsid w:val="003058AD"/>
    <w:rsid w:val="003058D3"/>
    <w:rsid w:val="00305E24"/>
    <w:rsid w:val="0030673B"/>
    <w:rsid w:val="00306AA5"/>
    <w:rsid w:val="00306EA9"/>
    <w:rsid w:val="00307088"/>
    <w:rsid w:val="003074CA"/>
    <w:rsid w:val="00307D7A"/>
    <w:rsid w:val="00307F6D"/>
    <w:rsid w:val="00307FDE"/>
    <w:rsid w:val="00310501"/>
    <w:rsid w:val="00310C23"/>
    <w:rsid w:val="00310FA5"/>
    <w:rsid w:val="00311CEA"/>
    <w:rsid w:val="00311E23"/>
    <w:rsid w:val="00312122"/>
    <w:rsid w:val="00312859"/>
    <w:rsid w:val="00312BA6"/>
    <w:rsid w:val="00312C47"/>
    <w:rsid w:val="003137FC"/>
    <w:rsid w:val="00313A27"/>
    <w:rsid w:val="00314040"/>
    <w:rsid w:val="0031411B"/>
    <w:rsid w:val="00314180"/>
    <w:rsid w:val="003143EA"/>
    <w:rsid w:val="003148A6"/>
    <w:rsid w:val="003148DF"/>
    <w:rsid w:val="00314B21"/>
    <w:rsid w:val="0031535F"/>
    <w:rsid w:val="00315402"/>
    <w:rsid w:val="003156CA"/>
    <w:rsid w:val="00315EC3"/>
    <w:rsid w:val="00315EF5"/>
    <w:rsid w:val="00315F39"/>
    <w:rsid w:val="0031616B"/>
    <w:rsid w:val="0031659B"/>
    <w:rsid w:val="00316BAF"/>
    <w:rsid w:val="0031725F"/>
    <w:rsid w:val="00317F34"/>
    <w:rsid w:val="003200DD"/>
    <w:rsid w:val="003209FF"/>
    <w:rsid w:val="00320BC4"/>
    <w:rsid w:val="00321240"/>
    <w:rsid w:val="00321367"/>
    <w:rsid w:val="0032238F"/>
    <w:rsid w:val="00322B91"/>
    <w:rsid w:val="0032352D"/>
    <w:rsid w:val="00323756"/>
    <w:rsid w:val="00323E04"/>
    <w:rsid w:val="003243A3"/>
    <w:rsid w:val="0032442F"/>
    <w:rsid w:val="003245A7"/>
    <w:rsid w:val="00324B84"/>
    <w:rsid w:val="00324C3E"/>
    <w:rsid w:val="00324F12"/>
    <w:rsid w:val="00325B62"/>
    <w:rsid w:val="00325BBB"/>
    <w:rsid w:val="00325E2C"/>
    <w:rsid w:val="00325E98"/>
    <w:rsid w:val="00325FB7"/>
    <w:rsid w:val="00325FD4"/>
    <w:rsid w:val="003260FA"/>
    <w:rsid w:val="003262B0"/>
    <w:rsid w:val="0032631F"/>
    <w:rsid w:val="00326497"/>
    <w:rsid w:val="003264F8"/>
    <w:rsid w:val="0032657B"/>
    <w:rsid w:val="0032728C"/>
    <w:rsid w:val="003300D0"/>
    <w:rsid w:val="00330315"/>
    <w:rsid w:val="00330EC8"/>
    <w:rsid w:val="00331405"/>
    <w:rsid w:val="0033144D"/>
    <w:rsid w:val="003314EC"/>
    <w:rsid w:val="003317F8"/>
    <w:rsid w:val="003318E1"/>
    <w:rsid w:val="00331A03"/>
    <w:rsid w:val="00331D8D"/>
    <w:rsid w:val="00331DDC"/>
    <w:rsid w:val="003322D7"/>
    <w:rsid w:val="003323E4"/>
    <w:rsid w:val="0033254D"/>
    <w:rsid w:val="0033321E"/>
    <w:rsid w:val="00333268"/>
    <w:rsid w:val="003337C8"/>
    <w:rsid w:val="00333B51"/>
    <w:rsid w:val="00333C1E"/>
    <w:rsid w:val="003341E0"/>
    <w:rsid w:val="00334689"/>
    <w:rsid w:val="00334F8E"/>
    <w:rsid w:val="00335580"/>
    <w:rsid w:val="003362F0"/>
    <w:rsid w:val="00336370"/>
    <w:rsid w:val="0033695A"/>
    <w:rsid w:val="00336C58"/>
    <w:rsid w:val="0033765A"/>
    <w:rsid w:val="00337725"/>
    <w:rsid w:val="0033779F"/>
    <w:rsid w:val="003402CC"/>
    <w:rsid w:val="00341177"/>
    <w:rsid w:val="003418AA"/>
    <w:rsid w:val="003424D9"/>
    <w:rsid w:val="003427AF"/>
    <w:rsid w:val="00342CA6"/>
    <w:rsid w:val="00343433"/>
    <w:rsid w:val="00344284"/>
    <w:rsid w:val="003446E1"/>
    <w:rsid w:val="00344F84"/>
    <w:rsid w:val="003450E7"/>
    <w:rsid w:val="003454E2"/>
    <w:rsid w:val="003455F4"/>
    <w:rsid w:val="00345668"/>
    <w:rsid w:val="003457ED"/>
    <w:rsid w:val="003458DB"/>
    <w:rsid w:val="00345F45"/>
    <w:rsid w:val="00346140"/>
    <w:rsid w:val="0034649B"/>
    <w:rsid w:val="0034654B"/>
    <w:rsid w:val="00346589"/>
    <w:rsid w:val="00346DC5"/>
    <w:rsid w:val="00347321"/>
    <w:rsid w:val="00347F40"/>
    <w:rsid w:val="003505E1"/>
    <w:rsid w:val="0035125B"/>
    <w:rsid w:val="003515FC"/>
    <w:rsid w:val="0035220E"/>
    <w:rsid w:val="0035279E"/>
    <w:rsid w:val="00352CB2"/>
    <w:rsid w:val="00352EB4"/>
    <w:rsid w:val="00352F71"/>
    <w:rsid w:val="00353430"/>
    <w:rsid w:val="00354060"/>
    <w:rsid w:val="0035413B"/>
    <w:rsid w:val="003547CF"/>
    <w:rsid w:val="00354BC4"/>
    <w:rsid w:val="00354EEA"/>
    <w:rsid w:val="00355230"/>
    <w:rsid w:val="00355549"/>
    <w:rsid w:val="00355976"/>
    <w:rsid w:val="00355C55"/>
    <w:rsid w:val="00356348"/>
    <w:rsid w:val="0035639C"/>
    <w:rsid w:val="00356503"/>
    <w:rsid w:val="00356C40"/>
    <w:rsid w:val="00356DC5"/>
    <w:rsid w:val="003575F5"/>
    <w:rsid w:val="003576F8"/>
    <w:rsid w:val="00357B7D"/>
    <w:rsid w:val="00357C13"/>
    <w:rsid w:val="00357DC8"/>
    <w:rsid w:val="003600D2"/>
    <w:rsid w:val="00360141"/>
    <w:rsid w:val="00360239"/>
    <w:rsid w:val="00360709"/>
    <w:rsid w:val="00360F47"/>
    <w:rsid w:val="00361490"/>
    <w:rsid w:val="0036174A"/>
    <w:rsid w:val="003617B2"/>
    <w:rsid w:val="00361E84"/>
    <w:rsid w:val="0036234E"/>
    <w:rsid w:val="003625B6"/>
    <w:rsid w:val="00362662"/>
    <w:rsid w:val="00362CDF"/>
    <w:rsid w:val="00362D15"/>
    <w:rsid w:val="003630CF"/>
    <w:rsid w:val="00363E90"/>
    <w:rsid w:val="00363FBC"/>
    <w:rsid w:val="00364D85"/>
    <w:rsid w:val="00365400"/>
    <w:rsid w:val="0036555F"/>
    <w:rsid w:val="0036571A"/>
    <w:rsid w:val="00365A83"/>
    <w:rsid w:val="00366BF7"/>
    <w:rsid w:val="00366DC6"/>
    <w:rsid w:val="0036705C"/>
    <w:rsid w:val="003676C7"/>
    <w:rsid w:val="003705D0"/>
    <w:rsid w:val="003713A5"/>
    <w:rsid w:val="00371662"/>
    <w:rsid w:val="00371893"/>
    <w:rsid w:val="00371A6B"/>
    <w:rsid w:val="0037251F"/>
    <w:rsid w:val="00372D91"/>
    <w:rsid w:val="003733E1"/>
    <w:rsid w:val="003734C9"/>
    <w:rsid w:val="00373987"/>
    <w:rsid w:val="00373A45"/>
    <w:rsid w:val="00373E6C"/>
    <w:rsid w:val="003741F1"/>
    <w:rsid w:val="003743E9"/>
    <w:rsid w:val="003753BB"/>
    <w:rsid w:val="00375641"/>
    <w:rsid w:val="00375E54"/>
    <w:rsid w:val="00376131"/>
    <w:rsid w:val="0037637C"/>
    <w:rsid w:val="00376FFD"/>
    <w:rsid w:val="003770DC"/>
    <w:rsid w:val="003774F8"/>
    <w:rsid w:val="0037755F"/>
    <w:rsid w:val="00377B05"/>
    <w:rsid w:val="00377F1E"/>
    <w:rsid w:val="003807F5"/>
    <w:rsid w:val="00380D03"/>
    <w:rsid w:val="003816B4"/>
    <w:rsid w:val="00381739"/>
    <w:rsid w:val="003817B2"/>
    <w:rsid w:val="00381C19"/>
    <w:rsid w:val="00381EB5"/>
    <w:rsid w:val="003823C3"/>
    <w:rsid w:val="00382963"/>
    <w:rsid w:val="00382AD0"/>
    <w:rsid w:val="00383E9D"/>
    <w:rsid w:val="00384A50"/>
    <w:rsid w:val="00384B05"/>
    <w:rsid w:val="0038515E"/>
    <w:rsid w:val="003852C0"/>
    <w:rsid w:val="00385507"/>
    <w:rsid w:val="00385D22"/>
    <w:rsid w:val="00385E26"/>
    <w:rsid w:val="00385EBB"/>
    <w:rsid w:val="00385EF3"/>
    <w:rsid w:val="00385F1D"/>
    <w:rsid w:val="003862E8"/>
    <w:rsid w:val="00386EC9"/>
    <w:rsid w:val="00387596"/>
    <w:rsid w:val="003877C7"/>
    <w:rsid w:val="00387AF7"/>
    <w:rsid w:val="0039047F"/>
    <w:rsid w:val="00390818"/>
    <w:rsid w:val="003909EA"/>
    <w:rsid w:val="00390E67"/>
    <w:rsid w:val="00391207"/>
    <w:rsid w:val="00391810"/>
    <w:rsid w:val="00391E53"/>
    <w:rsid w:val="00391EEA"/>
    <w:rsid w:val="003922F8"/>
    <w:rsid w:val="003923B6"/>
    <w:rsid w:val="003925D4"/>
    <w:rsid w:val="00392A7E"/>
    <w:rsid w:val="00392C78"/>
    <w:rsid w:val="00393010"/>
    <w:rsid w:val="00393136"/>
    <w:rsid w:val="00393586"/>
    <w:rsid w:val="0039377D"/>
    <w:rsid w:val="003938D1"/>
    <w:rsid w:val="00393954"/>
    <w:rsid w:val="00393C09"/>
    <w:rsid w:val="00393C73"/>
    <w:rsid w:val="00393E52"/>
    <w:rsid w:val="003941E2"/>
    <w:rsid w:val="0039484A"/>
    <w:rsid w:val="00394D2D"/>
    <w:rsid w:val="003950A5"/>
    <w:rsid w:val="0039592A"/>
    <w:rsid w:val="00396961"/>
    <w:rsid w:val="00397513"/>
    <w:rsid w:val="003976A9"/>
    <w:rsid w:val="00397E81"/>
    <w:rsid w:val="003A09E8"/>
    <w:rsid w:val="003A0C87"/>
    <w:rsid w:val="003A12C4"/>
    <w:rsid w:val="003A12DD"/>
    <w:rsid w:val="003A13D4"/>
    <w:rsid w:val="003A18F9"/>
    <w:rsid w:val="003A1B6A"/>
    <w:rsid w:val="003A1F9F"/>
    <w:rsid w:val="003A23D2"/>
    <w:rsid w:val="003A288B"/>
    <w:rsid w:val="003A2A23"/>
    <w:rsid w:val="003A2B5A"/>
    <w:rsid w:val="003A3313"/>
    <w:rsid w:val="003A35C4"/>
    <w:rsid w:val="003A3BD9"/>
    <w:rsid w:val="003A3C37"/>
    <w:rsid w:val="003A3E44"/>
    <w:rsid w:val="003A4093"/>
    <w:rsid w:val="003A4AF5"/>
    <w:rsid w:val="003A4B32"/>
    <w:rsid w:val="003A4C98"/>
    <w:rsid w:val="003A5258"/>
    <w:rsid w:val="003A52E0"/>
    <w:rsid w:val="003A5713"/>
    <w:rsid w:val="003A594D"/>
    <w:rsid w:val="003A5AE4"/>
    <w:rsid w:val="003A5CC1"/>
    <w:rsid w:val="003A6729"/>
    <w:rsid w:val="003A6825"/>
    <w:rsid w:val="003A6883"/>
    <w:rsid w:val="003A74E0"/>
    <w:rsid w:val="003A7B8E"/>
    <w:rsid w:val="003B00F2"/>
    <w:rsid w:val="003B02A1"/>
    <w:rsid w:val="003B1311"/>
    <w:rsid w:val="003B1314"/>
    <w:rsid w:val="003B1843"/>
    <w:rsid w:val="003B18DF"/>
    <w:rsid w:val="003B21AC"/>
    <w:rsid w:val="003B21B2"/>
    <w:rsid w:val="003B2389"/>
    <w:rsid w:val="003B249A"/>
    <w:rsid w:val="003B26BA"/>
    <w:rsid w:val="003B32AB"/>
    <w:rsid w:val="003B3751"/>
    <w:rsid w:val="003B3C99"/>
    <w:rsid w:val="003B47AF"/>
    <w:rsid w:val="003B4A67"/>
    <w:rsid w:val="003B4CCC"/>
    <w:rsid w:val="003B4E4E"/>
    <w:rsid w:val="003B5179"/>
    <w:rsid w:val="003B567E"/>
    <w:rsid w:val="003B5A14"/>
    <w:rsid w:val="003B5D43"/>
    <w:rsid w:val="003B62C7"/>
    <w:rsid w:val="003B68C0"/>
    <w:rsid w:val="003B6BE4"/>
    <w:rsid w:val="003B6DF5"/>
    <w:rsid w:val="003B6F90"/>
    <w:rsid w:val="003B6FB7"/>
    <w:rsid w:val="003B71D2"/>
    <w:rsid w:val="003B74AD"/>
    <w:rsid w:val="003B75B9"/>
    <w:rsid w:val="003B7698"/>
    <w:rsid w:val="003B7953"/>
    <w:rsid w:val="003C0445"/>
    <w:rsid w:val="003C092E"/>
    <w:rsid w:val="003C0F77"/>
    <w:rsid w:val="003C11CA"/>
    <w:rsid w:val="003C1588"/>
    <w:rsid w:val="003C1BF3"/>
    <w:rsid w:val="003C1C0B"/>
    <w:rsid w:val="003C2653"/>
    <w:rsid w:val="003C28A3"/>
    <w:rsid w:val="003C3128"/>
    <w:rsid w:val="003C321C"/>
    <w:rsid w:val="003C334C"/>
    <w:rsid w:val="003C3402"/>
    <w:rsid w:val="003C3639"/>
    <w:rsid w:val="003C376C"/>
    <w:rsid w:val="003C3B36"/>
    <w:rsid w:val="003C3E0C"/>
    <w:rsid w:val="003C43F4"/>
    <w:rsid w:val="003C44A7"/>
    <w:rsid w:val="003C4860"/>
    <w:rsid w:val="003C50A3"/>
    <w:rsid w:val="003C54F8"/>
    <w:rsid w:val="003C5A8A"/>
    <w:rsid w:val="003C5AC3"/>
    <w:rsid w:val="003C6119"/>
    <w:rsid w:val="003C62BC"/>
    <w:rsid w:val="003C63C2"/>
    <w:rsid w:val="003C6FFE"/>
    <w:rsid w:val="003D0228"/>
    <w:rsid w:val="003D03F5"/>
    <w:rsid w:val="003D0D14"/>
    <w:rsid w:val="003D0E0A"/>
    <w:rsid w:val="003D0EBD"/>
    <w:rsid w:val="003D0EC0"/>
    <w:rsid w:val="003D1457"/>
    <w:rsid w:val="003D1B16"/>
    <w:rsid w:val="003D1BE5"/>
    <w:rsid w:val="003D1F7E"/>
    <w:rsid w:val="003D2350"/>
    <w:rsid w:val="003D239E"/>
    <w:rsid w:val="003D279C"/>
    <w:rsid w:val="003D2B12"/>
    <w:rsid w:val="003D2CC4"/>
    <w:rsid w:val="003D2F34"/>
    <w:rsid w:val="003D457C"/>
    <w:rsid w:val="003D47AD"/>
    <w:rsid w:val="003D4F17"/>
    <w:rsid w:val="003D53C7"/>
    <w:rsid w:val="003D5D7B"/>
    <w:rsid w:val="003D5E5C"/>
    <w:rsid w:val="003D63BD"/>
    <w:rsid w:val="003D6527"/>
    <w:rsid w:val="003D73DE"/>
    <w:rsid w:val="003D778F"/>
    <w:rsid w:val="003D79DE"/>
    <w:rsid w:val="003E0891"/>
    <w:rsid w:val="003E0EBA"/>
    <w:rsid w:val="003E148B"/>
    <w:rsid w:val="003E16E0"/>
    <w:rsid w:val="003E181F"/>
    <w:rsid w:val="003E2456"/>
    <w:rsid w:val="003E2498"/>
    <w:rsid w:val="003E24B9"/>
    <w:rsid w:val="003E2783"/>
    <w:rsid w:val="003E32B1"/>
    <w:rsid w:val="003E34B7"/>
    <w:rsid w:val="003E3614"/>
    <w:rsid w:val="003E3D79"/>
    <w:rsid w:val="003E3DD3"/>
    <w:rsid w:val="003E435C"/>
    <w:rsid w:val="003E43C9"/>
    <w:rsid w:val="003E44BC"/>
    <w:rsid w:val="003E466D"/>
    <w:rsid w:val="003E4993"/>
    <w:rsid w:val="003E4F11"/>
    <w:rsid w:val="003E4F29"/>
    <w:rsid w:val="003E50EA"/>
    <w:rsid w:val="003E5266"/>
    <w:rsid w:val="003E56A4"/>
    <w:rsid w:val="003E59A7"/>
    <w:rsid w:val="003E5A59"/>
    <w:rsid w:val="003E6B80"/>
    <w:rsid w:val="003E6E10"/>
    <w:rsid w:val="003E738F"/>
    <w:rsid w:val="003E7635"/>
    <w:rsid w:val="003F039F"/>
    <w:rsid w:val="003F07B8"/>
    <w:rsid w:val="003F0AD5"/>
    <w:rsid w:val="003F0EE9"/>
    <w:rsid w:val="003F1570"/>
    <w:rsid w:val="003F1B7F"/>
    <w:rsid w:val="003F1C53"/>
    <w:rsid w:val="003F204B"/>
    <w:rsid w:val="003F2533"/>
    <w:rsid w:val="003F30E3"/>
    <w:rsid w:val="003F3CDC"/>
    <w:rsid w:val="003F44C5"/>
    <w:rsid w:val="003F470C"/>
    <w:rsid w:val="003F4C63"/>
    <w:rsid w:val="003F540D"/>
    <w:rsid w:val="003F6477"/>
    <w:rsid w:val="003F6CFF"/>
    <w:rsid w:val="003F7163"/>
    <w:rsid w:val="003F7257"/>
    <w:rsid w:val="003F766D"/>
    <w:rsid w:val="004006ED"/>
    <w:rsid w:val="00400C13"/>
    <w:rsid w:val="00400F70"/>
    <w:rsid w:val="0040118B"/>
    <w:rsid w:val="004012AE"/>
    <w:rsid w:val="00401A02"/>
    <w:rsid w:val="00401CF1"/>
    <w:rsid w:val="00401E8A"/>
    <w:rsid w:val="00401F4F"/>
    <w:rsid w:val="00402D7D"/>
    <w:rsid w:val="00402F6A"/>
    <w:rsid w:val="0040354E"/>
    <w:rsid w:val="00403B93"/>
    <w:rsid w:val="00403D1C"/>
    <w:rsid w:val="00403EA5"/>
    <w:rsid w:val="004043F2"/>
    <w:rsid w:val="00404C91"/>
    <w:rsid w:val="00405245"/>
    <w:rsid w:val="00405627"/>
    <w:rsid w:val="00405E1E"/>
    <w:rsid w:val="00406154"/>
    <w:rsid w:val="004067CE"/>
    <w:rsid w:val="00406CB5"/>
    <w:rsid w:val="00407220"/>
    <w:rsid w:val="0040743E"/>
    <w:rsid w:val="00410562"/>
    <w:rsid w:val="004106A9"/>
    <w:rsid w:val="0041182E"/>
    <w:rsid w:val="00411F44"/>
    <w:rsid w:val="0041206C"/>
    <w:rsid w:val="0041249E"/>
    <w:rsid w:val="00412904"/>
    <w:rsid w:val="00412A07"/>
    <w:rsid w:val="00412B92"/>
    <w:rsid w:val="00412BC1"/>
    <w:rsid w:val="00412DA6"/>
    <w:rsid w:val="00413135"/>
    <w:rsid w:val="00413612"/>
    <w:rsid w:val="00413623"/>
    <w:rsid w:val="00413660"/>
    <w:rsid w:val="00413D69"/>
    <w:rsid w:val="00413E62"/>
    <w:rsid w:val="00414189"/>
    <w:rsid w:val="0041462E"/>
    <w:rsid w:val="004147F8"/>
    <w:rsid w:val="00414A5C"/>
    <w:rsid w:val="0041570D"/>
    <w:rsid w:val="00415A9E"/>
    <w:rsid w:val="00415BCC"/>
    <w:rsid w:val="00415D50"/>
    <w:rsid w:val="0041606F"/>
    <w:rsid w:val="00416113"/>
    <w:rsid w:val="00416657"/>
    <w:rsid w:val="00416D3B"/>
    <w:rsid w:val="004171DB"/>
    <w:rsid w:val="00417490"/>
    <w:rsid w:val="0041752D"/>
    <w:rsid w:val="004177AF"/>
    <w:rsid w:val="00417C6F"/>
    <w:rsid w:val="00417CCB"/>
    <w:rsid w:val="00421605"/>
    <w:rsid w:val="004217EF"/>
    <w:rsid w:val="004223A2"/>
    <w:rsid w:val="00422464"/>
    <w:rsid w:val="004228F2"/>
    <w:rsid w:val="0042337B"/>
    <w:rsid w:val="00423D55"/>
    <w:rsid w:val="00424042"/>
    <w:rsid w:val="0042406F"/>
    <w:rsid w:val="0042422D"/>
    <w:rsid w:val="00425897"/>
    <w:rsid w:val="00426549"/>
    <w:rsid w:val="00426A27"/>
    <w:rsid w:val="00427488"/>
    <w:rsid w:val="0042768E"/>
    <w:rsid w:val="00427732"/>
    <w:rsid w:val="00427DA8"/>
    <w:rsid w:val="0043046A"/>
    <w:rsid w:val="004310EE"/>
    <w:rsid w:val="004314B5"/>
    <w:rsid w:val="00431EC5"/>
    <w:rsid w:val="00432625"/>
    <w:rsid w:val="00432B85"/>
    <w:rsid w:val="00432DBA"/>
    <w:rsid w:val="00432EB1"/>
    <w:rsid w:val="0043315A"/>
    <w:rsid w:val="00433273"/>
    <w:rsid w:val="00433CFA"/>
    <w:rsid w:val="00433EF6"/>
    <w:rsid w:val="004341F4"/>
    <w:rsid w:val="0043448F"/>
    <w:rsid w:val="004348AA"/>
    <w:rsid w:val="00434C94"/>
    <w:rsid w:val="00434D72"/>
    <w:rsid w:val="00434DEC"/>
    <w:rsid w:val="00434F1E"/>
    <w:rsid w:val="004353C3"/>
    <w:rsid w:val="00435B18"/>
    <w:rsid w:val="00435CA2"/>
    <w:rsid w:val="0043618D"/>
    <w:rsid w:val="00436A78"/>
    <w:rsid w:val="00436CE9"/>
    <w:rsid w:val="00436FB1"/>
    <w:rsid w:val="004370F8"/>
    <w:rsid w:val="00437212"/>
    <w:rsid w:val="004375CF"/>
    <w:rsid w:val="00437742"/>
    <w:rsid w:val="004379D1"/>
    <w:rsid w:val="00437C79"/>
    <w:rsid w:val="0044012D"/>
    <w:rsid w:val="00440224"/>
    <w:rsid w:val="00440A25"/>
    <w:rsid w:val="00440C5D"/>
    <w:rsid w:val="0044131C"/>
    <w:rsid w:val="00441692"/>
    <w:rsid w:val="00441987"/>
    <w:rsid w:val="004419BC"/>
    <w:rsid w:val="00441A24"/>
    <w:rsid w:val="00441CF3"/>
    <w:rsid w:val="004420F1"/>
    <w:rsid w:val="00442B93"/>
    <w:rsid w:val="00442F3B"/>
    <w:rsid w:val="00443CD3"/>
    <w:rsid w:val="00443F72"/>
    <w:rsid w:val="0044440C"/>
    <w:rsid w:val="00444868"/>
    <w:rsid w:val="00444CFB"/>
    <w:rsid w:val="004450E0"/>
    <w:rsid w:val="004460FD"/>
    <w:rsid w:val="004466A7"/>
    <w:rsid w:val="004466C4"/>
    <w:rsid w:val="0044697F"/>
    <w:rsid w:val="004469BB"/>
    <w:rsid w:val="00446CFE"/>
    <w:rsid w:val="0044716A"/>
    <w:rsid w:val="0044797A"/>
    <w:rsid w:val="00447FF5"/>
    <w:rsid w:val="00450916"/>
    <w:rsid w:val="00450928"/>
    <w:rsid w:val="004509D5"/>
    <w:rsid w:val="00450A4D"/>
    <w:rsid w:val="00450F0E"/>
    <w:rsid w:val="004516E4"/>
    <w:rsid w:val="00451979"/>
    <w:rsid w:val="00451AFD"/>
    <w:rsid w:val="00451B6B"/>
    <w:rsid w:val="00451E29"/>
    <w:rsid w:val="004520A6"/>
    <w:rsid w:val="0045239A"/>
    <w:rsid w:val="00452837"/>
    <w:rsid w:val="00452C40"/>
    <w:rsid w:val="0045305C"/>
    <w:rsid w:val="004532C8"/>
    <w:rsid w:val="00453525"/>
    <w:rsid w:val="00453C7D"/>
    <w:rsid w:val="00454650"/>
    <w:rsid w:val="00454CB2"/>
    <w:rsid w:val="004553D1"/>
    <w:rsid w:val="0045552B"/>
    <w:rsid w:val="0045561D"/>
    <w:rsid w:val="00455A42"/>
    <w:rsid w:val="0045619F"/>
    <w:rsid w:val="0045704F"/>
    <w:rsid w:val="004570EB"/>
    <w:rsid w:val="00457AEB"/>
    <w:rsid w:val="00457E50"/>
    <w:rsid w:val="00460248"/>
    <w:rsid w:val="00460272"/>
    <w:rsid w:val="00460638"/>
    <w:rsid w:val="00460940"/>
    <w:rsid w:val="00460B63"/>
    <w:rsid w:val="00461275"/>
    <w:rsid w:val="00461492"/>
    <w:rsid w:val="00461514"/>
    <w:rsid w:val="00461AAD"/>
    <w:rsid w:val="00462516"/>
    <w:rsid w:val="00462E65"/>
    <w:rsid w:val="00462E90"/>
    <w:rsid w:val="00462EE4"/>
    <w:rsid w:val="00462F06"/>
    <w:rsid w:val="00462F5B"/>
    <w:rsid w:val="0046410E"/>
    <w:rsid w:val="004641BD"/>
    <w:rsid w:val="004643B0"/>
    <w:rsid w:val="00464445"/>
    <w:rsid w:val="00464610"/>
    <w:rsid w:val="00464EC2"/>
    <w:rsid w:val="004650B4"/>
    <w:rsid w:val="0046590E"/>
    <w:rsid w:val="00465D45"/>
    <w:rsid w:val="00465DB2"/>
    <w:rsid w:val="0046627F"/>
    <w:rsid w:val="004662B4"/>
    <w:rsid w:val="0046647E"/>
    <w:rsid w:val="0046659D"/>
    <w:rsid w:val="0046731B"/>
    <w:rsid w:val="0047008D"/>
    <w:rsid w:val="004702DA"/>
    <w:rsid w:val="00470352"/>
    <w:rsid w:val="00470915"/>
    <w:rsid w:val="00470BB0"/>
    <w:rsid w:val="00470F64"/>
    <w:rsid w:val="0047104B"/>
    <w:rsid w:val="004710E6"/>
    <w:rsid w:val="004718A3"/>
    <w:rsid w:val="0047209D"/>
    <w:rsid w:val="0047214A"/>
    <w:rsid w:val="00472570"/>
    <w:rsid w:val="004729B1"/>
    <w:rsid w:val="00472B30"/>
    <w:rsid w:val="00472CC1"/>
    <w:rsid w:val="0047325D"/>
    <w:rsid w:val="0047396D"/>
    <w:rsid w:val="00473B6D"/>
    <w:rsid w:val="00473F12"/>
    <w:rsid w:val="0047435A"/>
    <w:rsid w:val="00474392"/>
    <w:rsid w:val="00474D70"/>
    <w:rsid w:val="00474EB5"/>
    <w:rsid w:val="004757A9"/>
    <w:rsid w:val="00475B57"/>
    <w:rsid w:val="004763F1"/>
    <w:rsid w:val="00476816"/>
    <w:rsid w:val="00476E96"/>
    <w:rsid w:val="00477293"/>
    <w:rsid w:val="004777A9"/>
    <w:rsid w:val="00477ADC"/>
    <w:rsid w:val="00477D60"/>
    <w:rsid w:val="0048005A"/>
    <w:rsid w:val="00480574"/>
    <w:rsid w:val="00480EBB"/>
    <w:rsid w:val="0048144D"/>
    <w:rsid w:val="00481CBE"/>
    <w:rsid w:val="004824B8"/>
    <w:rsid w:val="004829E5"/>
    <w:rsid w:val="00482C53"/>
    <w:rsid w:val="00483315"/>
    <w:rsid w:val="0048360B"/>
    <w:rsid w:val="00483715"/>
    <w:rsid w:val="004839ED"/>
    <w:rsid w:val="00483AF7"/>
    <w:rsid w:val="00483C57"/>
    <w:rsid w:val="00483E95"/>
    <w:rsid w:val="00483F94"/>
    <w:rsid w:val="00484048"/>
    <w:rsid w:val="00484257"/>
    <w:rsid w:val="004846A5"/>
    <w:rsid w:val="00484888"/>
    <w:rsid w:val="0048524C"/>
    <w:rsid w:val="0048538B"/>
    <w:rsid w:val="00485494"/>
    <w:rsid w:val="004854DC"/>
    <w:rsid w:val="00485569"/>
    <w:rsid w:val="00485A25"/>
    <w:rsid w:val="00485A4E"/>
    <w:rsid w:val="004867DD"/>
    <w:rsid w:val="00486AB7"/>
    <w:rsid w:val="00486B9C"/>
    <w:rsid w:val="00486DD2"/>
    <w:rsid w:val="00487430"/>
    <w:rsid w:val="00487D3E"/>
    <w:rsid w:val="004904E7"/>
    <w:rsid w:val="00490751"/>
    <w:rsid w:val="004907A7"/>
    <w:rsid w:val="00490EAD"/>
    <w:rsid w:val="00492905"/>
    <w:rsid w:val="00492CB8"/>
    <w:rsid w:val="00492DB6"/>
    <w:rsid w:val="00493771"/>
    <w:rsid w:val="00493C2F"/>
    <w:rsid w:val="00493FA4"/>
    <w:rsid w:val="004944F4"/>
    <w:rsid w:val="00494878"/>
    <w:rsid w:val="004950C3"/>
    <w:rsid w:val="004954E2"/>
    <w:rsid w:val="00495766"/>
    <w:rsid w:val="00496359"/>
    <w:rsid w:val="00496B5A"/>
    <w:rsid w:val="00496CA6"/>
    <w:rsid w:val="00496E0F"/>
    <w:rsid w:val="0049709C"/>
    <w:rsid w:val="004970F2"/>
    <w:rsid w:val="00497178"/>
    <w:rsid w:val="00497562"/>
    <w:rsid w:val="00497567"/>
    <w:rsid w:val="004975C9"/>
    <w:rsid w:val="004976BF"/>
    <w:rsid w:val="004979C4"/>
    <w:rsid w:val="00497EA2"/>
    <w:rsid w:val="00497EA4"/>
    <w:rsid w:val="004A0641"/>
    <w:rsid w:val="004A110C"/>
    <w:rsid w:val="004A12FC"/>
    <w:rsid w:val="004A1362"/>
    <w:rsid w:val="004A14ED"/>
    <w:rsid w:val="004A1533"/>
    <w:rsid w:val="004A1A97"/>
    <w:rsid w:val="004A24A6"/>
    <w:rsid w:val="004A2585"/>
    <w:rsid w:val="004A2F6D"/>
    <w:rsid w:val="004A2F91"/>
    <w:rsid w:val="004A3190"/>
    <w:rsid w:val="004A3351"/>
    <w:rsid w:val="004A3669"/>
    <w:rsid w:val="004A3759"/>
    <w:rsid w:val="004A37AC"/>
    <w:rsid w:val="004A4611"/>
    <w:rsid w:val="004A5348"/>
    <w:rsid w:val="004A575E"/>
    <w:rsid w:val="004A57D7"/>
    <w:rsid w:val="004A581D"/>
    <w:rsid w:val="004A5885"/>
    <w:rsid w:val="004A5A26"/>
    <w:rsid w:val="004A6C55"/>
    <w:rsid w:val="004A756C"/>
    <w:rsid w:val="004A7ACA"/>
    <w:rsid w:val="004A7D3F"/>
    <w:rsid w:val="004A7F4C"/>
    <w:rsid w:val="004A7F76"/>
    <w:rsid w:val="004A7FAA"/>
    <w:rsid w:val="004B0E3E"/>
    <w:rsid w:val="004B1126"/>
    <w:rsid w:val="004B1834"/>
    <w:rsid w:val="004B25A0"/>
    <w:rsid w:val="004B2AD7"/>
    <w:rsid w:val="004B2FCC"/>
    <w:rsid w:val="004B3295"/>
    <w:rsid w:val="004B39A0"/>
    <w:rsid w:val="004B3D8A"/>
    <w:rsid w:val="004B3F5E"/>
    <w:rsid w:val="004B4280"/>
    <w:rsid w:val="004B42BC"/>
    <w:rsid w:val="004B465B"/>
    <w:rsid w:val="004B5D50"/>
    <w:rsid w:val="004B6290"/>
    <w:rsid w:val="004B63F0"/>
    <w:rsid w:val="004B6AF6"/>
    <w:rsid w:val="004B6F88"/>
    <w:rsid w:val="004B714A"/>
    <w:rsid w:val="004B74D1"/>
    <w:rsid w:val="004B7BFC"/>
    <w:rsid w:val="004C0591"/>
    <w:rsid w:val="004C0D8C"/>
    <w:rsid w:val="004C0D8E"/>
    <w:rsid w:val="004C1674"/>
    <w:rsid w:val="004C2469"/>
    <w:rsid w:val="004C2879"/>
    <w:rsid w:val="004C2A12"/>
    <w:rsid w:val="004C2C32"/>
    <w:rsid w:val="004C2DDF"/>
    <w:rsid w:val="004C2E7E"/>
    <w:rsid w:val="004C31B6"/>
    <w:rsid w:val="004C36EB"/>
    <w:rsid w:val="004C3A5E"/>
    <w:rsid w:val="004C3B6F"/>
    <w:rsid w:val="004C409D"/>
    <w:rsid w:val="004C4A9D"/>
    <w:rsid w:val="004C5960"/>
    <w:rsid w:val="004C5BF7"/>
    <w:rsid w:val="004C61FD"/>
    <w:rsid w:val="004C63AD"/>
    <w:rsid w:val="004C6B7B"/>
    <w:rsid w:val="004C6BD3"/>
    <w:rsid w:val="004C6F91"/>
    <w:rsid w:val="004C7020"/>
    <w:rsid w:val="004C7D2C"/>
    <w:rsid w:val="004C7EAC"/>
    <w:rsid w:val="004D053C"/>
    <w:rsid w:val="004D0695"/>
    <w:rsid w:val="004D0750"/>
    <w:rsid w:val="004D0838"/>
    <w:rsid w:val="004D0986"/>
    <w:rsid w:val="004D0A3C"/>
    <w:rsid w:val="004D0EA1"/>
    <w:rsid w:val="004D1104"/>
    <w:rsid w:val="004D128F"/>
    <w:rsid w:val="004D1592"/>
    <w:rsid w:val="004D184C"/>
    <w:rsid w:val="004D1993"/>
    <w:rsid w:val="004D2206"/>
    <w:rsid w:val="004D2454"/>
    <w:rsid w:val="004D24CA"/>
    <w:rsid w:val="004D27E1"/>
    <w:rsid w:val="004D284A"/>
    <w:rsid w:val="004D2908"/>
    <w:rsid w:val="004D2B69"/>
    <w:rsid w:val="004D2D91"/>
    <w:rsid w:val="004D30E1"/>
    <w:rsid w:val="004D3597"/>
    <w:rsid w:val="004D3787"/>
    <w:rsid w:val="004D380A"/>
    <w:rsid w:val="004D39D1"/>
    <w:rsid w:val="004D3F5E"/>
    <w:rsid w:val="004D4BC1"/>
    <w:rsid w:val="004D4CA1"/>
    <w:rsid w:val="004D4FF4"/>
    <w:rsid w:val="004D509D"/>
    <w:rsid w:val="004D50F3"/>
    <w:rsid w:val="004D580A"/>
    <w:rsid w:val="004D6607"/>
    <w:rsid w:val="004D6623"/>
    <w:rsid w:val="004D7906"/>
    <w:rsid w:val="004D7A37"/>
    <w:rsid w:val="004D7F24"/>
    <w:rsid w:val="004D7FBF"/>
    <w:rsid w:val="004D7FC5"/>
    <w:rsid w:val="004E0D79"/>
    <w:rsid w:val="004E0D95"/>
    <w:rsid w:val="004E104D"/>
    <w:rsid w:val="004E125C"/>
    <w:rsid w:val="004E19BD"/>
    <w:rsid w:val="004E2857"/>
    <w:rsid w:val="004E2BF2"/>
    <w:rsid w:val="004E2C54"/>
    <w:rsid w:val="004E388E"/>
    <w:rsid w:val="004E40F5"/>
    <w:rsid w:val="004E43C6"/>
    <w:rsid w:val="004E5284"/>
    <w:rsid w:val="004E758C"/>
    <w:rsid w:val="004F049D"/>
    <w:rsid w:val="004F06E5"/>
    <w:rsid w:val="004F07F7"/>
    <w:rsid w:val="004F0814"/>
    <w:rsid w:val="004F1282"/>
    <w:rsid w:val="004F1544"/>
    <w:rsid w:val="004F1EBA"/>
    <w:rsid w:val="004F2091"/>
    <w:rsid w:val="004F2118"/>
    <w:rsid w:val="004F2E4A"/>
    <w:rsid w:val="004F2FA3"/>
    <w:rsid w:val="004F30B7"/>
    <w:rsid w:val="004F313A"/>
    <w:rsid w:val="004F3724"/>
    <w:rsid w:val="004F4114"/>
    <w:rsid w:val="004F43E0"/>
    <w:rsid w:val="004F4428"/>
    <w:rsid w:val="004F45B4"/>
    <w:rsid w:val="004F49ED"/>
    <w:rsid w:val="004F4BF6"/>
    <w:rsid w:val="004F4F70"/>
    <w:rsid w:val="004F51ED"/>
    <w:rsid w:val="004F52D6"/>
    <w:rsid w:val="004F5311"/>
    <w:rsid w:val="004F5555"/>
    <w:rsid w:val="004F580F"/>
    <w:rsid w:val="004F5C84"/>
    <w:rsid w:val="004F5E58"/>
    <w:rsid w:val="004F60DC"/>
    <w:rsid w:val="004F64BC"/>
    <w:rsid w:val="004F6650"/>
    <w:rsid w:val="004F695C"/>
    <w:rsid w:val="004F754F"/>
    <w:rsid w:val="004F76EE"/>
    <w:rsid w:val="004F7A49"/>
    <w:rsid w:val="004F7D18"/>
    <w:rsid w:val="00500219"/>
    <w:rsid w:val="005004C8"/>
    <w:rsid w:val="005005FD"/>
    <w:rsid w:val="00501377"/>
    <w:rsid w:val="00502099"/>
    <w:rsid w:val="0050215A"/>
    <w:rsid w:val="005047AE"/>
    <w:rsid w:val="00504A1E"/>
    <w:rsid w:val="0050501D"/>
    <w:rsid w:val="005051FB"/>
    <w:rsid w:val="00505466"/>
    <w:rsid w:val="00505653"/>
    <w:rsid w:val="005056AD"/>
    <w:rsid w:val="005057ED"/>
    <w:rsid w:val="00505A0B"/>
    <w:rsid w:val="00505C4A"/>
    <w:rsid w:val="00506856"/>
    <w:rsid w:val="005068F8"/>
    <w:rsid w:val="00506CF1"/>
    <w:rsid w:val="00506DAD"/>
    <w:rsid w:val="00507A91"/>
    <w:rsid w:val="00507DA4"/>
    <w:rsid w:val="00507E60"/>
    <w:rsid w:val="00510175"/>
    <w:rsid w:val="00510A29"/>
    <w:rsid w:val="00510D21"/>
    <w:rsid w:val="00511169"/>
    <w:rsid w:val="00511196"/>
    <w:rsid w:val="005114C2"/>
    <w:rsid w:val="0051197E"/>
    <w:rsid w:val="005119AC"/>
    <w:rsid w:val="00511A1C"/>
    <w:rsid w:val="00511CBF"/>
    <w:rsid w:val="00511D18"/>
    <w:rsid w:val="00512009"/>
    <w:rsid w:val="005121DD"/>
    <w:rsid w:val="005124AA"/>
    <w:rsid w:val="0051289D"/>
    <w:rsid w:val="00513710"/>
    <w:rsid w:val="005139E5"/>
    <w:rsid w:val="00513A2D"/>
    <w:rsid w:val="0051408F"/>
    <w:rsid w:val="005148EC"/>
    <w:rsid w:val="00514ADD"/>
    <w:rsid w:val="00514BEA"/>
    <w:rsid w:val="005155B5"/>
    <w:rsid w:val="0051564B"/>
    <w:rsid w:val="0051793A"/>
    <w:rsid w:val="00517A5F"/>
    <w:rsid w:val="00517E83"/>
    <w:rsid w:val="0052007C"/>
    <w:rsid w:val="00520190"/>
    <w:rsid w:val="005201C8"/>
    <w:rsid w:val="0052077B"/>
    <w:rsid w:val="00520B2D"/>
    <w:rsid w:val="00521AB4"/>
    <w:rsid w:val="00521AB9"/>
    <w:rsid w:val="00521B58"/>
    <w:rsid w:val="00521CF4"/>
    <w:rsid w:val="005220AB"/>
    <w:rsid w:val="005222C2"/>
    <w:rsid w:val="0052240C"/>
    <w:rsid w:val="005226E3"/>
    <w:rsid w:val="00522E4D"/>
    <w:rsid w:val="005231FB"/>
    <w:rsid w:val="0052380D"/>
    <w:rsid w:val="00523EA4"/>
    <w:rsid w:val="0052471E"/>
    <w:rsid w:val="00524808"/>
    <w:rsid w:val="005249E2"/>
    <w:rsid w:val="00524B95"/>
    <w:rsid w:val="00525B5F"/>
    <w:rsid w:val="00525DB9"/>
    <w:rsid w:val="00526680"/>
    <w:rsid w:val="00526A4F"/>
    <w:rsid w:val="00526CEC"/>
    <w:rsid w:val="00526F91"/>
    <w:rsid w:val="00527200"/>
    <w:rsid w:val="005275A5"/>
    <w:rsid w:val="00527A65"/>
    <w:rsid w:val="005307D8"/>
    <w:rsid w:val="00530FDF"/>
    <w:rsid w:val="00531842"/>
    <w:rsid w:val="0053235A"/>
    <w:rsid w:val="0053362F"/>
    <w:rsid w:val="00534199"/>
    <w:rsid w:val="0053432E"/>
    <w:rsid w:val="00534598"/>
    <w:rsid w:val="00534BDD"/>
    <w:rsid w:val="005351BD"/>
    <w:rsid w:val="005354F4"/>
    <w:rsid w:val="0053570A"/>
    <w:rsid w:val="00535B2E"/>
    <w:rsid w:val="00535E3B"/>
    <w:rsid w:val="00535F65"/>
    <w:rsid w:val="005361AC"/>
    <w:rsid w:val="00536613"/>
    <w:rsid w:val="0053693E"/>
    <w:rsid w:val="00537A3E"/>
    <w:rsid w:val="00537A5A"/>
    <w:rsid w:val="00537BE7"/>
    <w:rsid w:val="00537E59"/>
    <w:rsid w:val="00537ED6"/>
    <w:rsid w:val="00537FEA"/>
    <w:rsid w:val="005406F6"/>
    <w:rsid w:val="00540810"/>
    <w:rsid w:val="00540A29"/>
    <w:rsid w:val="005413BA"/>
    <w:rsid w:val="00541706"/>
    <w:rsid w:val="00541A8D"/>
    <w:rsid w:val="00541E91"/>
    <w:rsid w:val="00542688"/>
    <w:rsid w:val="005426FF"/>
    <w:rsid w:val="00542808"/>
    <w:rsid w:val="005429B1"/>
    <w:rsid w:val="00543469"/>
    <w:rsid w:val="005434F0"/>
    <w:rsid w:val="00543982"/>
    <w:rsid w:val="00543AC1"/>
    <w:rsid w:val="00543F33"/>
    <w:rsid w:val="00543F55"/>
    <w:rsid w:val="005447B3"/>
    <w:rsid w:val="00544920"/>
    <w:rsid w:val="00544A1E"/>
    <w:rsid w:val="00544A64"/>
    <w:rsid w:val="00545606"/>
    <w:rsid w:val="005456E5"/>
    <w:rsid w:val="00546310"/>
    <w:rsid w:val="005463E5"/>
    <w:rsid w:val="005466F7"/>
    <w:rsid w:val="00546D61"/>
    <w:rsid w:val="00547461"/>
    <w:rsid w:val="00547F3F"/>
    <w:rsid w:val="00550E3D"/>
    <w:rsid w:val="00550E4B"/>
    <w:rsid w:val="00551826"/>
    <w:rsid w:val="005518C2"/>
    <w:rsid w:val="00551B85"/>
    <w:rsid w:val="005520C7"/>
    <w:rsid w:val="0055243D"/>
    <w:rsid w:val="005525BB"/>
    <w:rsid w:val="00552EEF"/>
    <w:rsid w:val="00553237"/>
    <w:rsid w:val="0055342B"/>
    <w:rsid w:val="00553ED5"/>
    <w:rsid w:val="00554C82"/>
    <w:rsid w:val="00555017"/>
    <w:rsid w:val="00555201"/>
    <w:rsid w:val="005558AE"/>
    <w:rsid w:val="00555A8A"/>
    <w:rsid w:val="00555DE5"/>
    <w:rsid w:val="00555F76"/>
    <w:rsid w:val="00556190"/>
    <w:rsid w:val="00556214"/>
    <w:rsid w:val="00556446"/>
    <w:rsid w:val="00556486"/>
    <w:rsid w:val="00556CA1"/>
    <w:rsid w:val="00556FF9"/>
    <w:rsid w:val="0055753D"/>
    <w:rsid w:val="0055755B"/>
    <w:rsid w:val="005575FE"/>
    <w:rsid w:val="00557634"/>
    <w:rsid w:val="00557E8F"/>
    <w:rsid w:val="00560683"/>
    <w:rsid w:val="005607AB"/>
    <w:rsid w:val="00560E52"/>
    <w:rsid w:val="005616D3"/>
    <w:rsid w:val="005619EB"/>
    <w:rsid w:val="00562389"/>
    <w:rsid w:val="00562500"/>
    <w:rsid w:val="0056279C"/>
    <w:rsid w:val="005627D8"/>
    <w:rsid w:val="00562906"/>
    <w:rsid w:val="005629D1"/>
    <w:rsid w:val="00562D5E"/>
    <w:rsid w:val="00563311"/>
    <w:rsid w:val="005636A6"/>
    <w:rsid w:val="005636F1"/>
    <w:rsid w:val="00563C83"/>
    <w:rsid w:val="00563DF3"/>
    <w:rsid w:val="00563FAD"/>
    <w:rsid w:val="005640B6"/>
    <w:rsid w:val="00564F6D"/>
    <w:rsid w:val="0056553D"/>
    <w:rsid w:val="0056581A"/>
    <w:rsid w:val="00565A03"/>
    <w:rsid w:val="00565A3D"/>
    <w:rsid w:val="00565A8B"/>
    <w:rsid w:val="0056608F"/>
    <w:rsid w:val="005666A0"/>
    <w:rsid w:val="00566F61"/>
    <w:rsid w:val="00567286"/>
    <w:rsid w:val="00567467"/>
    <w:rsid w:val="00567488"/>
    <w:rsid w:val="005675F2"/>
    <w:rsid w:val="005678AB"/>
    <w:rsid w:val="005708FF"/>
    <w:rsid w:val="005709AB"/>
    <w:rsid w:val="00570E16"/>
    <w:rsid w:val="00570FE3"/>
    <w:rsid w:val="00571B1A"/>
    <w:rsid w:val="0057201E"/>
    <w:rsid w:val="00572370"/>
    <w:rsid w:val="005723A6"/>
    <w:rsid w:val="0057245B"/>
    <w:rsid w:val="005729B6"/>
    <w:rsid w:val="00572FA2"/>
    <w:rsid w:val="005732EC"/>
    <w:rsid w:val="00573C7F"/>
    <w:rsid w:val="00574B87"/>
    <w:rsid w:val="00574D5D"/>
    <w:rsid w:val="0057611D"/>
    <w:rsid w:val="00576722"/>
    <w:rsid w:val="005773FA"/>
    <w:rsid w:val="00577472"/>
    <w:rsid w:val="0057786C"/>
    <w:rsid w:val="00577F14"/>
    <w:rsid w:val="00577FB2"/>
    <w:rsid w:val="0058152C"/>
    <w:rsid w:val="0058172B"/>
    <w:rsid w:val="00581A1C"/>
    <w:rsid w:val="005820CB"/>
    <w:rsid w:val="005821C2"/>
    <w:rsid w:val="00582F60"/>
    <w:rsid w:val="005831BE"/>
    <w:rsid w:val="00583904"/>
    <w:rsid w:val="00583A39"/>
    <w:rsid w:val="005845D4"/>
    <w:rsid w:val="00584905"/>
    <w:rsid w:val="0058498F"/>
    <w:rsid w:val="005849DB"/>
    <w:rsid w:val="00584DA4"/>
    <w:rsid w:val="0058565B"/>
    <w:rsid w:val="00585A5E"/>
    <w:rsid w:val="0058612D"/>
    <w:rsid w:val="00586178"/>
    <w:rsid w:val="005868A0"/>
    <w:rsid w:val="00586A5F"/>
    <w:rsid w:val="00586E6F"/>
    <w:rsid w:val="00587207"/>
    <w:rsid w:val="005876BB"/>
    <w:rsid w:val="005904E3"/>
    <w:rsid w:val="005905BD"/>
    <w:rsid w:val="00590F72"/>
    <w:rsid w:val="005916F1"/>
    <w:rsid w:val="00591774"/>
    <w:rsid w:val="00591941"/>
    <w:rsid w:val="0059197D"/>
    <w:rsid w:val="00591F83"/>
    <w:rsid w:val="0059218B"/>
    <w:rsid w:val="005925FA"/>
    <w:rsid w:val="005929DB"/>
    <w:rsid w:val="00592D06"/>
    <w:rsid w:val="005936F8"/>
    <w:rsid w:val="00593856"/>
    <w:rsid w:val="00593870"/>
    <w:rsid w:val="00593D0F"/>
    <w:rsid w:val="00593EAD"/>
    <w:rsid w:val="005946A2"/>
    <w:rsid w:val="0059475D"/>
    <w:rsid w:val="00594CEE"/>
    <w:rsid w:val="00594D56"/>
    <w:rsid w:val="00594E4C"/>
    <w:rsid w:val="005951C2"/>
    <w:rsid w:val="00595809"/>
    <w:rsid w:val="00595FF3"/>
    <w:rsid w:val="0059653B"/>
    <w:rsid w:val="0059782C"/>
    <w:rsid w:val="00597D84"/>
    <w:rsid w:val="005A032F"/>
    <w:rsid w:val="005A066C"/>
    <w:rsid w:val="005A0843"/>
    <w:rsid w:val="005A0EDC"/>
    <w:rsid w:val="005A0F2F"/>
    <w:rsid w:val="005A0F5C"/>
    <w:rsid w:val="005A11C4"/>
    <w:rsid w:val="005A18B8"/>
    <w:rsid w:val="005A1926"/>
    <w:rsid w:val="005A2C3C"/>
    <w:rsid w:val="005A39A9"/>
    <w:rsid w:val="005A3AB4"/>
    <w:rsid w:val="005A3C24"/>
    <w:rsid w:val="005A3C97"/>
    <w:rsid w:val="005A443D"/>
    <w:rsid w:val="005A4455"/>
    <w:rsid w:val="005A4611"/>
    <w:rsid w:val="005A4650"/>
    <w:rsid w:val="005A51DD"/>
    <w:rsid w:val="005A537B"/>
    <w:rsid w:val="005A563F"/>
    <w:rsid w:val="005A5786"/>
    <w:rsid w:val="005A5993"/>
    <w:rsid w:val="005A6004"/>
    <w:rsid w:val="005A6127"/>
    <w:rsid w:val="005A630E"/>
    <w:rsid w:val="005A6540"/>
    <w:rsid w:val="005A6C22"/>
    <w:rsid w:val="005A6E9E"/>
    <w:rsid w:val="005A7679"/>
    <w:rsid w:val="005A793C"/>
    <w:rsid w:val="005A7A99"/>
    <w:rsid w:val="005A7B3C"/>
    <w:rsid w:val="005A7C8E"/>
    <w:rsid w:val="005A7CA6"/>
    <w:rsid w:val="005A7FFE"/>
    <w:rsid w:val="005B0472"/>
    <w:rsid w:val="005B11A8"/>
    <w:rsid w:val="005B177E"/>
    <w:rsid w:val="005B1A89"/>
    <w:rsid w:val="005B1B21"/>
    <w:rsid w:val="005B2476"/>
    <w:rsid w:val="005B25F4"/>
    <w:rsid w:val="005B2635"/>
    <w:rsid w:val="005B2836"/>
    <w:rsid w:val="005B2C9C"/>
    <w:rsid w:val="005B3030"/>
    <w:rsid w:val="005B3C54"/>
    <w:rsid w:val="005B3CAC"/>
    <w:rsid w:val="005B3CBE"/>
    <w:rsid w:val="005B3E76"/>
    <w:rsid w:val="005B42D2"/>
    <w:rsid w:val="005B47E4"/>
    <w:rsid w:val="005B4BE3"/>
    <w:rsid w:val="005B4C5D"/>
    <w:rsid w:val="005B4FEE"/>
    <w:rsid w:val="005B5858"/>
    <w:rsid w:val="005B5BC1"/>
    <w:rsid w:val="005B5C54"/>
    <w:rsid w:val="005B5F69"/>
    <w:rsid w:val="005B6269"/>
    <w:rsid w:val="005B632B"/>
    <w:rsid w:val="005B64B2"/>
    <w:rsid w:val="005B6629"/>
    <w:rsid w:val="005B67BE"/>
    <w:rsid w:val="005B6D0D"/>
    <w:rsid w:val="005B6F14"/>
    <w:rsid w:val="005B6F52"/>
    <w:rsid w:val="005B7AE7"/>
    <w:rsid w:val="005C020D"/>
    <w:rsid w:val="005C0668"/>
    <w:rsid w:val="005C0FBC"/>
    <w:rsid w:val="005C13E4"/>
    <w:rsid w:val="005C1C7E"/>
    <w:rsid w:val="005C29EB"/>
    <w:rsid w:val="005C2A0B"/>
    <w:rsid w:val="005C2EBD"/>
    <w:rsid w:val="005C331E"/>
    <w:rsid w:val="005C34F3"/>
    <w:rsid w:val="005C3576"/>
    <w:rsid w:val="005C3AB7"/>
    <w:rsid w:val="005C3B36"/>
    <w:rsid w:val="005C3B94"/>
    <w:rsid w:val="005C4582"/>
    <w:rsid w:val="005C45E6"/>
    <w:rsid w:val="005C5287"/>
    <w:rsid w:val="005C529B"/>
    <w:rsid w:val="005C57DA"/>
    <w:rsid w:val="005C5BC8"/>
    <w:rsid w:val="005C5DC1"/>
    <w:rsid w:val="005C662D"/>
    <w:rsid w:val="005C67EE"/>
    <w:rsid w:val="005C6A10"/>
    <w:rsid w:val="005C75FB"/>
    <w:rsid w:val="005C7AC0"/>
    <w:rsid w:val="005C7CD2"/>
    <w:rsid w:val="005C7CD5"/>
    <w:rsid w:val="005C7EBD"/>
    <w:rsid w:val="005D019F"/>
    <w:rsid w:val="005D0D68"/>
    <w:rsid w:val="005D1D36"/>
    <w:rsid w:val="005D1E46"/>
    <w:rsid w:val="005D2384"/>
    <w:rsid w:val="005D2F59"/>
    <w:rsid w:val="005D30B6"/>
    <w:rsid w:val="005D31B7"/>
    <w:rsid w:val="005D33BF"/>
    <w:rsid w:val="005D357B"/>
    <w:rsid w:val="005D3D4C"/>
    <w:rsid w:val="005D4445"/>
    <w:rsid w:val="005D45F2"/>
    <w:rsid w:val="005D4895"/>
    <w:rsid w:val="005D5061"/>
    <w:rsid w:val="005D568C"/>
    <w:rsid w:val="005D56F1"/>
    <w:rsid w:val="005D5838"/>
    <w:rsid w:val="005D59D5"/>
    <w:rsid w:val="005D5CF1"/>
    <w:rsid w:val="005D62AD"/>
    <w:rsid w:val="005D68DD"/>
    <w:rsid w:val="005D6F7D"/>
    <w:rsid w:val="005D75D7"/>
    <w:rsid w:val="005D784E"/>
    <w:rsid w:val="005D7962"/>
    <w:rsid w:val="005D79F5"/>
    <w:rsid w:val="005D7FC9"/>
    <w:rsid w:val="005E099E"/>
    <w:rsid w:val="005E0B92"/>
    <w:rsid w:val="005E1315"/>
    <w:rsid w:val="005E1408"/>
    <w:rsid w:val="005E181F"/>
    <w:rsid w:val="005E184F"/>
    <w:rsid w:val="005E1919"/>
    <w:rsid w:val="005E19B6"/>
    <w:rsid w:val="005E19CC"/>
    <w:rsid w:val="005E21D0"/>
    <w:rsid w:val="005E2549"/>
    <w:rsid w:val="005E25F8"/>
    <w:rsid w:val="005E276E"/>
    <w:rsid w:val="005E2859"/>
    <w:rsid w:val="005E28EC"/>
    <w:rsid w:val="005E2DA3"/>
    <w:rsid w:val="005E3167"/>
    <w:rsid w:val="005E33DC"/>
    <w:rsid w:val="005E3ED5"/>
    <w:rsid w:val="005E40ED"/>
    <w:rsid w:val="005E419E"/>
    <w:rsid w:val="005E47AB"/>
    <w:rsid w:val="005E4BC7"/>
    <w:rsid w:val="005E4D20"/>
    <w:rsid w:val="005E4D3B"/>
    <w:rsid w:val="005E4F13"/>
    <w:rsid w:val="005E569D"/>
    <w:rsid w:val="005E58FD"/>
    <w:rsid w:val="005E5D96"/>
    <w:rsid w:val="005E5E28"/>
    <w:rsid w:val="005E6014"/>
    <w:rsid w:val="005E6837"/>
    <w:rsid w:val="005E6DBF"/>
    <w:rsid w:val="005E7090"/>
    <w:rsid w:val="005E7102"/>
    <w:rsid w:val="005F039F"/>
    <w:rsid w:val="005F04D6"/>
    <w:rsid w:val="005F0952"/>
    <w:rsid w:val="005F0CE8"/>
    <w:rsid w:val="005F0DD1"/>
    <w:rsid w:val="005F1B42"/>
    <w:rsid w:val="005F23C5"/>
    <w:rsid w:val="005F2436"/>
    <w:rsid w:val="005F2A42"/>
    <w:rsid w:val="005F3AF3"/>
    <w:rsid w:val="005F3CF3"/>
    <w:rsid w:val="005F4719"/>
    <w:rsid w:val="005F4871"/>
    <w:rsid w:val="005F490B"/>
    <w:rsid w:val="005F4962"/>
    <w:rsid w:val="005F5438"/>
    <w:rsid w:val="005F57CA"/>
    <w:rsid w:val="005F5972"/>
    <w:rsid w:val="005F5F81"/>
    <w:rsid w:val="005F624D"/>
    <w:rsid w:val="005F6A52"/>
    <w:rsid w:val="005F6E8B"/>
    <w:rsid w:val="005F770D"/>
    <w:rsid w:val="005F7C8B"/>
    <w:rsid w:val="005F7DA9"/>
    <w:rsid w:val="005F7E1C"/>
    <w:rsid w:val="00600013"/>
    <w:rsid w:val="0060014D"/>
    <w:rsid w:val="006001F3"/>
    <w:rsid w:val="006002EE"/>
    <w:rsid w:val="00600B85"/>
    <w:rsid w:val="00600DB1"/>
    <w:rsid w:val="00600DE0"/>
    <w:rsid w:val="006012C5"/>
    <w:rsid w:val="006019D7"/>
    <w:rsid w:val="00601A36"/>
    <w:rsid w:val="00601B60"/>
    <w:rsid w:val="006026F4"/>
    <w:rsid w:val="00602D1B"/>
    <w:rsid w:val="006032AD"/>
    <w:rsid w:val="0060338A"/>
    <w:rsid w:val="00603420"/>
    <w:rsid w:val="006035CB"/>
    <w:rsid w:val="00603655"/>
    <w:rsid w:val="00603848"/>
    <w:rsid w:val="00603858"/>
    <w:rsid w:val="00603E89"/>
    <w:rsid w:val="00604082"/>
    <w:rsid w:val="00604BFC"/>
    <w:rsid w:val="00604CC2"/>
    <w:rsid w:val="0060541A"/>
    <w:rsid w:val="0060541D"/>
    <w:rsid w:val="006055D4"/>
    <w:rsid w:val="00605605"/>
    <w:rsid w:val="00605965"/>
    <w:rsid w:val="00605CF2"/>
    <w:rsid w:val="00606575"/>
    <w:rsid w:val="006069EC"/>
    <w:rsid w:val="00606A34"/>
    <w:rsid w:val="00606DB5"/>
    <w:rsid w:val="00606E70"/>
    <w:rsid w:val="00606F2C"/>
    <w:rsid w:val="00607634"/>
    <w:rsid w:val="00607A22"/>
    <w:rsid w:val="00607BE9"/>
    <w:rsid w:val="006101FB"/>
    <w:rsid w:val="006109A2"/>
    <w:rsid w:val="006114A8"/>
    <w:rsid w:val="006114F2"/>
    <w:rsid w:val="006119B7"/>
    <w:rsid w:val="00611A22"/>
    <w:rsid w:val="00611D31"/>
    <w:rsid w:val="00611E08"/>
    <w:rsid w:val="006125C7"/>
    <w:rsid w:val="00612DB2"/>
    <w:rsid w:val="006131A4"/>
    <w:rsid w:val="00613295"/>
    <w:rsid w:val="006132A1"/>
    <w:rsid w:val="0061384D"/>
    <w:rsid w:val="00613E39"/>
    <w:rsid w:val="00613E78"/>
    <w:rsid w:val="00614276"/>
    <w:rsid w:val="006143F6"/>
    <w:rsid w:val="00614845"/>
    <w:rsid w:val="00614933"/>
    <w:rsid w:val="00615251"/>
    <w:rsid w:val="006153A8"/>
    <w:rsid w:val="0061546D"/>
    <w:rsid w:val="00616371"/>
    <w:rsid w:val="00616EAF"/>
    <w:rsid w:val="00616FC5"/>
    <w:rsid w:val="0061707D"/>
    <w:rsid w:val="00617481"/>
    <w:rsid w:val="006175C2"/>
    <w:rsid w:val="006177B2"/>
    <w:rsid w:val="006178D8"/>
    <w:rsid w:val="00617F51"/>
    <w:rsid w:val="0062038A"/>
    <w:rsid w:val="00620455"/>
    <w:rsid w:val="0062046C"/>
    <w:rsid w:val="00620ACD"/>
    <w:rsid w:val="00620D54"/>
    <w:rsid w:val="006217B8"/>
    <w:rsid w:val="00621D11"/>
    <w:rsid w:val="00622042"/>
    <w:rsid w:val="006221EF"/>
    <w:rsid w:val="00622F1B"/>
    <w:rsid w:val="006239B5"/>
    <w:rsid w:val="00623A7B"/>
    <w:rsid w:val="00623AAF"/>
    <w:rsid w:val="00624236"/>
    <w:rsid w:val="0062436F"/>
    <w:rsid w:val="00624860"/>
    <w:rsid w:val="006251B5"/>
    <w:rsid w:val="00625CB6"/>
    <w:rsid w:val="00626005"/>
    <w:rsid w:val="006262D6"/>
    <w:rsid w:val="00626A53"/>
    <w:rsid w:val="00626A8D"/>
    <w:rsid w:val="00626A9A"/>
    <w:rsid w:val="0062724E"/>
    <w:rsid w:val="0062736D"/>
    <w:rsid w:val="006273E6"/>
    <w:rsid w:val="006274BA"/>
    <w:rsid w:val="0063016E"/>
    <w:rsid w:val="00630BC7"/>
    <w:rsid w:val="00630F24"/>
    <w:rsid w:val="006313B9"/>
    <w:rsid w:val="00631731"/>
    <w:rsid w:val="00631948"/>
    <w:rsid w:val="00631C61"/>
    <w:rsid w:val="00631F23"/>
    <w:rsid w:val="00632453"/>
    <w:rsid w:val="00632C41"/>
    <w:rsid w:val="006333AD"/>
    <w:rsid w:val="006337AE"/>
    <w:rsid w:val="00633805"/>
    <w:rsid w:val="00633A78"/>
    <w:rsid w:val="006340F8"/>
    <w:rsid w:val="006344E8"/>
    <w:rsid w:val="00634EF3"/>
    <w:rsid w:val="00634F7A"/>
    <w:rsid w:val="00635403"/>
    <w:rsid w:val="006356E6"/>
    <w:rsid w:val="00635C84"/>
    <w:rsid w:val="00635CBA"/>
    <w:rsid w:val="00635DC0"/>
    <w:rsid w:val="00636541"/>
    <w:rsid w:val="00636B9C"/>
    <w:rsid w:val="00637546"/>
    <w:rsid w:val="00637B22"/>
    <w:rsid w:val="00637CF0"/>
    <w:rsid w:val="0064027D"/>
    <w:rsid w:val="006403B1"/>
    <w:rsid w:val="006407CC"/>
    <w:rsid w:val="00640878"/>
    <w:rsid w:val="0064100A"/>
    <w:rsid w:val="006410B9"/>
    <w:rsid w:val="006411DF"/>
    <w:rsid w:val="006414F2"/>
    <w:rsid w:val="00641725"/>
    <w:rsid w:val="00641951"/>
    <w:rsid w:val="00641C23"/>
    <w:rsid w:val="00641C5A"/>
    <w:rsid w:val="00642020"/>
    <w:rsid w:val="0064224F"/>
    <w:rsid w:val="006424A1"/>
    <w:rsid w:val="006424D9"/>
    <w:rsid w:val="006427F9"/>
    <w:rsid w:val="00643A0D"/>
    <w:rsid w:val="00643D6F"/>
    <w:rsid w:val="006448EE"/>
    <w:rsid w:val="00644E0E"/>
    <w:rsid w:val="00645544"/>
    <w:rsid w:val="00645545"/>
    <w:rsid w:val="00645668"/>
    <w:rsid w:val="00645C57"/>
    <w:rsid w:val="00645D20"/>
    <w:rsid w:val="00645D93"/>
    <w:rsid w:val="00645E03"/>
    <w:rsid w:val="0064619A"/>
    <w:rsid w:val="0064673B"/>
    <w:rsid w:val="00646965"/>
    <w:rsid w:val="00646DA2"/>
    <w:rsid w:val="006471DD"/>
    <w:rsid w:val="006471F0"/>
    <w:rsid w:val="00647634"/>
    <w:rsid w:val="00647CA9"/>
    <w:rsid w:val="006500BF"/>
    <w:rsid w:val="006506A3"/>
    <w:rsid w:val="00651040"/>
    <w:rsid w:val="006513F5"/>
    <w:rsid w:val="006518C8"/>
    <w:rsid w:val="00651917"/>
    <w:rsid w:val="00651F51"/>
    <w:rsid w:val="006526D2"/>
    <w:rsid w:val="006529D9"/>
    <w:rsid w:val="00652B40"/>
    <w:rsid w:val="00652CBF"/>
    <w:rsid w:val="00653A1D"/>
    <w:rsid w:val="00653ADA"/>
    <w:rsid w:val="00653CD8"/>
    <w:rsid w:val="00653FE8"/>
    <w:rsid w:val="006543A1"/>
    <w:rsid w:val="00654680"/>
    <w:rsid w:val="0065558B"/>
    <w:rsid w:val="00655625"/>
    <w:rsid w:val="00655815"/>
    <w:rsid w:val="006565BE"/>
    <w:rsid w:val="00656B92"/>
    <w:rsid w:val="00656DD0"/>
    <w:rsid w:val="00657069"/>
    <w:rsid w:val="006572F0"/>
    <w:rsid w:val="00657652"/>
    <w:rsid w:val="00657BD2"/>
    <w:rsid w:val="006602E8"/>
    <w:rsid w:val="00660A35"/>
    <w:rsid w:val="0066119F"/>
    <w:rsid w:val="006613F8"/>
    <w:rsid w:val="0066165E"/>
    <w:rsid w:val="00661679"/>
    <w:rsid w:val="0066194F"/>
    <w:rsid w:val="00661A32"/>
    <w:rsid w:val="00661A6B"/>
    <w:rsid w:val="00661B65"/>
    <w:rsid w:val="0066227B"/>
    <w:rsid w:val="0066231C"/>
    <w:rsid w:val="00662886"/>
    <w:rsid w:val="00662F63"/>
    <w:rsid w:val="00663088"/>
    <w:rsid w:val="00663106"/>
    <w:rsid w:val="0066323C"/>
    <w:rsid w:val="00663D51"/>
    <w:rsid w:val="00664306"/>
    <w:rsid w:val="00664427"/>
    <w:rsid w:val="00664DB2"/>
    <w:rsid w:val="00664E7B"/>
    <w:rsid w:val="00665080"/>
    <w:rsid w:val="006651F5"/>
    <w:rsid w:val="006653F6"/>
    <w:rsid w:val="00665458"/>
    <w:rsid w:val="00665C9E"/>
    <w:rsid w:val="00665FC3"/>
    <w:rsid w:val="006660A9"/>
    <w:rsid w:val="0066615B"/>
    <w:rsid w:val="0066667F"/>
    <w:rsid w:val="00666794"/>
    <w:rsid w:val="006667C0"/>
    <w:rsid w:val="00666BCA"/>
    <w:rsid w:val="00667476"/>
    <w:rsid w:val="006674D9"/>
    <w:rsid w:val="00667AB9"/>
    <w:rsid w:val="00667BFB"/>
    <w:rsid w:val="006708DA"/>
    <w:rsid w:val="00670C0A"/>
    <w:rsid w:val="00670F7C"/>
    <w:rsid w:val="0067100C"/>
    <w:rsid w:val="0067151C"/>
    <w:rsid w:val="0067196B"/>
    <w:rsid w:val="00671CCB"/>
    <w:rsid w:val="00671E49"/>
    <w:rsid w:val="006727D0"/>
    <w:rsid w:val="006732DB"/>
    <w:rsid w:val="0067429D"/>
    <w:rsid w:val="006743A7"/>
    <w:rsid w:val="00674515"/>
    <w:rsid w:val="00674623"/>
    <w:rsid w:val="00674880"/>
    <w:rsid w:val="006749B2"/>
    <w:rsid w:val="00674A74"/>
    <w:rsid w:val="0067566E"/>
    <w:rsid w:val="00675836"/>
    <w:rsid w:val="00675B15"/>
    <w:rsid w:val="00675E5F"/>
    <w:rsid w:val="00676DD2"/>
    <w:rsid w:val="006771D3"/>
    <w:rsid w:val="0067772C"/>
    <w:rsid w:val="0067798A"/>
    <w:rsid w:val="00677A45"/>
    <w:rsid w:val="00677A5A"/>
    <w:rsid w:val="00677EFE"/>
    <w:rsid w:val="0068060A"/>
    <w:rsid w:val="00680FAA"/>
    <w:rsid w:val="00681BCA"/>
    <w:rsid w:val="0068204A"/>
    <w:rsid w:val="006820EA"/>
    <w:rsid w:val="006821E8"/>
    <w:rsid w:val="006835B7"/>
    <w:rsid w:val="006835F5"/>
    <w:rsid w:val="00683F3D"/>
    <w:rsid w:val="00684E20"/>
    <w:rsid w:val="0068541D"/>
    <w:rsid w:val="00685827"/>
    <w:rsid w:val="00685CCA"/>
    <w:rsid w:val="00685D12"/>
    <w:rsid w:val="00686388"/>
    <w:rsid w:val="00686C45"/>
    <w:rsid w:val="006871DF"/>
    <w:rsid w:val="006873D4"/>
    <w:rsid w:val="0068744D"/>
    <w:rsid w:val="00687998"/>
    <w:rsid w:val="00687D14"/>
    <w:rsid w:val="00690600"/>
    <w:rsid w:val="00690C40"/>
    <w:rsid w:val="00690D04"/>
    <w:rsid w:val="00691713"/>
    <w:rsid w:val="006919E1"/>
    <w:rsid w:val="00691D79"/>
    <w:rsid w:val="006921CD"/>
    <w:rsid w:val="0069242E"/>
    <w:rsid w:val="006927B0"/>
    <w:rsid w:val="00692FC2"/>
    <w:rsid w:val="00693558"/>
    <w:rsid w:val="006935BC"/>
    <w:rsid w:val="00693738"/>
    <w:rsid w:val="006939D9"/>
    <w:rsid w:val="0069480A"/>
    <w:rsid w:val="00694E5F"/>
    <w:rsid w:val="00694F10"/>
    <w:rsid w:val="00695067"/>
    <w:rsid w:val="0069548E"/>
    <w:rsid w:val="00695511"/>
    <w:rsid w:val="006960FC"/>
    <w:rsid w:val="00696582"/>
    <w:rsid w:val="00696729"/>
    <w:rsid w:val="00696C21"/>
    <w:rsid w:val="00696C45"/>
    <w:rsid w:val="0069724A"/>
    <w:rsid w:val="00697453"/>
    <w:rsid w:val="00697BB4"/>
    <w:rsid w:val="006A0BCE"/>
    <w:rsid w:val="006A1131"/>
    <w:rsid w:val="006A11B0"/>
    <w:rsid w:val="006A1E12"/>
    <w:rsid w:val="006A1F76"/>
    <w:rsid w:val="006A2AA6"/>
    <w:rsid w:val="006A2BF5"/>
    <w:rsid w:val="006A3087"/>
    <w:rsid w:val="006A396A"/>
    <w:rsid w:val="006A3C04"/>
    <w:rsid w:val="006A3C08"/>
    <w:rsid w:val="006A3F2F"/>
    <w:rsid w:val="006A41AF"/>
    <w:rsid w:val="006A438B"/>
    <w:rsid w:val="006A516E"/>
    <w:rsid w:val="006A53CF"/>
    <w:rsid w:val="006A549F"/>
    <w:rsid w:val="006A5636"/>
    <w:rsid w:val="006A5B1E"/>
    <w:rsid w:val="006A5EF3"/>
    <w:rsid w:val="006A635E"/>
    <w:rsid w:val="006A6836"/>
    <w:rsid w:val="006A68C0"/>
    <w:rsid w:val="006A74B3"/>
    <w:rsid w:val="006A7682"/>
    <w:rsid w:val="006A7AC6"/>
    <w:rsid w:val="006A7D82"/>
    <w:rsid w:val="006B0050"/>
    <w:rsid w:val="006B02A4"/>
    <w:rsid w:val="006B02BD"/>
    <w:rsid w:val="006B02C7"/>
    <w:rsid w:val="006B054E"/>
    <w:rsid w:val="006B061D"/>
    <w:rsid w:val="006B083D"/>
    <w:rsid w:val="006B0CE7"/>
    <w:rsid w:val="006B1148"/>
    <w:rsid w:val="006B13EC"/>
    <w:rsid w:val="006B1505"/>
    <w:rsid w:val="006B1DBB"/>
    <w:rsid w:val="006B2387"/>
    <w:rsid w:val="006B24A6"/>
    <w:rsid w:val="006B2825"/>
    <w:rsid w:val="006B2D84"/>
    <w:rsid w:val="006B34A9"/>
    <w:rsid w:val="006B3D00"/>
    <w:rsid w:val="006B3DBF"/>
    <w:rsid w:val="006B4177"/>
    <w:rsid w:val="006B42F0"/>
    <w:rsid w:val="006B4A37"/>
    <w:rsid w:val="006B514C"/>
    <w:rsid w:val="006B58C4"/>
    <w:rsid w:val="006B5DDA"/>
    <w:rsid w:val="006B6081"/>
    <w:rsid w:val="006B67CB"/>
    <w:rsid w:val="006B762C"/>
    <w:rsid w:val="006B7C7B"/>
    <w:rsid w:val="006C05F9"/>
    <w:rsid w:val="006C0634"/>
    <w:rsid w:val="006C0E40"/>
    <w:rsid w:val="006C1146"/>
    <w:rsid w:val="006C147C"/>
    <w:rsid w:val="006C1754"/>
    <w:rsid w:val="006C1CA1"/>
    <w:rsid w:val="006C1FE7"/>
    <w:rsid w:val="006C2197"/>
    <w:rsid w:val="006C23ED"/>
    <w:rsid w:val="006C288E"/>
    <w:rsid w:val="006C2C1A"/>
    <w:rsid w:val="006C3234"/>
    <w:rsid w:val="006C3ADD"/>
    <w:rsid w:val="006C3DCB"/>
    <w:rsid w:val="006C4513"/>
    <w:rsid w:val="006C4C4E"/>
    <w:rsid w:val="006C5569"/>
    <w:rsid w:val="006C591B"/>
    <w:rsid w:val="006C5F69"/>
    <w:rsid w:val="006C6000"/>
    <w:rsid w:val="006C6452"/>
    <w:rsid w:val="006C672B"/>
    <w:rsid w:val="006C67B7"/>
    <w:rsid w:val="006C6DF9"/>
    <w:rsid w:val="006C6F7E"/>
    <w:rsid w:val="006C7604"/>
    <w:rsid w:val="006C760C"/>
    <w:rsid w:val="006C790A"/>
    <w:rsid w:val="006C7C62"/>
    <w:rsid w:val="006C7DA5"/>
    <w:rsid w:val="006C7FD4"/>
    <w:rsid w:val="006D0C51"/>
    <w:rsid w:val="006D0CA1"/>
    <w:rsid w:val="006D0D70"/>
    <w:rsid w:val="006D0EFE"/>
    <w:rsid w:val="006D103D"/>
    <w:rsid w:val="006D16B1"/>
    <w:rsid w:val="006D21E8"/>
    <w:rsid w:val="006D2B84"/>
    <w:rsid w:val="006D3595"/>
    <w:rsid w:val="006D381E"/>
    <w:rsid w:val="006D3C6E"/>
    <w:rsid w:val="006D40AF"/>
    <w:rsid w:val="006D42B8"/>
    <w:rsid w:val="006D48FE"/>
    <w:rsid w:val="006D4EC7"/>
    <w:rsid w:val="006D529A"/>
    <w:rsid w:val="006D52A7"/>
    <w:rsid w:val="006D5AE3"/>
    <w:rsid w:val="006D60B3"/>
    <w:rsid w:val="006D6499"/>
    <w:rsid w:val="006D6FAB"/>
    <w:rsid w:val="006D710F"/>
    <w:rsid w:val="006D71E9"/>
    <w:rsid w:val="006D72C4"/>
    <w:rsid w:val="006D77A3"/>
    <w:rsid w:val="006D7C2E"/>
    <w:rsid w:val="006D7D52"/>
    <w:rsid w:val="006D7F9E"/>
    <w:rsid w:val="006D7FA3"/>
    <w:rsid w:val="006D7FC9"/>
    <w:rsid w:val="006E019F"/>
    <w:rsid w:val="006E0F87"/>
    <w:rsid w:val="006E142E"/>
    <w:rsid w:val="006E19BE"/>
    <w:rsid w:val="006E1C1F"/>
    <w:rsid w:val="006E1CCC"/>
    <w:rsid w:val="006E1F61"/>
    <w:rsid w:val="006E1FFC"/>
    <w:rsid w:val="006E204B"/>
    <w:rsid w:val="006E2367"/>
    <w:rsid w:val="006E273D"/>
    <w:rsid w:val="006E397D"/>
    <w:rsid w:val="006E3986"/>
    <w:rsid w:val="006E39C1"/>
    <w:rsid w:val="006E3C12"/>
    <w:rsid w:val="006E3DBD"/>
    <w:rsid w:val="006E4254"/>
    <w:rsid w:val="006E4536"/>
    <w:rsid w:val="006E479B"/>
    <w:rsid w:val="006E536D"/>
    <w:rsid w:val="006E543A"/>
    <w:rsid w:val="006E54A0"/>
    <w:rsid w:val="006E58FC"/>
    <w:rsid w:val="006E5D0A"/>
    <w:rsid w:val="006E5EF4"/>
    <w:rsid w:val="006E71EE"/>
    <w:rsid w:val="006E7519"/>
    <w:rsid w:val="006E7727"/>
    <w:rsid w:val="006E7C5F"/>
    <w:rsid w:val="006E7EE7"/>
    <w:rsid w:val="006F0287"/>
    <w:rsid w:val="006F02B6"/>
    <w:rsid w:val="006F0823"/>
    <w:rsid w:val="006F0DCD"/>
    <w:rsid w:val="006F0E37"/>
    <w:rsid w:val="006F1795"/>
    <w:rsid w:val="006F1893"/>
    <w:rsid w:val="006F1ABA"/>
    <w:rsid w:val="006F28AA"/>
    <w:rsid w:val="006F2B9D"/>
    <w:rsid w:val="006F3948"/>
    <w:rsid w:val="006F3965"/>
    <w:rsid w:val="006F3D29"/>
    <w:rsid w:val="006F4044"/>
    <w:rsid w:val="006F4137"/>
    <w:rsid w:val="006F4202"/>
    <w:rsid w:val="006F4337"/>
    <w:rsid w:val="006F463B"/>
    <w:rsid w:val="006F4684"/>
    <w:rsid w:val="006F4948"/>
    <w:rsid w:val="006F5184"/>
    <w:rsid w:val="006F578C"/>
    <w:rsid w:val="006F5AFB"/>
    <w:rsid w:val="006F5D05"/>
    <w:rsid w:val="006F5EA7"/>
    <w:rsid w:val="006F5FAD"/>
    <w:rsid w:val="006F62C8"/>
    <w:rsid w:val="006F6D6E"/>
    <w:rsid w:val="006F7465"/>
    <w:rsid w:val="006F7543"/>
    <w:rsid w:val="006F7664"/>
    <w:rsid w:val="006F76B7"/>
    <w:rsid w:val="0070034E"/>
    <w:rsid w:val="00700894"/>
    <w:rsid w:val="00700AAE"/>
    <w:rsid w:val="00700B1A"/>
    <w:rsid w:val="00700CE0"/>
    <w:rsid w:val="007010C9"/>
    <w:rsid w:val="007015BD"/>
    <w:rsid w:val="0070190F"/>
    <w:rsid w:val="007019F4"/>
    <w:rsid w:val="00701E42"/>
    <w:rsid w:val="00702717"/>
    <w:rsid w:val="007032AF"/>
    <w:rsid w:val="007034FA"/>
    <w:rsid w:val="00704050"/>
    <w:rsid w:val="0070485E"/>
    <w:rsid w:val="00704A4B"/>
    <w:rsid w:val="00704D29"/>
    <w:rsid w:val="007053A0"/>
    <w:rsid w:val="00705ADF"/>
    <w:rsid w:val="00706027"/>
    <w:rsid w:val="00706163"/>
    <w:rsid w:val="00706967"/>
    <w:rsid w:val="0070696E"/>
    <w:rsid w:val="00706D70"/>
    <w:rsid w:val="00706D92"/>
    <w:rsid w:val="00706E9F"/>
    <w:rsid w:val="00707080"/>
    <w:rsid w:val="0070729A"/>
    <w:rsid w:val="0070769E"/>
    <w:rsid w:val="00707825"/>
    <w:rsid w:val="007101CE"/>
    <w:rsid w:val="00710440"/>
    <w:rsid w:val="007109AF"/>
    <w:rsid w:val="00711028"/>
    <w:rsid w:val="007112A4"/>
    <w:rsid w:val="00711523"/>
    <w:rsid w:val="00711595"/>
    <w:rsid w:val="007118D3"/>
    <w:rsid w:val="00711A42"/>
    <w:rsid w:val="00711ABB"/>
    <w:rsid w:val="00712286"/>
    <w:rsid w:val="00712C6C"/>
    <w:rsid w:val="00713271"/>
    <w:rsid w:val="00713580"/>
    <w:rsid w:val="007140DE"/>
    <w:rsid w:val="0071436E"/>
    <w:rsid w:val="00714713"/>
    <w:rsid w:val="00714CF0"/>
    <w:rsid w:val="00714EAC"/>
    <w:rsid w:val="00715102"/>
    <w:rsid w:val="00715236"/>
    <w:rsid w:val="0071599D"/>
    <w:rsid w:val="00715B1D"/>
    <w:rsid w:val="00715E4D"/>
    <w:rsid w:val="00715F5D"/>
    <w:rsid w:val="00716118"/>
    <w:rsid w:val="00716B4C"/>
    <w:rsid w:val="00716BA0"/>
    <w:rsid w:val="0071707C"/>
    <w:rsid w:val="00717168"/>
    <w:rsid w:val="00717487"/>
    <w:rsid w:val="00717EA1"/>
    <w:rsid w:val="007200CB"/>
    <w:rsid w:val="007203B9"/>
    <w:rsid w:val="0072069F"/>
    <w:rsid w:val="00720B26"/>
    <w:rsid w:val="00721313"/>
    <w:rsid w:val="00721A1E"/>
    <w:rsid w:val="00721E62"/>
    <w:rsid w:val="00721F44"/>
    <w:rsid w:val="00721F51"/>
    <w:rsid w:val="00721FD7"/>
    <w:rsid w:val="00722729"/>
    <w:rsid w:val="00723726"/>
    <w:rsid w:val="007238FC"/>
    <w:rsid w:val="00723B59"/>
    <w:rsid w:val="00723E6B"/>
    <w:rsid w:val="0072408D"/>
    <w:rsid w:val="00724B4E"/>
    <w:rsid w:val="00725142"/>
    <w:rsid w:val="00725342"/>
    <w:rsid w:val="0072536D"/>
    <w:rsid w:val="007254AC"/>
    <w:rsid w:val="007255C0"/>
    <w:rsid w:val="007259C5"/>
    <w:rsid w:val="00725EE6"/>
    <w:rsid w:val="00726317"/>
    <w:rsid w:val="00726672"/>
    <w:rsid w:val="00726F6A"/>
    <w:rsid w:val="00727383"/>
    <w:rsid w:val="007275B8"/>
    <w:rsid w:val="007275D0"/>
    <w:rsid w:val="007278CC"/>
    <w:rsid w:val="00727BC6"/>
    <w:rsid w:val="00727FF8"/>
    <w:rsid w:val="00730734"/>
    <w:rsid w:val="007309D5"/>
    <w:rsid w:val="00730D3B"/>
    <w:rsid w:val="00731875"/>
    <w:rsid w:val="00731A1F"/>
    <w:rsid w:val="00731F1A"/>
    <w:rsid w:val="007321F5"/>
    <w:rsid w:val="007322D2"/>
    <w:rsid w:val="00732382"/>
    <w:rsid w:val="007325E3"/>
    <w:rsid w:val="00732DE6"/>
    <w:rsid w:val="00733C60"/>
    <w:rsid w:val="00733E27"/>
    <w:rsid w:val="00733F7D"/>
    <w:rsid w:val="0073450B"/>
    <w:rsid w:val="007347F6"/>
    <w:rsid w:val="00734E40"/>
    <w:rsid w:val="00735439"/>
    <w:rsid w:val="00735AB9"/>
    <w:rsid w:val="00735DE8"/>
    <w:rsid w:val="00736D35"/>
    <w:rsid w:val="007371B0"/>
    <w:rsid w:val="0073738C"/>
    <w:rsid w:val="007400C9"/>
    <w:rsid w:val="0074019D"/>
    <w:rsid w:val="00740B79"/>
    <w:rsid w:val="00740C05"/>
    <w:rsid w:val="00740CBD"/>
    <w:rsid w:val="00741718"/>
    <w:rsid w:val="00741E0F"/>
    <w:rsid w:val="00742000"/>
    <w:rsid w:val="00742498"/>
    <w:rsid w:val="00742B65"/>
    <w:rsid w:val="00742E73"/>
    <w:rsid w:val="0074303B"/>
    <w:rsid w:val="007431AF"/>
    <w:rsid w:val="00743218"/>
    <w:rsid w:val="00743470"/>
    <w:rsid w:val="00743490"/>
    <w:rsid w:val="00743709"/>
    <w:rsid w:val="0074397E"/>
    <w:rsid w:val="00743D25"/>
    <w:rsid w:val="007444E2"/>
    <w:rsid w:val="0074474E"/>
    <w:rsid w:val="00744895"/>
    <w:rsid w:val="007449CC"/>
    <w:rsid w:val="00744C67"/>
    <w:rsid w:val="00744EF4"/>
    <w:rsid w:val="00744F54"/>
    <w:rsid w:val="007450C0"/>
    <w:rsid w:val="007452DF"/>
    <w:rsid w:val="00745BFE"/>
    <w:rsid w:val="00745F9F"/>
    <w:rsid w:val="0074615B"/>
    <w:rsid w:val="00746789"/>
    <w:rsid w:val="00746B1C"/>
    <w:rsid w:val="00746D1C"/>
    <w:rsid w:val="00746F79"/>
    <w:rsid w:val="00747320"/>
    <w:rsid w:val="00747407"/>
    <w:rsid w:val="007477A5"/>
    <w:rsid w:val="00747E51"/>
    <w:rsid w:val="00750094"/>
    <w:rsid w:val="00750252"/>
    <w:rsid w:val="00750354"/>
    <w:rsid w:val="0075059D"/>
    <w:rsid w:val="00750711"/>
    <w:rsid w:val="00750845"/>
    <w:rsid w:val="00750978"/>
    <w:rsid w:val="00750D98"/>
    <w:rsid w:val="00750F2D"/>
    <w:rsid w:val="007511C7"/>
    <w:rsid w:val="00751398"/>
    <w:rsid w:val="007514E4"/>
    <w:rsid w:val="00751B4F"/>
    <w:rsid w:val="00751E40"/>
    <w:rsid w:val="00751EBC"/>
    <w:rsid w:val="00752167"/>
    <w:rsid w:val="00752974"/>
    <w:rsid w:val="00752A7A"/>
    <w:rsid w:val="00752AAD"/>
    <w:rsid w:val="00752C62"/>
    <w:rsid w:val="00752CAA"/>
    <w:rsid w:val="00752ECC"/>
    <w:rsid w:val="00753319"/>
    <w:rsid w:val="00753561"/>
    <w:rsid w:val="007548C4"/>
    <w:rsid w:val="00754E47"/>
    <w:rsid w:val="00754FB1"/>
    <w:rsid w:val="00754FF0"/>
    <w:rsid w:val="007559FF"/>
    <w:rsid w:val="00755B6E"/>
    <w:rsid w:val="0075687D"/>
    <w:rsid w:val="00756C4F"/>
    <w:rsid w:val="00756E01"/>
    <w:rsid w:val="00757215"/>
    <w:rsid w:val="00757374"/>
    <w:rsid w:val="0075787F"/>
    <w:rsid w:val="00757963"/>
    <w:rsid w:val="00757A61"/>
    <w:rsid w:val="00757C58"/>
    <w:rsid w:val="007602A5"/>
    <w:rsid w:val="00760844"/>
    <w:rsid w:val="00760848"/>
    <w:rsid w:val="00760B1E"/>
    <w:rsid w:val="00761C02"/>
    <w:rsid w:val="007624A3"/>
    <w:rsid w:val="007627D4"/>
    <w:rsid w:val="007629CF"/>
    <w:rsid w:val="00762BE7"/>
    <w:rsid w:val="0076305B"/>
    <w:rsid w:val="00763173"/>
    <w:rsid w:val="00763210"/>
    <w:rsid w:val="007638D9"/>
    <w:rsid w:val="00763CB1"/>
    <w:rsid w:val="00763D56"/>
    <w:rsid w:val="007641F5"/>
    <w:rsid w:val="00764840"/>
    <w:rsid w:val="00764AFA"/>
    <w:rsid w:val="00764E47"/>
    <w:rsid w:val="0076568B"/>
    <w:rsid w:val="00765D6B"/>
    <w:rsid w:val="007665BB"/>
    <w:rsid w:val="00766E9E"/>
    <w:rsid w:val="00766F68"/>
    <w:rsid w:val="00766FC5"/>
    <w:rsid w:val="00767105"/>
    <w:rsid w:val="0076729D"/>
    <w:rsid w:val="00767B64"/>
    <w:rsid w:val="007705AD"/>
    <w:rsid w:val="007706FD"/>
    <w:rsid w:val="00770714"/>
    <w:rsid w:val="00770AA2"/>
    <w:rsid w:val="00770E08"/>
    <w:rsid w:val="00770FC1"/>
    <w:rsid w:val="00771459"/>
    <w:rsid w:val="007716F1"/>
    <w:rsid w:val="00771D3B"/>
    <w:rsid w:val="00771D9E"/>
    <w:rsid w:val="00771E6D"/>
    <w:rsid w:val="00771F7A"/>
    <w:rsid w:val="00772064"/>
    <w:rsid w:val="0077214D"/>
    <w:rsid w:val="00772402"/>
    <w:rsid w:val="00773058"/>
    <w:rsid w:val="00773421"/>
    <w:rsid w:val="0077395D"/>
    <w:rsid w:val="00774769"/>
    <w:rsid w:val="00774D6C"/>
    <w:rsid w:val="0077531D"/>
    <w:rsid w:val="007757A4"/>
    <w:rsid w:val="00776CCD"/>
    <w:rsid w:val="00776FBC"/>
    <w:rsid w:val="007772F7"/>
    <w:rsid w:val="00777759"/>
    <w:rsid w:val="0077794E"/>
    <w:rsid w:val="00777AE1"/>
    <w:rsid w:val="00780255"/>
    <w:rsid w:val="00780603"/>
    <w:rsid w:val="00780C20"/>
    <w:rsid w:val="00780E6E"/>
    <w:rsid w:val="007811A4"/>
    <w:rsid w:val="007813E5"/>
    <w:rsid w:val="007814C0"/>
    <w:rsid w:val="00781771"/>
    <w:rsid w:val="00781820"/>
    <w:rsid w:val="00781BF1"/>
    <w:rsid w:val="00782121"/>
    <w:rsid w:val="0078231E"/>
    <w:rsid w:val="007823CF"/>
    <w:rsid w:val="0078302A"/>
    <w:rsid w:val="00783039"/>
    <w:rsid w:val="007830CA"/>
    <w:rsid w:val="007831E3"/>
    <w:rsid w:val="007832DB"/>
    <w:rsid w:val="007834F0"/>
    <w:rsid w:val="00783618"/>
    <w:rsid w:val="007838E0"/>
    <w:rsid w:val="00783C5B"/>
    <w:rsid w:val="0078430F"/>
    <w:rsid w:val="007855F8"/>
    <w:rsid w:val="00785AF4"/>
    <w:rsid w:val="00785B6F"/>
    <w:rsid w:val="00785FCC"/>
    <w:rsid w:val="0078646E"/>
    <w:rsid w:val="00786645"/>
    <w:rsid w:val="007867E0"/>
    <w:rsid w:val="00786CA3"/>
    <w:rsid w:val="007871D1"/>
    <w:rsid w:val="00787519"/>
    <w:rsid w:val="00787940"/>
    <w:rsid w:val="007900A5"/>
    <w:rsid w:val="007910E9"/>
    <w:rsid w:val="00791199"/>
    <w:rsid w:val="007913EE"/>
    <w:rsid w:val="007915E2"/>
    <w:rsid w:val="007922AD"/>
    <w:rsid w:val="007928BA"/>
    <w:rsid w:val="00792D0B"/>
    <w:rsid w:val="007930DC"/>
    <w:rsid w:val="00793394"/>
    <w:rsid w:val="007933D4"/>
    <w:rsid w:val="007936F8"/>
    <w:rsid w:val="00793840"/>
    <w:rsid w:val="00793C06"/>
    <w:rsid w:val="007942AF"/>
    <w:rsid w:val="00794691"/>
    <w:rsid w:val="007948CF"/>
    <w:rsid w:val="00794916"/>
    <w:rsid w:val="00794A82"/>
    <w:rsid w:val="007951A4"/>
    <w:rsid w:val="007953B2"/>
    <w:rsid w:val="00795466"/>
    <w:rsid w:val="00795546"/>
    <w:rsid w:val="00795B9A"/>
    <w:rsid w:val="00796449"/>
    <w:rsid w:val="00796C32"/>
    <w:rsid w:val="00797055"/>
    <w:rsid w:val="0079723F"/>
    <w:rsid w:val="00797474"/>
    <w:rsid w:val="007976E7"/>
    <w:rsid w:val="0079770B"/>
    <w:rsid w:val="0079795F"/>
    <w:rsid w:val="00797EAC"/>
    <w:rsid w:val="007A026F"/>
    <w:rsid w:val="007A02F1"/>
    <w:rsid w:val="007A067F"/>
    <w:rsid w:val="007A1C98"/>
    <w:rsid w:val="007A2441"/>
    <w:rsid w:val="007A2491"/>
    <w:rsid w:val="007A252A"/>
    <w:rsid w:val="007A2602"/>
    <w:rsid w:val="007A299E"/>
    <w:rsid w:val="007A2CC9"/>
    <w:rsid w:val="007A33AA"/>
    <w:rsid w:val="007A3AF5"/>
    <w:rsid w:val="007A3B7B"/>
    <w:rsid w:val="007A3EE0"/>
    <w:rsid w:val="007A429D"/>
    <w:rsid w:val="007A4734"/>
    <w:rsid w:val="007A4904"/>
    <w:rsid w:val="007A4E01"/>
    <w:rsid w:val="007A5405"/>
    <w:rsid w:val="007A5489"/>
    <w:rsid w:val="007A5507"/>
    <w:rsid w:val="007A552E"/>
    <w:rsid w:val="007A55C3"/>
    <w:rsid w:val="007A5AC8"/>
    <w:rsid w:val="007A6443"/>
    <w:rsid w:val="007A6902"/>
    <w:rsid w:val="007A74DD"/>
    <w:rsid w:val="007A7772"/>
    <w:rsid w:val="007A794D"/>
    <w:rsid w:val="007A7D66"/>
    <w:rsid w:val="007A7DE0"/>
    <w:rsid w:val="007A7F98"/>
    <w:rsid w:val="007B0319"/>
    <w:rsid w:val="007B0551"/>
    <w:rsid w:val="007B119B"/>
    <w:rsid w:val="007B1E39"/>
    <w:rsid w:val="007B201C"/>
    <w:rsid w:val="007B2125"/>
    <w:rsid w:val="007B21BD"/>
    <w:rsid w:val="007B2371"/>
    <w:rsid w:val="007B23CF"/>
    <w:rsid w:val="007B259B"/>
    <w:rsid w:val="007B25C2"/>
    <w:rsid w:val="007B29DE"/>
    <w:rsid w:val="007B3B05"/>
    <w:rsid w:val="007B3B36"/>
    <w:rsid w:val="007B43E2"/>
    <w:rsid w:val="007B4821"/>
    <w:rsid w:val="007B4B47"/>
    <w:rsid w:val="007B5198"/>
    <w:rsid w:val="007B5641"/>
    <w:rsid w:val="007B5A6E"/>
    <w:rsid w:val="007B5C47"/>
    <w:rsid w:val="007B6764"/>
    <w:rsid w:val="007B69DA"/>
    <w:rsid w:val="007B6A7C"/>
    <w:rsid w:val="007B6E09"/>
    <w:rsid w:val="007B6E7E"/>
    <w:rsid w:val="007B79C0"/>
    <w:rsid w:val="007B7BF7"/>
    <w:rsid w:val="007C02BC"/>
    <w:rsid w:val="007C0618"/>
    <w:rsid w:val="007C084C"/>
    <w:rsid w:val="007C0AA5"/>
    <w:rsid w:val="007C0FD5"/>
    <w:rsid w:val="007C1025"/>
    <w:rsid w:val="007C1808"/>
    <w:rsid w:val="007C1976"/>
    <w:rsid w:val="007C199A"/>
    <w:rsid w:val="007C1EAA"/>
    <w:rsid w:val="007C282C"/>
    <w:rsid w:val="007C2CEF"/>
    <w:rsid w:val="007C3271"/>
    <w:rsid w:val="007C3F78"/>
    <w:rsid w:val="007C40A7"/>
    <w:rsid w:val="007C445B"/>
    <w:rsid w:val="007C4B0B"/>
    <w:rsid w:val="007C4F93"/>
    <w:rsid w:val="007C548B"/>
    <w:rsid w:val="007C54FF"/>
    <w:rsid w:val="007C5753"/>
    <w:rsid w:val="007C5C00"/>
    <w:rsid w:val="007C5C76"/>
    <w:rsid w:val="007C5CAA"/>
    <w:rsid w:val="007C5F62"/>
    <w:rsid w:val="007C60B1"/>
    <w:rsid w:val="007C6677"/>
    <w:rsid w:val="007C67A0"/>
    <w:rsid w:val="007C6A5D"/>
    <w:rsid w:val="007C6AE6"/>
    <w:rsid w:val="007C6B62"/>
    <w:rsid w:val="007C6F9A"/>
    <w:rsid w:val="007C759B"/>
    <w:rsid w:val="007C7656"/>
    <w:rsid w:val="007C7727"/>
    <w:rsid w:val="007D02AC"/>
    <w:rsid w:val="007D05B8"/>
    <w:rsid w:val="007D064C"/>
    <w:rsid w:val="007D0E6C"/>
    <w:rsid w:val="007D0EFA"/>
    <w:rsid w:val="007D10CE"/>
    <w:rsid w:val="007D1328"/>
    <w:rsid w:val="007D136E"/>
    <w:rsid w:val="007D1826"/>
    <w:rsid w:val="007D1C07"/>
    <w:rsid w:val="007D1C2C"/>
    <w:rsid w:val="007D1D7F"/>
    <w:rsid w:val="007D1DE2"/>
    <w:rsid w:val="007D2648"/>
    <w:rsid w:val="007D28AD"/>
    <w:rsid w:val="007D298D"/>
    <w:rsid w:val="007D2C7C"/>
    <w:rsid w:val="007D35A6"/>
    <w:rsid w:val="007D3DE3"/>
    <w:rsid w:val="007D4077"/>
    <w:rsid w:val="007D4378"/>
    <w:rsid w:val="007D4460"/>
    <w:rsid w:val="007D5330"/>
    <w:rsid w:val="007D5780"/>
    <w:rsid w:val="007D5B92"/>
    <w:rsid w:val="007D5BEB"/>
    <w:rsid w:val="007D67F9"/>
    <w:rsid w:val="007D6BEE"/>
    <w:rsid w:val="007D6D59"/>
    <w:rsid w:val="007D71B6"/>
    <w:rsid w:val="007D7AFF"/>
    <w:rsid w:val="007D7FBB"/>
    <w:rsid w:val="007E03D0"/>
    <w:rsid w:val="007E0C17"/>
    <w:rsid w:val="007E196A"/>
    <w:rsid w:val="007E1976"/>
    <w:rsid w:val="007E1C15"/>
    <w:rsid w:val="007E2724"/>
    <w:rsid w:val="007E2E02"/>
    <w:rsid w:val="007E2F8A"/>
    <w:rsid w:val="007E36D9"/>
    <w:rsid w:val="007E3F71"/>
    <w:rsid w:val="007E4265"/>
    <w:rsid w:val="007E47D0"/>
    <w:rsid w:val="007E490C"/>
    <w:rsid w:val="007E5046"/>
    <w:rsid w:val="007E52CA"/>
    <w:rsid w:val="007E53E6"/>
    <w:rsid w:val="007E53F0"/>
    <w:rsid w:val="007E544B"/>
    <w:rsid w:val="007E5568"/>
    <w:rsid w:val="007E56D3"/>
    <w:rsid w:val="007E5ABD"/>
    <w:rsid w:val="007E5CC8"/>
    <w:rsid w:val="007E6076"/>
    <w:rsid w:val="007E68C8"/>
    <w:rsid w:val="007E6D4E"/>
    <w:rsid w:val="007E7192"/>
    <w:rsid w:val="007E76ED"/>
    <w:rsid w:val="007E78C9"/>
    <w:rsid w:val="007F0A31"/>
    <w:rsid w:val="007F0C28"/>
    <w:rsid w:val="007F0D79"/>
    <w:rsid w:val="007F0E01"/>
    <w:rsid w:val="007F0F69"/>
    <w:rsid w:val="007F149B"/>
    <w:rsid w:val="007F1829"/>
    <w:rsid w:val="007F18D9"/>
    <w:rsid w:val="007F1AF6"/>
    <w:rsid w:val="007F1B32"/>
    <w:rsid w:val="007F1E82"/>
    <w:rsid w:val="007F2660"/>
    <w:rsid w:val="007F326E"/>
    <w:rsid w:val="007F358E"/>
    <w:rsid w:val="007F3AC7"/>
    <w:rsid w:val="007F50E2"/>
    <w:rsid w:val="007F50EF"/>
    <w:rsid w:val="007F5382"/>
    <w:rsid w:val="007F555E"/>
    <w:rsid w:val="007F581F"/>
    <w:rsid w:val="007F5D94"/>
    <w:rsid w:val="007F64CB"/>
    <w:rsid w:val="007F6654"/>
    <w:rsid w:val="007F67B6"/>
    <w:rsid w:val="007F6C26"/>
    <w:rsid w:val="007F6C75"/>
    <w:rsid w:val="007F6CCA"/>
    <w:rsid w:val="007F79B1"/>
    <w:rsid w:val="007F7E41"/>
    <w:rsid w:val="00800255"/>
    <w:rsid w:val="00800600"/>
    <w:rsid w:val="00800707"/>
    <w:rsid w:val="00800791"/>
    <w:rsid w:val="008007E5"/>
    <w:rsid w:val="00800D90"/>
    <w:rsid w:val="00800ED9"/>
    <w:rsid w:val="00801811"/>
    <w:rsid w:val="00801821"/>
    <w:rsid w:val="008018B7"/>
    <w:rsid w:val="00801B4D"/>
    <w:rsid w:val="00801BE5"/>
    <w:rsid w:val="00801D9C"/>
    <w:rsid w:val="0080232E"/>
    <w:rsid w:val="00802E3D"/>
    <w:rsid w:val="0080315D"/>
    <w:rsid w:val="008038D8"/>
    <w:rsid w:val="00804048"/>
    <w:rsid w:val="008045FD"/>
    <w:rsid w:val="008046E5"/>
    <w:rsid w:val="008048FF"/>
    <w:rsid w:val="008049D6"/>
    <w:rsid w:val="00804F65"/>
    <w:rsid w:val="00805475"/>
    <w:rsid w:val="00805895"/>
    <w:rsid w:val="008059D2"/>
    <w:rsid w:val="00805AF0"/>
    <w:rsid w:val="00805D91"/>
    <w:rsid w:val="00805FA2"/>
    <w:rsid w:val="0080644C"/>
    <w:rsid w:val="00806687"/>
    <w:rsid w:val="00806C04"/>
    <w:rsid w:val="00806F4A"/>
    <w:rsid w:val="0080708E"/>
    <w:rsid w:val="00807152"/>
    <w:rsid w:val="0080721C"/>
    <w:rsid w:val="0080776E"/>
    <w:rsid w:val="00807DF3"/>
    <w:rsid w:val="00810114"/>
    <w:rsid w:val="008107AC"/>
    <w:rsid w:val="008109F2"/>
    <w:rsid w:val="00810AEA"/>
    <w:rsid w:val="0081130C"/>
    <w:rsid w:val="008114C4"/>
    <w:rsid w:val="00811A4D"/>
    <w:rsid w:val="00811B2B"/>
    <w:rsid w:val="00812786"/>
    <w:rsid w:val="00812933"/>
    <w:rsid w:val="00812B1F"/>
    <w:rsid w:val="00812B93"/>
    <w:rsid w:val="00813083"/>
    <w:rsid w:val="00813425"/>
    <w:rsid w:val="0081391F"/>
    <w:rsid w:val="00814338"/>
    <w:rsid w:val="0081453A"/>
    <w:rsid w:val="00814CD6"/>
    <w:rsid w:val="00814F71"/>
    <w:rsid w:val="0081573D"/>
    <w:rsid w:val="00815E11"/>
    <w:rsid w:val="0081672C"/>
    <w:rsid w:val="008168EE"/>
    <w:rsid w:val="008169D6"/>
    <w:rsid w:val="00816E84"/>
    <w:rsid w:val="008170BE"/>
    <w:rsid w:val="00817105"/>
    <w:rsid w:val="00817766"/>
    <w:rsid w:val="0082020B"/>
    <w:rsid w:val="00820211"/>
    <w:rsid w:val="00820DC7"/>
    <w:rsid w:val="008213FD"/>
    <w:rsid w:val="008214EE"/>
    <w:rsid w:val="00821980"/>
    <w:rsid w:val="00821A51"/>
    <w:rsid w:val="00821DEA"/>
    <w:rsid w:val="008239AF"/>
    <w:rsid w:val="00823D10"/>
    <w:rsid w:val="00823DE7"/>
    <w:rsid w:val="00824160"/>
    <w:rsid w:val="0082471F"/>
    <w:rsid w:val="00824727"/>
    <w:rsid w:val="00824883"/>
    <w:rsid w:val="0082488E"/>
    <w:rsid w:val="00824904"/>
    <w:rsid w:val="00824C9F"/>
    <w:rsid w:val="008251EF"/>
    <w:rsid w:val="00826268"/>
    <w:rsid w:val="0082639A"/>
    <w:rsid w:val="008274D5"/>
    <w:rsid w:val="0082773B"/>
    <w:rsid w:val="00827EFE"/>
    <w:rsid w:val="00830416"/>
    <w:rsid w:val="008309EE"/>
    <w:rsid w:val="00831430"/>
    <w:rsid w:val="00831488"/>
    <w:rsid w:val="008315F8"/>
    <w:rsid w:val="0083181C"/>
    <w:rsid w:val="00831D7F"/>
    <w:rsid w:val="008320D9"/>
    <w:rsid w:val="0083237E"/>
    <w:rsid w:val="00832572"/>
    <w:rsid w:val="00832AA1"/>
    <w:rsid w:val="00832AAC"/>
    <w:rsid w:val="00833275"/>
    <w:rsid w:val="0083352A"/>
    <w:rsid w:val="008338DE"/>
    <w:rsid w:val="00833B20"/>
    <w:rsid w:val="00833B91"/>
    <w:rsid w:val="00833E19"/>
    <w:rsid w:val="008340E0"/>
    <w:rsid w:val="00834B0E"/>
    <w:rsid w:val="00835151"/>
    <w:rsid w:val="008357E0"/>
    <w:rsid w:val="00835A28"/>
    <w:rsid w:val="00835B89"/>
    <w:rsid w:val="008368DC"/>
    <w:rsid w:val="00836A37"/>
    <w:rsid w:val="00836C2C"/>
    <w:rsid w:val="008370C0"/>
    <w:rsid w:val="00837455"/>
    <w:rsid w:val="00837B5E"/>
    <w:rsid w:val="00840153"/>
    <w:rsid w:val="008404F6"/>
    <w:rsid w:val="008408FE"/>
    <w:rsid w:val="00841450"/>
    <w:rsid w:val="008414A7"/>
    <w:rsid w:val="00841688"/>
    <w:rsid w:val="00842331"/>
    <w:rsid w:val="00842AEF"/>
    <w:rsid w:val="00842F80"/>
    <w:rsid w:val="00843B8D"/>
    <w:rsid w:val="00843F23"/>
    <w:rsid w:val="0084421A"/>
    <w:rsid w:val="00844606"/>
    <w:rsid w:val="00844863"/>
    <w:rsid w:val="00844A7D"/>
    <w:rsid w:val="00844FA1"/>
    <w:rsid w:val="008451F9"/>
    <w:rsid w:val="0084541A"/>
    <w:rsid w:val="00845E41"/>
    <w:rsid w:val="008464C9"/>
    <w:rsid w:val="00846661"/>
    <w:rsid w:val="00846700"/>
    <w:rsid w:val="008475CE"/>
    <w:rsid w:val="00847685"/>
    <w:rsid w:val="00847E12"/>
    <w:rsid w:val="00850001"/>
    <w:rsid w:val="00850147"/>
    <w:rsid w:val="0085030A"/>
    <w:rsid w:val="00850768"/>
    <w:rsid w:val="008508B0"/>
    <w:rsid w:val="00850A2D"/>
    <w:rsid w:val="00850B06"/>
    <w:rsid w:val="00850B64"/>
    <w:rsid w:val="00851796"/>
    <w:rsid w:val="0085192B"/>
    <w:rsid w:val="00851FFD"/>
    <w:rsid w:val="00852004"/>
    <w:rsid w:val="00852457"/>
    <w:rsid w:val="0085272E"/>
    <w:rsid w:val="00852D03"/>
    <w:rsid w:val="0085314D"/>
    <w:rsid w:val="00853922"/>
    <w:rsid w:val="008539F3"/>
    <w:rsid w:val="00854058"/>
    <w:rsid w:val="00854177"/>
    <w:rsid w:val="00854210"/>
    <w:rsid w:val="00854420"/>
    <w:rsid w:val="00854770"/>
    <w:rsid w:val="008547F3"/>
    <w:rsid w:val="00854919"/>
    <w:rsid w:val="00854BEA"/>
    <w:rsid w:val="008559F1"/>
    <w:rsid w:val="00855EE3"/>
    <w:rsid w:val="008569DA"/>
    <w:rsid w:val="00856CBB"/>
    <w:rsid w:val="00857C2E"/>
    <w:rsid w:val="00857E1E"/>
    <w:rsid w:val="008604E0"/>
    <w:rsid w:val="0086056A"/>
    <w:rsid w:val="0086062F"/>
    <w:rsid w:val="00860707"/>
    <w:rsid w:val="008607DF"/>
    <w:rsid w:val="00860855"/>
    <w:rsid w:val="00860FC0"/>
    <w:rsid w:val="008615A1"/>
    <w:rsid w:val="0086233E"/>
    <w:rsid w:val="00862723"/>
    <w:rsid w:val="00862B45"/>
    <w:rsid w:val="00862DF4"/>
    <w:rsid w:val="008630A0"/>
    <w:rsid w:val="00863D81"/>
    <w:rsid w:val="00863E62"/>
    <w:rsid w:val="008641EC"/>
    <w:rsid w:val="008646A6"/>
    <w:rsid w:val="008649D8"/>
    <w:rsid w:val="00865004"/>
    <w:rsid w:val="008651BF"/>
    <w:rsid w:val="00865D32"/>
    <w:rsid w:val="008667A4"/>
    <w:rsid w:val="008668CC"/>
    <w:rsid w:val="008670A6"/>
    <w:rsid w:val="00867195"/>
    <w:rsid w:val="00867BE2"/>
    <w:rsid w:val="00867C55"/>
    <w:rsid w:val="008707B4"/>
    <w:rsid w:val="00870935"/>
    <w:rsid w:val="00870A29"/>
    <w:rsid w:val="008713EA"/>
    <w:rsid w:val="008717A5"/>
    <w:rsid w:val="00871B26"/>
    <w:rsid w:val="00871BB5"/>
    <w:rsid w:val="00872110"/>
    <w:rsid w:val="0087219A"/>
    <w:rsid w:val="0087253D"/>
    <w:rsid w:val="0087268F"/>
    <w:rsid w:val="00872D3F"/>
    <w:rsid w:val="008730B9"/>
    <w:rsid w:val="00873244"/>
    <w:rsid w:val="00873CAD"/>
    <w:rsid w:val="00873D3B"/>
    <w:rsid w:val="0087424C"/>
    <w:rsid w:val="00874D3E"/>
    <w:rsid w:val="00875535"/>
    <w:rsid w:val="00875757"/>
    <w:rsid w:val="00875861"/>
    <w:rsid w:val="00875A37"/>
    <w:rsid w:val="0087659D"/>
    <w:rsid w:val="008766F8"/>
    <w:rsid w:val="0087699B"/>
    <w:rsid w:val="00876C3A"/>
    <w:rsid w:val="00876D6D"/>
    <w:rsid w:val="00876E69"/>
    <w:rsid w:val="00876FAD"/>
    <w:rsid w:val="00877236"/>
    <w:rsid w:val="008777D5"/>
    <w:rsid w:val="00877D2D"/>
    <w:rsid w:val="0088058C"/>
    <w:rsid w:val="00880716"/>
    <w:rsid w:val="0088096D"/>
    <w:rsid w:val="00881644"/>
    <w:rsid w:val="00881BB1"/>
    <w:rsid w:val="00881D59"/>
    <w:rsid w:val="008821C1"/>
    <w:rsid w:val="00882471"/>
    <w:rsid w:val="00882B95"/>
    <w:rsid w:val="00882CF1"/>
    <w:rsid w:val="00882F4E"/>
    <w:rsid w:val="00883486"/>
    <w:rsid w:val="00883766"/>
    <w:rsid w:val="00883DC8"/>
    <w:rsid w:val="00883E9B"/>
    <w:rsid w:val="008840A4"/>
    <w:rsid w:val="00884408"/>
    <w:rsid w:val="00884431"/>
    <w:rsid w:val="0088443B"/>
    <w:rsid w:val="00884B2C"/>
    <w:rsid w:val="00884B59"/>
    <w:rsid w:val="0088542F"/>
    <w:rsid w:val="0088605F"/>
    <w:rsid w:val="00886C6F"/>
    <w:rsid w:val="00886FA1"/>
    <w:rsid w:val="00887441"/>
    <w:rsid w:val="0088771E"/>
    <w:rsid w:val="00887A72"/>
    <w:rsid w:val="00887AAB"/>
    <w:rsid w:val="00887C9F"/>
    <w:rsid w:val="00887CFC"/>
    <w:rsid w:val="00887DCC"/>
    <w:rsid w:val="00887FDD"/>
    <w:rsid w:val="00890E90"/>
    <w:rsid w:val="00891180"/>
    <w:rsid w:val="0089156E"/>
    <w:rsid w:val="00891C12"/>
    <w:rsid w:val="008924BC"/>
    <w:rsid w:val="00892D56"/>
    <w:rsid w:val="008936F9"/>
    <w:rsid w:val="008936FB"/>
    <w:rsid w:val="00893E9C"/>
    <w:rsid w:val="00894002"/>
    <w:rsid w:val="00894773"/>
    <w:rsid w:val="008950ED"/>
    <w:rsid w:val="00895571"/>
    <w:rsid w:val="00895646"/>
    <w:rsid w:val="008969C3"/>
    <w:rsid w:val="00897449"/>
    <w:rsid w:val="0089790D"/>
    <w:rsid w:val="008A055B"/>
    <w:rsid w:val="008A13A7"/>
    <w:rsid w:val="008A1895"/>
    <w:rsid w:val="008A1DAB"/>
    <w:rsid w:val="008A1F89"/>
    <w:rsid w:val="008A302F"/>
    <w:rsid w:val="008A3086"/>
    <w:rsid w:val="008A333C"/>
    <w:rsid w:val="008A381A"/>
    <w:rsid w:val="008A38DE"/>
    <w:rsid w:val="008A41D1"/>
    <w:rsid w:val="008A4282"/>
    <w:rsid w:val="008A431B"/>
    <w:rsid w:val="008A44FF"/>
    <w:rsid w:val="008A51C6"/>
    <w:rsid w:val="008A57FE"/>
    <w:rsid w:val="008A59EC"/>
    <w:rsid w:val="008A5B9E"/>
    <w:rsid w:val="008A60AF"/>
    <w:rsid w:val="008A60C4"/>
    <w:rsid w:val="008A677D"/>
    <w:rsid w:val="008A6BEA"/>
    <w:rsid w:val="008A6D78"/>
    <w:rsid w:val="008A6E66"/>
    <w:rsid w:val="008A721B"/>
    <w:rsid w:val="008A72E5"/>
    <w:rsid w:val="008A7A0E"/>
    <w:rsid w:val="008A7AD5"/>
    <w:rsid w:val="008A7FCB"/>
    <w:rsid w:val="008B0071"/>
    <w:rsid w:val="008B09CB"/>
    <w:rsid w:val="008B0AA9"/>
    <w:rsid w:val="008B0BDF"/>
    <w:rsid w:val="008B0C37"/>
    <w:rsid w:val="008B12E2"/>
    <w:rsid w:val="008B16DD"/>
    <w:rsid w:val="008B2069"/>
    <w:rsid w:val="008B22F1"/>
    <w:rsid w:val="008B25F9"/>
    <w:rsid w:val="008B3099"/>
    <w:rsid w:val="008B3174"/>
    <w:rsid w:val="008B3263"/>
    <w:rsid w:val="008B36EB"/>
    <w:rsid w:val="008B370D"/>
    <w:rsid w:val="008B376A"/>
    <w:rsid w:val="008B3879"/>
    <w:rsid w:val="008B4353"/>
    <w:rsid w:val="008B452D"/>
    <w:rsid w:val="008B4AD9"/>
    <w:rsid w:val="008B4CAD"/>
    <w:rsid w:val="008B4FC9"/>
    <w:rsid w:val="008B53EF"/>
    <w:rsid w:val="008B5E22"/>
    <w:rsid w:val="008B5F0C"/>
    <w:rsid w:val="008B6514"/>
    <w:rsid w:val="008B740C"/>
    <w:rsid w:val="008B74E6"/>
    <w:rsid w:val="008C0461"/>
    <w:rsid w:val="008C0B7C"/>
    <w:rsid w:val="008C0D3E"/>
    <w:rsid w:val="008C0EFA"/>
    <w:rsid w:val="008C1138"/>
    <w:rsid w:val="008C11A9"/>
    <w:rsid w:val="008C1245"/>
    <w:rsid w:val="008C136C"/>
    <w:rsid w:val="008C19E2"/>
    <w:rsid w:val="008C2BC0"/>
    <w:rsid w:val="008C31C6"/>
    <w:rsid w:val="008C3213"/>
    <w:rsid w:val="008C3F70"/>
    <w:rsid w:val="008C4656"/>
    <w:rsid w:val="008C475F"/>
    <w:rsid w:val="008C49A1"/>
    <w:rsid w:val="008C5B70"/>
    <w:rsid w:val="008C5F43"/>
    <w:rsid w:val="008C5FB5"/>
    <w:rsid w:val="008C6695"/>
    <w:rsid w:val="008C68E1"/>
    <w:rsid w:val="008C6CE5"/>
    <w:rsid w:val="008C6D60"/>
    <w:rsid w:val="008C76C7"/>
    <w:rsid w:val="008C7819"/>
    <w:rsid w:val="008C78AB"/>
    <w:rsid w:val="008C7F3E"/>
    <w:rsid w:val="008D0013"/>
    <w:rsid w:val="008D1107"/>
    <w:rsid w:val="008D13D6"/>
    <w:rsid w:val="008D1751"/>
    <w:rsid w:val="008D18D0"/>
    <w:rsid w:val="008D18E1"/>
    <w:rsid w:val="008D1D91"/>
    <w:rsid w:val="008D22ED"/>
    <w:rsid w:val="008D248B"/>
    <w:rsid w:val="008D26ED"/>
    <w:rsid w:val="008D2A1A"/>
    <w:rsid w:val="008D30E9"/>
    <w:rsid w:val="008D314E"/>
    <w:rsid w:val="008D3649"/>
    <w:rsid w:val="008D3BAB"/>
    <w:rsid w:val="008D4A94"/>
    <w:rsid w:val="008D4B7E"/>
    <w:rsid w:val="008D556C"/>
    <w:rsid w:val="008D566B"/>
    <w:rsid w:val="008D57BD"/>
    <w:rsid w:val="008D5CA1"/>
    <w:rsid w:val="008D6D77"/>
    <w:rsid w:val="008D7F64"/>
    <w:rsid w:val="008E0372"/>
    <w:rsid w:val="008E0C7C"/>
    <w:rsid w:val="008E156D"/>
    <w:rsid w:val="008E17CB"/>
    <w:rsid w:val="008E22D7"/>
    <w:rsid w:val="008E245A"/>
    <w:rsid w:val="008E25B6"/>
    <w:rsid w:val="008E2645"/>
    <w:rsid w:val="008E290C"/>
    <w:rsid w:val="008E29DF"/>
    <w:rsid w:val="008E311F"/>
    <w:rsid w:val="008E3457"/>
    <w:rsid w:val="008E394B"/>
    <w:rsid w:val="008E415A"/>
    <w:rsid w:val="008E44FF"/>
    <w:rsid w:val="008E455C"/>
    <w:rsid w:val="008E4A5B"/>
    <w:rsid w:val="008E4BEF"/>
    <w:rsid w:val="008E4DC8"/>
    <w:rsid w:val="008E4EF2"/>
    <w:rsid w:val="008E574D"/>
    <w:rsid w:val="008E57D9"/>
    <w:rsid w:val="008E5932"/>
    <w:rsid w:val="008E6E2E"/>
    <w:rsid w:val="008E7317"/>
    <w:rsid w:val="008E751D"/>
    <w:rsid w:val="008E7D50"/>
    <w:rsid w:val="008E7F66"/>
    <w:rsid w:val="008F0155"/>
    <w:rsid w:val="008F0ABF"/>
    <w:rsid w:val="008F118A"/>
    <w:rsid w:val="008F1407"/>
    <w:rsid w:val="008F1696"/>
    <w:rsid w:val="008F17C8"/>
    <w:rsid w:val="008F1C67"/>
    <w:rsid w:val="008F1E83"/>
    <w:rsid w:val="008F2406"/>
    <w:rsid w:val="008F2B30"/>
    <w:rsid w:val="008F3CEF"/>
    <w:rsid w:val="008F4151"/>
    <w:rsid w:val="008F4234"/>
    <w:rsid w:val="008F4E8B"/>
    <w:rsid w:val="008F55B9"/>
    <w:rsid w:val="008F57E0"/>
    <w:rsid w:val="008F5AA8"/>
    <w:rsid w:val="008F5D44"/>
    <w:rsid w:val="008F61CE"/>
    <w:rsid w:val="008F6807"/>
    <w:rsid w:val="008F6CA6"/>
    <w:rsid w:val="008F6CFF"/>
    <w:rsid w:val="008F7576"/>
    <w:rsid w:val="008F7637"/>
    <w:rsid w:val="008F7CFC"/>
    <w:rsid w:val="008F7E18"/>
    <w:rsid w:val="008F7FB2"/>
    <w:rsid w:val="0090093D"/>
    <w:rsid w:val="00900BE0"/>
    <w:rsid w:val="00900D1F"/>
    <w:rsid w:val="00901317"/>
    <w:rsid w:val="009013FF"/>
    <w:rsid w:val="0090170E"/>
    <w:rsid w:val="00901EF1"/>
    <w:rsid w:val="00902712"/>
    <w:rsid w:val="009037E9"/>
    <w:rsid w:val="009043D9"/>
    <w:rsid w:val="00904A29"/>
    <w:rsid w:val="00904AC9"/>
    <w:rsid w:val="00904CD9"/>
    <w:rsid w:val="00904F13"/>
    <w:rsid w:val="00905D2A"/>
    <w:rsid w:val="00906372"/>
    <w:rsid w:val="00906B0D"/>
    <w:rsid w:val="00906B54"/>
    <w:rsid w:val="00907066"/>
    <w:rsid w:val="009071A1"/>
    <w:rsid w:val="0090743C"/>
    <w:rsid w:val="00907905"/>
    <w:rsid w:val="00907981"/>
    <w:rsid w:val="00907B8A"/>
    <w:rsid w:val="00907C54"/>
    <w:rsid w:val="00907E20"/>
    <w:rsid w:val="009102B1"/>
    <w:rsid w:val="00910593"/>
    <w:rsid w:val="00910601"/>
    <w:rsid w:val="009107C4"/>
    <w:rsid w:val="00910AFC"/>
    <w:rsid w:val="00910D9E"/>
    <w:rsid w:val="009110D5"/>
    <w:rsid w:val="009113BC"/>
    <w:rsid w:val="00911A00"/>
    <w:rsid w:val="00911A45"/>
    <w:rsid w:val="00911D69"/>
    <w:rsid w:val="00911DD7"/>
    <w:rsid w:val="009122F4"/>
    <w:rsid w:val="009123AE"/>
    <w:rsid w:val="00912BA3"/>
    <w:rsid w:val="009132EA"/>
    <w:rsid w:val="009134B4"/>
    <w:rsid w:val="00913AF7"/>
    <w:rsid w:val="00913C5C"/>
    <w:rsid w:val="00914613"/>
    <w:rsid w:val="00914CE8"/>
    <w:rsid w:val="00914F11"/>
    <w:rsid w:val="0091555A"/>
    <w:rsid w:val="00915A5B"/>
    <w:rsid w:val="00915D37"/>
    <w:rsid w:val="0091624F"/>
    <w:rsid w:val="00916757"/>
    <w:rsid w:val="00916EBE"/>
    <w:rsid w:val="00917358"/>
    <w:rsid w:val="009177CD"/>
    <w:rsid w:val="00917986"/>
    <w:rsid w:val="00917D86"/>
    <w:rsid w:val="00917E8B"/>
    <w:rsid w:val="00920534"/>
    <w:rsid w:val="00920602"/>
    <w:rsid w:val="00920970"/>
    <w:rsid w:val="00920AB2"/>
    <w:rsid w:val="00920DC3"/>
    <w:rsid w:val="009214E0"/>
    <w:rsid w:val="00921FE3"/>
    <w:rsid w:val="00922236"/>
    <w:rsid w:val="0092229F"/>
    <w:rsid w:val="00922876"/>
    <w:rsid w:val="0092380E"/>
    <w:rsid w:val="009241CC"/>
    <w:rsid w:val="00924471"/>
    <w:rsid w:val="009247CD"/>
    <w:rsid w:val="009252A8"/>
    <w:rsid w:val="0092583E"/>
    <w:rsid w:val="0092655E"/>
    <w:rsid w:val="00926EA0"/>
    <w:rsid w:val="009271A8"/>
    <w:rsid w:val="00927312"/>
    <w:rsid w:val="009274E2"/>
    <w:rsid w:val="0092753E"/>
    <w:rsid w:val="00927AF5"/>
    <w:rsid w:val="00927DDE"/>
    <w:rsid w:val="00927E8B"/>
    <w:rsid w:val="00927F7C"/>
    <w:rsid w:val="00930CBB"/>
    <w:rsid w:val="00931123"/>
    <w:rsid w:val="00931199"/>
    <w:rsid w:val="00931842"/>
    <w:rsid w:val="00931885"/>
    <w:rsid w:val="00931B8C"/>
    <w:rsid w:val="00931BA1"/>
    <w:rsid w:val="00931BA5"/>
    <w:rsid w:val="00931D4C"/>
    <w:rsid w:val="00931E6D"/>
    <w:rsid w:val="00932131"/>
    <w:rsid w:val="0093256C"/>
    <w:rsid w:val="00932DAC"/>
    <w:rsid w:val="00932F1F"/>
    <w:rsid w:val="00932FE3"/>
    <w:rsid w:val="009330B2"/>
    <w:rsid w:val="00933314"/>
    <w:rsid w:val="009335ED"/>
    <w:rsid w:val="009339D4"/>
    <w:rsid w:val="00933D6A"/>
    <w:rsid w:val="00933E7D"/>
    <w:rsid w:val="00933F73"/>
    <w:rsid w:val="009340C3"/>
    <w:rsid w:val="00934202"/>
    <w:rsid w:val="00934C5C"/>
    <w:rsid w:val="00934D9F"/>
    <w:rsid w:val="00934DDF"/>
    <w:rsid w:val="0093523A"/>
    <w:rsid w:val="0093553C"/>
    <w:rsid w:val="00935E6C"/>
    <w:rsid w:val="00935EEB"/>
    <w:rsid w:val="00935F9D"/>
    <w:rsid w:val="00936725"/>
    <w:rsid w:val="00937097"/>
    <w:rsid w:val="0093748B"/>
    <w:rsid w:val="0093790F"/>
    <w:rsid w:val="00937CF6"/>
    <w:rsid w:val="00940195"/>
    <w:rsid w:val="009407EA"/>
    <w:rsid w:val="00940C8A"/>
    <w:rsid w:val="00941808"/>
    <w:rsid w:val="00941925"/>
    <w:rsid w:val="00941933"/>
    <w:rsid w:val="009419A7"/>
    <w:rsid w:val="00941DBA"/>
    <w:rsid w:val="00942473"/>
    <w:rsid w:val="00942E08"/>
    <w:rsid w:val="00942F7F"/>
    <w:rsid w:val="00943138"/>
    <w:rsid w:val="009433E4"/>
    <w:rsid w:val="009434BB"/>
    <w:rsid w:val="00943508"/>
    <w:rsid w:val="00943ED8"/>
    <w:rsid w:val="009449E7"/>
    <w:rsid w:val="00944F65"/>
    <w:rsid w:val="00944FE7"/>
    <w:rsid w:val="00945BFD"/>
    <w:rsid w:val="00945F2F"/>
    <w:rsid w:val="00946454"/>
    <w:rsid w:val="009465C9"/>
    <w:rsid w:val="00946EE6"/>
    <w:rsid w:val="00947425"/>
    <w:rsid w:val="00947E9A"/>
    <w:rsid w:val="00947F0C"/>
    <w:rsid w:val="00950075"/>
    <w:rsid w:val="009500CB"/>
    <w:rsid w:val="00950A96"/>
    <w:rsid w:val="00950BF9"/>
    <w:rsid w:val="00950FD7"/>
    <w:rsid w:val="0095119E"/>
    <w:rsid w:val="00951576"/>
    <w:rsid w:val="0095170A"/>
    <w:rsid w:val="00951784"/>
    <w:rsid w:val="00951BE6"/>
    <w:rsid w:val="00951F69"/>
    <w:rsid w:val="00952217"/>
    <w:rsid w:val="00952C1F"/>
    <w:rsid w:val="00952C9B"/>
    <w:rsid w:val="00952EC8"/>
    <w:rsid w:val="00952ED2"/>
    <w:rsid w:val="009530D6"/>
    <w:rsid w:val="00953446"/>
    <w:rsid w:val="00953B86"/>
    <w:rsid w:val="00953DF2"/>
    <w:rsid w:val="009544ED"/>
    <w:rsid w:val="00954700"/>
    <w:rsid w:val="00954888"/>
    <w:rsid w:val="00954DDC"/>
    <w:rsid w:val="00954E75"/>
    <w:rsid w:val="00954F12"/>
    <w:rsid w:val="009551EB"/>
    <w:rsid w:val="009552FF"/>
    <w:rsid w:val="00955C91"/>
    <w:rsid w:val="00955EA9"/>
    <w:rsid w:val="009563E0"/>
    <w:rsid w:val="0095646B"/>
    <w:rsid w:val="00956B03"/>
    <w:rsid w:val="00956C41"/>
    <w:rsid w:val="00957DA2"/>
    <w:rsid w:val="00957EC5"/>
    <w:rsid w:val="009609C5"/>
    <w:rsid w:val="009609EC"/>
    <w:rsid w:val="00960CAE"/>
    <w:rsid w:val="00961F0A"/>
    <w:rsid w:val="00962004"/>
    <w:rsid w:val="00962D8C"/>
    <w:rsid w:val="00963342"/>
    <w:rsid w:val="0096341F"/>
    <w:rsid w:val="00963EB2"/>
    <w:rsid w:val="00964F23"/>
    <w:rsid w:val="00965A92"/>
    <w:rsid w:val="00965AF9"/>
    <w:rsid w:val="00965B8E"/>
    <w:rsid w:val="00965D05"/>
    <w:rsid w:val="0096604A"/>
    <w:rsid w:val="0096687E"/>
    <w:rsid w:val="00966BEC"/>
    <w:rsid w:val="00966CE2"/>
    <w:rsid w:val="00966E3D"/>
    <w:rsid w:val="00966FE1"/>
    <w:rsid w:val="00967125"/>
    <w:rsid w:val="00967A97"/>
    <w:rsid w:val="00967E79"/>
    <w:rsid w:val="00967F6A"/>
    <w:rsid w:val="009703E5"/>
    <w:rsid w:val="009707A9"/>
    <w:rsid w:val="009712E9"/>
    <w:rsid w:val="0097135C"/>
    <w:rsid w:val="0097172B"/>
    <w:rsid w:val="00971A4D"/>
    <w:rsid w:val="00971B2C"/>
    <w:rsid w:val="00971FA2"/>
    <w:rsid w:val="0097257A"/>
    <w:rsid w:val="0097265F"/>
    <w:rsid w:val="009727D9"/>
    <w:rsid w:val="009728D8"/>
    <w:rsid w:val="00972EB7"/>
    <w:rsid w:val="00972F4C"/>
    <w:rsid w:val="009734C5"/>
    <w:rsid w:val="00973755"/>
    <w:rsid w:val="00973870"/>
    <w:rsid w:val="00973B38"/>
    <w:rsid w:val="009742BE"/>
    <w:rsid w:val="00974455"/>
    <w:rsid w:val="00974C6B"/>
    <w:rsid w:val="009763A3"/>
    <w:rsid w:val="00976484"/>
    <w:rsid w:val="00976960"/>
    <w:rsid w:val="00976EC6"/>
    <w:rsid w:val="009775AC"/>
    <w:rsid w:val="009776EE"/>
    <w:rsid w:val="009777A6"/>
    <w:rsid w:val="00977A95"/>
    <w:rsid w:val="00977CE3"/>
    <w:rsid w:val="009805BE"/>
    <w:rsid w:val="009806C0"/>
    <w:rsid w:val="00980CAE"/>
    <w:rsid w:val="00980E57"/>
    <w:rsid w:val="009810FA"/>
    <w:rsid w:val="00981BDD"/>
    <w:rsid w:val="0098210B"/>
    <w:rsid w:val="009828D0"/>
    <w:rsid w:val="00982D5B"/>
    <w:rsid w:val="00983334"/>
    <w:rsid w:val="00983369"/>
    <w:rsid w:val="00983466"/>
    <w:rsid w:val="0098354A"/>
    <w:rsid w:val="00983E06"/>
    <w:rsid w:val="009844C5"/>
    <w:rsid w:val="00984C93"/>
    <w:rsid w:val="00984FC3"/>
    <w:rsid w:val="0098538F"/>
    <w:rsid w:val="0098573B"/>
    <w:rsid w:val="009857C4"/>
    <w:rsid w:val="009857C6"/>
    <w:rsid w:val="00985D45"/>
    <w:rsid w:val="00985FB8"/>
    <w:rsid w:val="00986285"/>
    <w:rsid w:val="00986322"/>
    <w:rsid w:val="00986495"/>
    <w:rsid w:val="0098650A"/>
    <w:rsid w:val="00986870"/>
    <w:rsid w:val="00986FE7"/>
    <w:rsid w:val="009873D2"/>
    <w:rsid w:val="0098755E"/>
    <w:rsid w:val="0098767B"/>
    <w:rsid w:val="0098794E"/>
    <w:rsid w:val="00987E09"/>
    <w:rsid w:val="009903CD"/>
    <w:rsid w:val="00990655"/>
    <w:rsid w:val="009907B8"/>
    <w:rsid w:val="00990AA6"/>
    <w:rsid w:val="0099105A"/>
    <w:rsid w:val="00991998"/>
    <w:rsid w:val="00991BE7"/>
    <w:rsid w:val="00992102"/>
    <w:rsid w:val="00992586"/>
    <w:rsid w:val="00992819"/>
    <w:rsid w:val="00992D55"/>
    <w:rsid w:val="0099315B"/>
    <w:rsid w:val="00993184"/>
    <w:rsid w:val="00993587"/>
    <w:rsid w:val="00993798"/>
    <w:rsid w:val="00993A38"/>
    <w:rsid w:val="00993E25"/>
    <w:rsid w:val="00994B35"/>
    <w:rsid w:val="00994FF7"/>
    <w:rsid w:val="00995EC8"/>
    <w:rsid w:val="00995F15"/>
    <w:rsid w:val="0099663A"/>
    <w:rsid w:val="00996772"/>
    <w:rsid w:val="00997707"/>
    <w:rsid w:val="009A08F5"/>
    <w:rsid w:val="009A0A58"/>
    <w:rsid w:val="009A0DA1"/>
    <w:rsid w:val="009A0F76"/>
    <w:rsid w:val="009A0FF4"/>
    <w:rsid w:val="009A1341"/>
    <w:rsid w:val="009A13A9"/>
    <w:rsid w:val="009A16D8"/>
    <w:rsid w:val="009A1843"/>
    <w:rsid w:val="009A18AA"/>
    <w:rsid w:val="009A1F2B"/>
    <w:rsid w:val="009A1FCA"/>
    <w:rsid w:val="009A2570"/>
    <w:rsid w:val="009A2696"/>
    <w:rsid w:val="009A27DB"/>
    <w:rsid w:val="009A2F04"/>
    <w:rsid w:val="009A2F88"/>
    <w:rsid w:val="009A371E"/>
    <w:rsid w:val="009A3ACC"/>
    <w:rsid w:val="009A3E9A"/>
    <w:rsid w:val="009A3FD9"/>
    <w:rsid w:val="009A4780"/>
    <w:rsid w:val="009A5A5F"/>
    <w:rsid w:val="009A5AF4"/>
    <w:rsid w:val="009A6502"/>
    <w:rsid w:val="009A6A59"/>
    <w:rsid w:val="009A6C23"/>
    <w:rsid w:val="009A7143"/>
    <w:rsid w:val="009A7156"/>
    <w:rsid w:val="009A72CA"/>
    <w:rsid w:val="009A77B9"/>
    <w:rsid w:val="009A7A35"/>
    <w:rsid w:val="009A7F62"/>
    <w:rsid w:val="009B046E"/>
    <w:rsid w:val="009B060E"/>
    <w:rsid w:val="009B0D69"/>
    <w:rsid w:val="009B0D77"/>
    <w:rsid w:val="009B11EA"/>
    <w:rsid w:val="009B14F7"/>
    <w:rsid w:val="009B1753"/>
    <w:rsid w:val="009B24E3"/>
    <w:rsid w:val="009B2595"/>
    <w:rsid w:val="009B27B7"/>
    <w:rsid w:val="009B282D"/>
    <w:rsid w:val="009B3505"/>
    <w:rsid w:val="009B3AFD"/>
    <w:rsid w:val="009B4204"/>
    <w:rsid w:val="009B4227"/>
    <w:rsid w:val="009B4322"/>
    <w:rsid w:val="009B4525"/>
    <w:rsid w:val="009B4953"/>
    <w:rsid w:val="009B5002"/>
    <w:rsid w:val="009B5482"/>
    <w:rsid w:val="009B622E"/>
    <w:rsid w:val="009B63DE"/>
    <w:rsid w:val="009B66EE"/>
    <w:rsid w:val="009B6753"/>
    <w:rsid w:val="009B6983"/>
    <w:rsid w:val="009B6A07"/>
    <w:rsid w:val="009B6BB6"/>
    <w:rsid w:val="009B71A6"/>
    <w:rsid w:val="009B729E"/>
    <w:rsid w:val="009B76C1"/>
    <w:rsid w:val="009B79D2"/>
    <w:rsid w:val="009B79FF"/>
    <w:rsid w:val="009B7F26"/>
    <w:rsid w:val="009C0218"/>
    <w:rsid w:val="009C10CB"/>
    <w:rsid w:val="009C11C9"/>
    <w:rsid w:val="009C1574"/>
    <w:rsid w:val="009C1715"/>
    <w:rsid w:val="009C1C2A"/>
    <w:rsid w:val="009C2231"/>
    <w:rsid w:val="009C2414"/>
    <w:rsid w:val="009C2512"/>
    <w:rsid w:val="009C2595"/>
    <w:rsid w:val="009C2A5C"/>
    <w:rsid w:val="009C36E9"/>
    <w:rsid w:val="009C428B"/>
    <w:rsid w:val="009C466E"/>
    <w:rsid w:val="009C485B"/>
    <w:rsid w:val="009C4E56"/>
    <w:rsid w:val="009C552F"/>
    <w:rsid w:val="009C55DD"/>
    <w:rsid w:val="009C571F"/>
    <w:rsid w:val="009C6587"/>
    <w:rsid w:val="009C6AC2"/>
    <w:rsid w:val="009C6B45"/>
    <w:rsid w:val="009C6BBE"/>
    <w:rsid w:val="009C731F"/>
    <w:rsid w:val="009C7682"/>
    <w:rsid w:val="009C7F96"/>
    <w:rsid w:val="009D061B"/>
    <w:rsid w:val="009D0AAA"/>
    <w:rsid w:val="009D0AB3"/>
    <w:rsid w:val="009D0FE7"/>
    <w:rsid w:val="009D10E1"/>
    <w:rsid w:val="009D1B84"/>
    <w:rsid w:val="009D1C11"/>
    <w:rsid w:val="009D24A9"/>
    <w:rsid w:val="009D25AA"/>
    <w:rsid w:val="009D3368"/>
    <w:rsid w:val="009D35FA"/>
    <w:rsid w:val="009D3D3D"/>
    <w:rsid w:val="009D3E93"/>
    <w:rsid w:val="009D4115"/>
    <w:rsid w:val="009D4269"/>
    <w:rsid w:val="009D4AFD"/>
    <w:rsid w:val="009D4DEB"/>
    <w:rsid w:val="009D572D"/>
    <w:rsid w:val="009D5EB8"/>
    <w:rsid w:val="009D6324"/>
    <w:rsid w:val="009D681E"/>
    <w:rsid w:val="009D6E1C"/>
    <w:rsid w:val="009D70FA"/>
    <w:rsid w:val="009D772F"/>
    <w:rsid w:val="009D7A27"/>
    <w:rsid w:val="009D7C01"/>
    <w:rsid w:val="009E017D"/>
    <w:rsid w:val="009E08DB"/>
    <w:rsid w:val="009E0A7E"/>
    <w:rsid w:val="009E1485"/>
    <w:rsid w:val="009E15A8"/>
    <w:rsid w:val="009E164C"/>
    <w:rsid w:val="009E1B5C"/>
    <w:rsid w:val="009E1F41"/>
    <w:rsid w:val="009E2327"/>
    <w:rsid w:val="009E2C2C"/>
    <w:rsid w:val="009E2D66"/>
    <w:rsid w:val="009E2FAC"/>
    <w:rsid w:val="009E2FD0"/>
    <w:rsid w:val="009E3DCD"/>
    <w:rsid w:val="009E3FD3"/>
    <w:rsid w:val="009E567A"/>
    <w:rsid w:val="009E5E74"/>
    <w:rsid w:val="009E60AF"/>
    <w:rsid w:val="009E61CF"/>
    <w:rsid w:val="009E638C"/>
    <w:rsid w:val="009E67CD"/>
    <w:rsid w:val="009E6AA3"/>
    <w:rsid w:val="009E70C6"/>
    <w:rsid w:val="009E7557"/>
    <w:rsid w:val="009F014C"/>
    <w:rsid w:val="009F01E6"/>
    <w:rsid w:val="009F0918"/>
    <w:rsid w:val="009F0963"/>
    <w:rsid w:val="009F0988"/>
    <w:rsid w:val="009F0BE9"/>
    <w:rsid w:val="009F0D46"/>
    <w:rsid w:val="009F18D8"/>
    <w:rsid w:val="009F1A68"/>
    <w:rsid w:val="009F246B"/>
    <w:rsid w:val="009F2685"/>
    <w:rsid w:val="009F26BD"/>
    <w:rsid w:val="009F285B"/>
    <w:rsid w:val="009F2C35"/>
    <w:rsid w:val="009F315B"/>
    <w:rsid w:val="009F3331"/>
    <w:rsid w:val="009F35A2"/>
    <w:rsid w:val="009F39F2"/>
    <w:rsid w:val="009F3D16"/>
    <w:rsid w:val="009F408B"/>
    <w:rsid w:val="009F42F2"/>
    <w:rsid w:val="009F4C22"/>
    <w:rsid w:val="009F50F6"/>
    <w:rsid w:val="009F53C9"/>
    <w:rsid w:val="009F5567"/>
    <w:rsid w:val="009F5AD9"/>
    <w:rsid w:val="009F5C2C"/>
    <w:rsid w:val="009F5D34"/>
    <w:rsid w:val="009F5ED7"/>
    <w:rsid w:val="009F5F84"/>
    <w:rsid w:val="009F5FA3"/>
    <w:rsid w:val="009F6408"/>
    <w:rsid w:val="009F6B07"/>
    <w:rsid w:val="009F6DA9"/>
    <w:rsid w:val="009F6F5D"/>
    <w:rsid w:val="009F6FA1"/>
    <w:rsid w:val="009F70BE"/>
    <w:rsid w:val="009F762B"/>
    <w:rsid w:val="009F7823"/>
    <w:rsid w:val="009F7B76"/>
    <w:rsid w:val="009F7BC3"/>
    <w:rsid w:val="009F7FB1"/>
    <w:rsid w:val="00A006FF"/>
    <w:rsid w:val="00A009DD"/>
    <w:rsid w:val="00A00DB7"/>
    <w:rsid w:val="00A00F4F"/>
    <w:rsid w:val="00A01222"/>
    <w:rsid w:val="00A018FE"/>
    <w:rsid w:val="00A01DE2"/>
    <w:rsid w:val="00A025A4"/>
    <w:rsid w:val="00A02FC6"/>
    <w:rsid w:val="00A02FE3"/>
    <w:rsid w:val="00A031B8"/>
    <w:rsid w:val="00A0364D"/>
    <w:rsid w:val="00A03C04"/>
    <w:rsid w:val="00A04C59"/>
    <w:rsid w:val="00A05647"/>
    <w:rsid w:val="00A057FC"/>
    <w:rsid w:val="00A05AAC"/>
    <w:rsid w:val="00A0686C"/>
    <w:rsid w:val="00A06B11"/>
    <w:rsid w:val="00A10678"/>
    <w:rsid w:val="00A10C8C"/>
    <w:rsid w:val="00A10DE1"/>
    <w:rsid w:val="00A1110D"/>
    <w:rsid w:val="00A114FC"/>
    <w:rsid w:val="00A11528"/>
    <w:rsid w:val="00A118A1"/>
    <w:rsid w:val="00A11F21"/>
    <w:rsid w:val="00A1246E"/>
    <w:rsid w:val="00A12806"/>
    <w:rsid w:val="00A128B8"/>
    <w:rsid w:val="00A1294E"/>
    <w:rsid w:val="00A12995"/>
    <w:rsid w:val="00A1308E"/>
    <w:rsid w:val="00A134BA"/>
    <w:rsid w:val="00A134E9"/>
    <w:rsid w:val="00A13D36"/>
    <w:rsid w:val="00A13DAD"/>
    <w:rsid w:val="00A141D2"/>
    <w:rsid w:val="00A141FF"/>
    <w:rsid w:val="00A145CE"/>
    <w:rsid w:val="00A1487B"/>
    <w:rsid w:val="00A149DD"/>
    <w:rsid w:val="00A1515C"/>
    <w:rsid w:val="00A155FE"/>
    <w:rsid w:val="00A15A1B"/>
    <w:rsid w:val="00A15A34"/>
    <w:rsid w:val="00A15AF6"/>
    <w:rsid w:val="00A16AC9"/>
    <w:rsid w:val="00A16EBA"/>
    <w:rsid w:val="00A16EFB"/>
    <w:rsid w:val="00A16FB7"/>
    <w:rsid w:val="00A17401"/>
    <w:rsid w:val="00A1748D"/>
    <w:rsid w:val="00A17A0D"/>
    <w:rsid w:val="00A20241"/>
    <w:rsid w:val="00A20638"/>
    <w:rsid w:val="00A20752"/>
    <w:rsid w:val="00A21424"/>
    <w:rsid w:val="00A21685"/>
    <w:rsid w:val="00A2188F"/>
    <w:rsid w:val="00A2194E"/>
    <w:rsid w:val="00A21A6A"/>
    <w:rsid w:val="00A21AE6"/>
    <w:rsid w:val="00A21B11"/>
    <w:rsid w:val="00A220A1"/>
    <w:rsid w:val="00A22176"/>
    <w:rsid w:val="00A22195"/>
    <w:rsid w:val="00A222F5"/>
    <w:rsid w:val="00A22FDD"/>
    <w:rsid w:val="00A2328B"/>
    <w:rsid w:val="00A232EB"/>
    <w:rsid w:val="00A23608"/>
    <w:rsid w:val="00A23633"/>
    <w:rsid w:val="00A23661"/>
    <w:rsid w:val="00A23A88"/>
    <w:rsid w:val="00A23B1A"/>
    <w:rsid w:val="00A23C5E"/>
    <w:rsid w:val="00A23D62"/>
    <w:rsid w:val="00A23DFB"/>
    <w:rsid w:val="00A23E65"/>
    <w:rsid w:val="00A24777"/>
    <w:rsid w:val="00A24C83"/>
    <w:rsid w:val="00A24CF1"/>
    <w:rsid w:val="00A24DD9"/>
    <w:rsid w:val="00A24F49"/>
    <w:rsid w:val="00A25174"/>
    <w:rsid w:val="00A2522D"/>
    <w:rsid w:val="00A2525F"/>
    <w:rsid w:val="00A257AE"/>
    <w:rsid w:val="00A25CC9"/>
    <w:rsid w:val="00A25E7A"/>
    <w:rsid w:val="00A26325"/>
    <w:rsid w:val="00A26C82"/>
    <w:rsid w:val="00A2750A"/>
    <w:rsid w:val="00A276C4"/>
    <w:rsid w:val="00A2792D"/>
    <w:rsid w:val="00A27A4D"/>
    <w:rsid w:val="00A27BC6"/>
    <w:rsid w:val="00A27D86"/>
    <w:rsid w:val="00A27E45"/>
    <w:rsid w:val="00A309AD"/>
    <w:rsid w:val="00A32036"/>
    <w:rsid w:val="00A323D9"/>
    <w:rsid w:val="00A3249F"/>
    <w:rsid w:val="00A325DE"/>
    <w:rsid w:val="00A32EAC"/>
    <w:rsid w:val="00A32EE9"/>
    <w:rsid w:val="00A33D06"/>
    <w:rsid w:val="00A33EE6"/>
    <w:rsid w:val="00A33F48"/>
    <w:rsid w:val="00A3411F"/>
    <w:rsid w:val="00A34EF3"/>
    <w:rsid w:val="00A35044"/>
    <w:rsid w:val="00A35311"/>
    <w:rsid w:val="00A35445"/>
    <w:rsid w:val="00A35519"/>
    <w:rsid w:val="00A35A0B"/>
    <w:rsid w:val="00A35A97"/>
    <w:rsid w:val="00A36178"/>
    <w:rsid w:val="00A361CC"/>
    <w:rsid w:val="00A36685"/>
    <w:rsid w:val="00A4000F"/>
    <w:rsid w:val="00A4015C"/>
    <w:rsid w:val="00A40846"/>
    <w:rsid w:val="00A408C1"/>
    <w:rsid w:val="00A40BF0"/>
    <w:rsid w:val="00A40D14"/>
    <w:rsid w:val="00A40EE6"/>
    <w:rsid w:val="00A413FC"/>
    <w:rsid w:val="00A41670"/>
    <w:rsid w:val="00A41DDC"/>
    <w:rsid w:val="00A425AA"/>
    <w:rsid w:val="00A42812"/>
    <w:rsid w:val="00A4310A"/>
    <w:rsid w:val="00A43779"/>
    <w:rsid w:val="00A43A44"/>
    <w:rsid w:val="00A43DDC"/>
    <w:rsid w:val="00A44246"/>
    <w:rsid w:val="00A4464E"/>
    <w:rsid w:val="00A44A5B"/>
    <w:rsid w:val="00A44E04"/>
    <w:rsid w:val="00A44E17"/>
    <w:rsid w:val="00A452D3"/>
    <w:rsid w:val="00A45364"/>
    <w:rsid w:val="00A45590"/>
    <w:rsid w:val="00A4560D"/>
    <w:rsid w:val="00A45987"/>
    <w:rsid w:val="00A45E77"/>
    <w:rsid w:val="00A47169"/>
    <w:rsid w:val="00A471EF"/>
    <w:rsid w:val="00A476DB"/>
    <w:rsid w:val="00A476F5"/>
    <w:rsid w:val="00A47C93"/>
    <w:rsid w:val="00A47CC5"/>
    <w:rsid w:val="00A50420"/>
    <w:rsid w:val="00A50756"/>
    <w:rsid w:val="00A509B7"/>
    <w:rsid w:val="00A50D38"/>
    <w:rsid w:val="00A50F16"/>
    <w:rsid w:val="00A51F73"/>
    <w:rsid w:val="00A52E35"/>
    <w:rsid w:val="00A5347F"/>
    <w:rsid w:val="00A5371C"/>
    <w:rsid w:val="00A54426"/>
    <w:rsid w:val="00A548F4"/>
    <w:rsid w:val="00A54E9E"/>
    <w:rsid w:val="00A5513E"/>
    <w:rsid w:val="00A5537B"/>
    <w:rsid w:val="00A5591B"/>
    <w:rsid w:val="00A55FD9"/>
    <w:rsid w:val="00A56079"/>
    <w:rsid w:val="00A56A4F"/>
    <w:rsid w:val="00A56B3D"/>
    <w:rsid w:val="00A57210"/>
    <w:rsid w:val="00A5723D"/>
    <w:rsid w:val="00A5735E"/>
    <w:rsid w:val="00A57DA2"/>
    <w:rsid w:val="00A60424"/>
    <w:rsid w:val="00A605DF"/>
    <w:rsid w:val="00A60965"/>
    <w:rsid w:val="00A60A4B"/>
    <w:rsid w:val="00A60B2C"/>
    <w:rsid w:val="00A60EF3"/>
    <w:rsid w:val="00A61190"/>
    <w:rsid w:val="00A61F4B"/>
    <w:rsid w:val="00A6234B"/>
    <w:rsid w:val="00A623EF"/>
    <w:rsid w:val="00A6273F"/>
    <w:rsid w:val="00A6289B"/>
    <w:rsid w:val="00A62CCC"/>
    <w:rsid w:val="00A62EEB"/>
    <w:rsid w:val="00A6352A"/>
    <w:rsid w:val="00A638A1"/>
    <w:rsid w:val="00A64480"/>
    <w:rsid w:val="00A6462B"/>
    <w:rsid w:val="00A649FC"/>
    <w:rsid w:val="00A64B04"/>
    <w:rsid w:val="00A64D0C"/>
    <w:rsid w:val="00A64D90"/>
    <w:rsid w:val="00A64F20"/>
    <w:rsid w:val="00A6509E"/>
    <w:rsid w:val="00A652C7"/>
    <w:rsid w:val="00A6565D"/>
    <w:rsid w:val="00A65AF1"/>
    <w:rsid w:val="00A65FE4"/>
    <w:rsid w:val="00A663C3"/>
    <w:rsid w:val="00A665D2"/>
    <w:rsid w:val="00A666F8"/>
    <w:rsid w:val="00A66A2B"/>
    <w:rsid w:val="00A66C58"/>
    <w:rsid w:val="00A66F87"/>
    <w:rsid w:val="00A670EA"/>
    <w:rsid w:val="00A67259"/>
    <w:rsid w:val="00A67404"/>
    <w:rsid w:val="00A67537"/>
    <w:rsid w:val="00A67A18"/>
    <w:rsid w:val="00A67B25"/>
    <w:rsid w:val="00A67F72"/>
    <w:rsid w:val="00A70484"/>
    <w:rsid w:val="00A7068F"/>
    <w:rsid w:val="00A70D61"/>
    <w:rsid w:val="00A7131D"/>
    <w:rsid w:val="00A71479"/>
    <w:rsid w:val="00A719E2"/>
    <w:rsid w:val="00A725B4"/>
    <w:rsid w:val="00A72682"/>
    <w:rsid w:val="00A72FA3"/>
    <w:rsid w:val="00A738A9"/>
    <w:rsid w:val="00A73951"/>
    <w:rsid w:val="00A73A17"/>
    <w:rsid w:val="00A73D1A"/>
    <w:rsid w:val="00A74231"/>
    <w:rsid w:val="00A749C9"/>
    <w:rsid w:val="00A75985"/>
    <w:rsid w:val="00A75B51"/>
    <w:rsid w:val="00A7698C"/>
    <w:rsid w:val="00A77035"/>
    <w:rsid w:val="00A773CF"/>
    <w:rsid w:val="00A7788F"/>
    <w:rsid w:val="00A77A81"/>
    <w:rsid w:val="00A77E1B"/>
    <w:rsid w:val="00A77F4D"/>
    <w:rsid w:val="00A803CE"/>
    <w:rsid w:val="00A80446"/>
    <w:rsid w:val="00A810AC"/>
    <w:rsid w:val="00A81235"/>
    <w:rsid w:val="00A814F3"/>
    <w:rsid w:val="00A815C6"/>
    <w:rsid w:val="00A819E4"/>
    <w:rsid w:val="00A81D51"/>
    <w:rsid w:val="00A82644"/>
    <w:rsid w:val="00A829C8"/>
    <w:rsid w:val="00A82F2C"/>
    <w:rsid w:val="00A835D0"/>
    <w:rsid w:val="00A8409C"/>
    <w:rsid w:val="00A84BD1"/>
    <w:rsid w:val="00A84C37"/>
    <w:rsid w:val="00A8503D"/>
    <w:rsid w:val="00A853F8"/>
    <w:rsid w:val="00A8566E"/>
    <w:rsid w:val="00A858DB"/>
    <w:rsid w:val="00A859AB"/>
    <w:rsid w:val="00A85BDD"/>
    <w:rsid w:val="00A85F9E"/>
    <w:rsid w:val="00A8647E"/>
    <w:rsid w:val="00A86863"/>
    <w:rsid w:val="00A86D99"/>
    <w:rsid w:val="00A873D6"/>
    <w:rsid w:val="00A874EA"/>
    <w:rsid w:val="00A8778A"/>
    <w:rsid w:val="00A87949"/>
    <w:rsid w:val="00A90092"/>
    <w:rsid w:val="00A90269"/>
    <w:rsid w:val="00A9049A"/>
    <w:rsid w:val="00A9205F"/>
    <w:rsid w:val="00A920AD"/>
    <w:rsid w:val="00A921EA"/>
    <w:rsid w:val="00A92216"/>
    <w:rsid w:val="00A92456"/>
    <w:rsid w:val="00A92492"/>
    <w:rsid w:val="00A9249E"/>
    <w:rsid w:val="00A928F3"/>
    <w:rsid w:val="00A92B37"/>
    <w:rsid w:val="00A92F77"/>
    <w:rsid w:val="00A93206"/>
    <w:rsid w:val="00A93460"/>
    <w:rsid w:val="00A93A7F"/>
    <w:rsid w:val="00A94401"/>
    <w:rsid w:val="00A947B3"/>
    <w:rsid w:val="00A9480E"/>
    <w:rsid w:val="00A949DF"/>
    <w:rsid w:val="00A94E73"/>
    <w:rsid w:val="00A95209"/>
    <w:rsid w:val="00A953A2"/>
    <w:rsid w:val="00A954C7"/>
    <w:rsid w:val="00A9558A"/>
    <w:rsid w:val="00A96D1A"/>
    <w:rsid w:val="00A96D66"/>
    <w:rsid w:val="00A9768C"/>
    <w:rsid w:val="00A97F6E"/>
    <w:rsid w:val="00AA00BF"/>
    <w:rsid w:val="00AA03EB"/>
    <w:rsid w:val="00AA0A7F"/>
    <w:rsid w:val="00AA0CDB"/>
    <w:rsid w:val="00AA19FF"/>
    <w:rsid w:val="00AA1AD3"/>
    <w:rsid w:val="00AA231D"/>
    <w:rsid w:val="00AA25AB"/>
    <w:rsid w:val="00AA2A99"/>
    <w:rsid w:val="00AA2B95"/>
    <w:rsid w:val="00AA2C12"/>
    <w:rsid w:val="00AA3828"/>
    <w:rsid w:val="00AA437E"/>
    <w:rsid w:val="00AA44D1"/>
    <w:rsid w:val="00AA45C8"/>
    <w:rsid w:val="00AA45E8"/>
    <w:rsid w:val="00AA4D17"/>
    <w:rsid w:val="00AA4EA6"/>
    <w:rsid w:val="00AA4FFB"/>
    <w:rsid w:val="00AA51AF"/>
    <w:rsid w:val="00AA5CD7"/>
    <w:rsid w:val="00AA5F83"/>
    <w:rsid w:val="00AA600B"/>
    <w:rsid w:val="00AA67CD"/>
    <w:rsid w:val="00AA6856"/>
    <w:rsid w:val="00AA6A60"/>
    <w:rsid w:val="00AA71CE"/>
    <w:rsid w:val="00AB0803"/>
    <w:rsid w:val="00AB0BAD"/>
    <w:rsid w:val="00AB0E71"/>
    <w:rsid w:val="00AB0F22"/>
    <w:rsid w:val="00AB1576"/>
    <w:rsid w:val="00AB185C"/>
    <w:rsid w:val="00AB20CA"/>
    <w:rsid w:val="00AB24E0"/>
    <w:rsid w:val="00AB2C11"/>
    <w:rsid w:val="00AB2DAA"/>
    <w:rsid w:val="00AB33A6"/>
    <w:rsid w:val="00AB39DA"/>
    <w:rsid w:val="00AB3BC1"/>
    <w:rsid w:val="00AB41B0"/>
    <w:rsid w:val="00AB43D7"/>
    <w:rsid w:val="00AB45FB"/>
    <w:rsid w:val="00AB490A"/>
    <w:rsid w:val="00AB50A2"/>
    <w:rsid w:val="00AB515E"/>
    <w:rsid w:val="00AB553A"/>
    <w:rsid w:val="00AB5A11"/>
    <w:rsid w:val="00AB5C05"/>
    <w:rsid w:val="00AB5D92"/>
    <w:rsid w:val="00AB5DF4"/>
    <w:rsid w:val="00AB6760"/>
    <w:rsid w:val="00AB691E"/>
    <w:rsid w:val="00AB6E3A"/>
    <w:rsid w:val="00AB6FF8"/>
    <w:rsid w:val="00AB7171"/>
    <w:rsid w:val="00AB73DB"/>
    <w:rsid w:val="00AB7786"/>
    <w:rsid w:val="00AB7A70"/>
    <w:rsid w:val="00AB7AF6"/>
    <w:rsid w:val="00AB7B4D"/>
    <w:rsid w:val="00AB7C51"/>
    <w:rsid w:val="00AB7ECB"/>
    <w:rsid w:val="00AC067C"/>
    <w:rsid w:val="00AC0BED"/>
    <w:rsid w:val="00AC1324"/>
    <w:rsid w:val="00AC1937"/>
    <w:rsid w:val="00AC19C7"/>
    <w:rsid w:val="00AC1A2C"/>
    <w:rsid w:val="00AC1D31"/>
    <w:rsid w:val="00AC1E13"/>
    <w:rsid w:val="00AC24CD"/>
    <w:rsid w:val="00AC3B24"/>
    <w:rsid w:val="00AC4159"/>
    <w:rsid w:val="00AC4767"/>
    <w:rsid w:val="00AC4B43"/>
    <w:rsid w:val="00AC5C5D"/>
    <w:rsid w:val="00AC652D"/>
    <w:rsid w:val="00AC6A3A"/>
    <w:rsid w:val="00AC6F8A"/>
    <w:rsid w:val="00AC7233"/>
    <w:rsid w:val="00AC73DE"/>
    <w:rsid w:val="00AC793A"/>
    <w:rsid w:val="00AC7A50"/>
    <w:rsid w:val="00AC7BF2"/>
    <w:rsid w:val="00AD004C"/>
    <w:rsid w:val="00AD0754"/>
    <w:rsid w:val="00AD08F2"/>
    <w:rsid w:val="00AD1165"/>
    <w:rsid w:val="00AD13F2"/>
    <w:rsid w:val="00AD1449"/>
    <w:rsid w:val="00AD1B9D"/>
    <w:rsid w:val="00AD1ED4"/>
    <w:rsid w:val="00AD1F01"/>
    <w:rsid w:val="00AD2114"/>
    <w:rsid w:val="00AD22EB"/>
    <w:rsid w:val="00AD2334"/>
    <w:rsid w:val="00AD2606"/>
    <w:rsid w:val="00AD2C57"/>
    <w:rsid w:val="00AD30E2"/>
    <w:rsid w:val="00AD35A3"/>
    <w:rsid w:val="00AD46D4"/>
    <w:rsid w:val="00AD4802"/>
    <w:rsid w:val="00AD4E10"/>
    <w:rsid w:val="00AD5C60"/>
    <w:rsid w:val="00AD642F"/>
    <w:rsid w:val="00AD6520"/>
    <w:rsid w:val="00AD6788"/>
    <w:rsid w:val="00AD68B2"/>
    <w:rsid w:val="00AD6991"/>
    <w:rsid w:val="00AD6F8D"/>
    <w:rsid w:val="00AD718C"/>
    <w:rsid w:val="00AD7557"/>
    <w:rsid w:val="00AD7B05"/>
    <w:rsid w:val="00AE0D07"/>
    <w:rsid w:val="00AE2541"/>
    <w:rsid w:val="00AE25AC"/>
    <w:rsid w:val="00AE296D"/>
    <w:rsid w:val="00AE29B1"/>
    <w:rsid w:val="00AE324F"/>
    <w:rsid w:val="00AE3626"/>
    <w:rsid w:val="00AE3912"/>
    <w:rsid w:val="00AE3A22"/>
    <w:rsid w:val="00AE4FAB"/>
    <w:rsid w:val="00AE5541"/>
    <w:rsid w:val="00AE5F60"/>
    <w:rsid w:val="00AE6B40"/>
    <w:rsid w:val="00AE6C5D"/>
    <w:rsid w:val="00AE700F"/>
    <w:rsid w:val="00AE7399"/>
    <w:rsid w:val="00AE73A0"/>
    <w:rsid w:val="00AE7AAC"/>
    <w:rsid w:val="00AE7AD2"/>
    <w:rsid w:val="00AE7CC3"/>
    <w:rsid w:val="00AE7CE6"/>
    <w:rsid w:val="00AF0340"/>
    <w:rsid w:val="00AF09DF"/>
    <w:rsid w:val="00AF0DE6"/>
    <w:rsid w:val="00AF0EF5"/>
    <w:rsid w:val="00AF148F"/>
    <w:rsid w:val="00AF17EB"/>
    <w:rsid w:val="00AF19C2"/>
    <w:rsid w:val="00AF2CFE"/>
    <w:rsid w:val="00AF2D85"/>
    <w:rsid w:val="00AF311A"/>
    <w:rsid w:val="00AF3253"/>
    <w:rsid w:val="00AF343A"/>
    <w:rsid w:val="00AF3B5E"/>
    <w:rsid w:val="00AF4044"/>
    <w:rsid w:val="00AF44A5"/>
    <w:rsid w:val="00AF48BE"/>
    <w:rsid w:val="00AF4C2D"/>
    <w:rsid w:val="00AF4E17"/>
    <w:rsid w:val="00AF4FCF"/>
    <w:rsid w:val="00AF52DF"/>
    <w:rsid w:val="00AF55B3"/>
    <w:rsid w:val="00AF5797"/>
    <w:rsid w:val="00AF585B"/>
    <w:rsid w:val="00AF594B"/>
    <w:rsid w:val="00AF5B00"/>
    <w:rsid w:val="00AF6172"/>
    <w:rsid w:val="00AF64A5"/>
    <w:rsid w:val="00AF6B76"/>
    <w:rsid w:val="00AF737E"/>
    <w:rsid w:val="00AF76AF"/>
    <w:rsid w:val="00AF781B"/>
    <w:rsid w:val="00AF78CD"/>
    <w:rsid w:val="00AF7C23"/>
    <w:rsid w:val="00AF7EE2"/>
    <w:rsid w:val="00B00AE9"/>
    <w:rsid w:val="00B011DE"/>
    <w:rsid w:val="00B01408"/>
    <w:rsid w:val="00B015F9"/>
    <w:rsid w:val="00B01D87"/>
    <w:rsid w:val="00B02121"/>
    <w:rsid w:val="00B027B7"/>
    <w:rsid w:val="00B027ED"/>
    <w:rsid w:val="00B02D75"/>
    <w:rsid w:val="00B02E89"/>
    <w:rsid w:val="00B0356E"/>
    <w:rsid w:val="00B0363A"/>
    <w:rsid w:val="00B03681"/>
    <w:rsid w:val="00B03744"/>
    <w:rsid w:val="00B0431B"/>
    <w:rsid w:val="00B0447B"/>
    <w:rsid w:val="00B0483D"/>
    <w:rsid w:val="00B04CEC"/>
    <w:rsid w:val="00B05842"/>
    <w:rsid w:val="00B059A3"/>
    <w:rsid w:val="00B05B24"/>
    <w:rsid w:val="00B05D69"/>
    <w:rsid w:val="00B0628C"/>
    <w:rsid w:val="00B062F1"/>
    <w:rsid w:val="00B063FB"/>
    <w:rsid w:val="00B0651D"/>
    <w:rsid w:val="00B06A3A"/>
    <w:rsid w:val="00B0705A"/>
    <w:rsid w:val="00B07A4E"/>
    <w:rsid w:val="00B07C83"/>
    <w:rsid w:val="00B07DF9"/>
    <w:rsid w:val="00B102CD"/>
    <w:rsid w:val="00B104F3"/>
    <w:rsid w:val="00B10AA2"/>
    <w:rsid w:val="00B10B10"/>
    <w:rsid w:val="00B11610"/>
    <w:rsid w:val="00B117AC"/>
    <w:rsid w:val="00B11A15"/>
    <w:rsid w:val="00B11B2D"/>
    <w:rsid w:val="00B11C6D"/>
    <w:rsid w:val="00B11CC9"/>
    <w:rsid w:val="00B11CF8"/>
    <w:rsid w:val="00B11D99"/>
    <w:rsid w:val="00B12300"/>
    <w:rsid w:val="00B1299C"/>
    <w:rsid w:val="00B12BC7"/>
    <w:rsid w:val="00B131A3"/>
    <w:rsid w:val="00B135D3"/>
    <w:rsid w:val="00B1369A"/>
    <w:rsid w:val="00B14135"/>
    <w:rsid w:val="00B141CE"/>
    <w:rsid w:val="00B14236"/>
    <w:rsid w:val="00B14486"/>
    <w:rsid w:val="00B146A2"/>
    <w:rsid w:val="00B149CE"/>
    <w:rsid w:val="00B14F32"/>
    <w:rsid w:val="00B14F50"/>
    <w:rsid w:val="00B1501D"/>
    <w:rsid w:val="00B1565E"/>
    <w:rsid w:val="00B156C4"/>
    <w:rsid w:val="00B1639A"/>
    <w:rsid w:val="00B164E6"/>
    <w:rsid w:val="00B165F4"/>
    <w:rsid w:val="00B16E63"/>
    <w:rsid w:val="00B17355"/>
    <w:rsid w:val="00B174AA"/>
    <w:rsid w:val="00B174ED"/>
    <w:rsid w:val="00B17F26"/>
    <w:rsid w:val="00B211A8"/>
    <w:rsid w:val="00B218F3"/>
    <w:rsid w:val="00B21C6C"/>
    <w:rsid w:val="00B22883"/>
    <w:rsid w:val="00B2311B"/>
    <w:rsid w:val="00B23136"/>
    <w:rsid w:val="00B23750"/>
    <w:rsid w:val="00B23C2B"/>
    <w:rsid w:val="00B2406E"/>
    <w:rsid w:val="00B243EC"/>
    <w:rsid w:val="00B24D9E"/>
    <w:rsid w:val="00B25682"/>
    <w:rsid w:val="00B25951"/>
    <w:rsid w:val="00B25D60"/>
    <w:rsid w:val="00B26209"/>
    <w:rsid w:val="00B2631C"/>
    <w:rsid w:val="00B272B6"/>
    <w:rsid w:val="00B27702"/>
    <w:rsid w:val="00B27BD0"/>
    <w:rsid w:val="00B27C0B"/>
    <w:rsid w:val="00B300F1"/>
    <w:rsid w:val="00B3049F"/>
    <w:rsid w:val="00B305F6"/>
    <w:rsid w:val="00B3073C"/>
    <w:rsid w:val="00B31049"/>
    <w:rsid w:val="00B31121"/>
    <w:rsid w:val="00B31C7B"/>
    <w:rsid w:val="00B32963"/>
    <w:rsid w:val="00B329F3"/>
    <w:rsid w:val="00B336F0"/>
    <w:rsid w:val="00B337C3"/>
    <w:rsid w:val="00B33D3E"/>
    <w:rsid w:val="00B340D1"/>
    <w:rsid w:val="00B349FC"/>
    <w:rsid w:val="00B34CFF"/>
    <w:rsid w:val="00B35092"/>
    <w:rsid w:val="00B354E2"/>
    <w:rsid w:val="00B35B62"/>
    <w:rsid w:val="00B3674B"/>
    <w:rsid w:val="00B368C3"/>
    <w:rsid w:val="00B36CD8"/>
    <w:rsid w:val="00B37995"/>
    <w:rsid w:val="00B37B1B"/>
    <w:rsid w:val="00B37E69"/>
    <w:rsid w:val="00B400A6"/>
    <w:rsid w:val="00B400F4"/>
    <w:rsid w:val="00B403C7"/>
    <w:rsid w:val="00B407F8"/>
    <w:rsid w:val="00B40C2F"/>
    <w:rsid w:val="00B40EC2"/>
    <w:rsid w:val="00B40EC4"/>
    <w:rsid w:val="00B40FD0"/>
    <w:rsid w:val="00B41314"/>
    <w:rsid w:val="00B41ADA"/>
    <w:rsid w:val="00B42282"/>
    <w:rsid w:val="00B42670"/>
    <w:rsid w:val="00B4285B"/>
    <w:rsid w:val="00B42D3F"/>
    <w:rsid w:val="00B433EC"/>
    <w:rsid w:val="00B43A37"/>
    <w:rsid w:val="00B43F80"/>
    <w:rsid w:val="00B4446F"/>
    <w:rsid w:val="00B44948"/>
    <w:rsid w:val="00B44EB3"/>
    <w:rsid w:val="00B44F4B"/>
    <w:rsid w:val="00B451EC"/>
    <w:rsid w:val="00B4520A"/>
    <w:rsid w:val="00B4590E"/>
    <w:rsid w:val="00B45B49"/>
    <w:rsid w:val="00B45CF8"/>
    <w:rsid w:val="00B45E46"/>
    <w:rsid w:val="00B45F7A"/>
    <w:rsid w:val="00B460FF"/>
    <w:rsid w:val="00B46293"/>
    <w:rsid w:val="00B464DC"/>
    <w:rsid w:val="00B466E5"/>
    <w:rsid w:val="00B467F4"/>
    <w:rsid w:val="00B46A35"/>
    <w:rsid w:val="00B4776C"/>
    <w:rsid w:val="00B5024F"/>
    <w:rsid w:val="00B50788"/>
    <w:rsid w:val="00B509ED"/>
    <w:rsid w:val="00B50B8F"/>
    <w:rsid w:val="00B50E6F"/>
    <w:rsid w:val="00B51148"/>
    <w:rsid w:val="00B51580"/>
    <w:rsid w:val="00B519D6"/>
    <w:rsid w:val="00B51B5D"/>
    <w:rsid w:val="00B51E4B"/>
    <w:rsid w:val="00B51F87"/>
    <w:rsid w:val="00B520CB"/>
    <w:rsid w:val="00B5264B"/>
    <w:rsid w:val="00B52BC8"/>
    <w:rsid w:val="00B52C3A"/>
    <w:rsid w:val="00B52DB4"/>
    <w:rsid w:val="00B536CE"/>
    <w:rsid w:val="00B53DC9"/>
    <w:rsid w:val="00B54D3D"/>
    <w:rsid w:val="00B54F8B"/>
    <w:rsid w:val="00B54FFA"/>
    <w:rsid w:val="00B551D1"/>
    <w:rsid w:val="00B55930"/>
    <w:rsid w:val="00B55DF6"/>
    <w:rsid w:val="00B5620E"/>
    <w:rsid w:val="00B56777"/>
    <w:rsid w:val="00B5691B"/>
    <w:rsid w:val="00B56960"/>
    <w:rsid w:val="00B56CA3"/>
    <w:rsid w:val="00B56F6D"/>
    <w:rsid w:val="00B57095"/>
    <w:rsid w:val="00B571FF"/>
    <w:rsid w:val="00B606E8"/>
    <w:rsid w:val="00B60E48"/>
    <w:rsid w:val="00B60E7E"/>
    <w:rsid w:val="00B61800"/>
    <w:rsid w:val="00B61F44"/>
    <w:rsid w:val="00B62222"/>
    <w:rsid w:val="00B624F7"/>
    <w:rsid w:val="00B62559"/>
    <w:rsid w:val="00B626B2"/>
    <w:rsid w:val="00B62DDC"/>
    <w:rsid w:val="00B63149"/>
    <w:rsid w:val="00B63750"/>
    <w:rsid w:val="00B63E28"/>
    <w:rsid w:val="00B6466C"/>
    <w:rsid w:val="00B6477F"/>
    <w:rsid w:val="00B64CC7"/>
    <w:rsid w:val="00B64D68"/>
    <w:rsid w:val="00B65841"/>
    <w:rsid w:val="00B65FA9"/>
    <w:rsid w:val="00B66082"/>
    <w:rsid w:val="00B662D8"/>
    <w:rsid w:val="00B6630A"/>
    <w:rsid w:val="00B665FC"/>
    <w:rsid w:val="00B668AD"/>
    <w:rsid w:val="00B66B66"/>
    <w:rsid w:val="00B66EC9"/>
    <w:rsid w:val="00B701C1"/>
    <w:rsid w:val="00B701C2"/>
    <w:rsid w:val="00B7055E"/>
    <w:rsid w:val="00B70605"/>
    <w:rsid w:val="00B7079D"/>
    <w:rsid w:val="00B70A86"/>
    <w:rsid w:val="00B71052"/>
    <w:rsid w:val="00B72736"/>
    <w:rsid w:val="00B727AE"/>
    <w:rsid w:val="00B7294A"/>
    <w:rsid w:val="00B7338E"/>
    <w:rsid w:val="00B73762"/>
    <w:rsid w:val="00B73F6B"/>
    <w:rsid w:val="00B741EB"/>
    <w:rsid w:val="00B74E98"/>
    <w:rsid w:val="00B7524B"/>
    <w:rsid w:val="00B75631"/>
    <w:rsid w:val="00B75804"/>
    <w:rsid w:val="00B75B6D"/>
    <w:rsid w:val="00B75CC9"/>
    <w:rsid w:val="00B75E87"/>
    <w:rsid w:val="00B764E7"/>
    <w:rsid w:val="00B76EFA"/>
    <w:rsid w:val="00B76EFB"/>
    <w:rsid w:val="00B76F4A"/>
    <w:rsid w:val="00B7706F"/>
    <w:rsid w:val="00B77096"/>
    <w:rsid w:val="00B7798B"/>
    <w:rsid w:val="00B77E2B"/>
    <w:rsid w:val="00B800B2"/>
    <w:rsid w:val="00B8078A"/>
    <w:rsid w:val="00B80B6B"/>
    <w:rsid w:val="00B80D91"/>
    <w:rsid w:val="00B80EFD"/>
    <w:rsid w:val="00B81C4D"/>
    <w:rsid w:val="00B8257D"/>
    <w:rsid w:val="00B82AFD"/>
    <w:rsid w:val="00B83078"/>
    <w:rsid w:val="00B8340E"/>
    <w:rsid w:val="00B83A94"/>
    <w:rsid w:val="00B84611"/>
    <w:rsid w:val="00B847FE"/>
    <w:rsid w:val="00B8517A"/>
    <w:rsid w:val="00B85624"/>
    <w:rsid w:val="00B85651"/>
    <w:rsid w:val="00B856E5"/>
    <w:rsid w:val="00B85A56"/>
    <w:rsid w:val="00B866F1"/>
    <w:rsid w:val="00B86E34"/>
    <w:rsid w:val="00B86FD9"/>
    <w:rsid w:val="00B873AD"/>
    <w:rsid w:val="00B87607"/>
    <w:rsid w:val="00B87A11"/>
    <w:rsid w:val="00B87B16"/>
    <w:rsid w:val="00B87E35"/>
    <w:rsid w:val="00B90017"/>
    <w:rsid w:val="00B90A59"/>
    <w:rsid w:val="00B90D29"/>
    <w:rsid w:val="00B91199"/>
    <w:rsid w:val="00B917BA"/>
    <w:rsid w:val="00B9254F"/>
    <w:rsid w:val="00B92A28"/>
    <w:rsid w:val="00B92CAB"/>
    <w:rsid w:val="00B92DE7"/>
    <w:rsid w:val="00B92F34"/>
    <w:rsid w:val="00B9313C"/>
    <w:rsid w:val="00B93202"/>
    <w:rsid w:val="00B933DF"/>
    <w:rsid w:val="00B937E7"/>
    <w:rsid w:val="00B938EC"/>
    <w:rsid w:val="00B93B93"/>
    <w:rsid w:val="00B940F8"/>
    <w:rsid w:val="00B9459F"/>
    <w:rsid w:val="00B94A0C"/>
    <w:rsid w:val="00B94B7A"/>
    <w:rsid w:val="00B94CC6"/>
    <w:rsid w:val="00B95A32"/>
    <w:rsid w:val="00B9604D"/>
    <w:rsid w:val="00B9634B"/>
    <w:rsid w:val="00B96C4D"/>
    <w:rsid w:val="00B96F37"/>
    <w:rsid w:val="00B977BC"/>
    <w:rsid w:val="00B97904"/>
    <w:rsid w:val="00B97A04"/>
    <w:rsid w:val="00BA00C5"/>
    <w:rsid w:val="00BA0515"/>
    <w:rsid w:val="00BA05E1"/>
    <w:rsid w:val="00BA0843"/>
    <w:rsid w:val="00BA124E"/>
    <w:rsid w:val="00BA15D1"/>
    <w:rsid w:val="00BA18EF"/>
    <w:rsid w:val="00BA1F6A"/>
    <w:rsid w:val="00BA2193"/>
    <w:rsid w:val="00BA21A0"/>
    <w:rsid w:val="00BA2CEA"/>
    <w:rsid w:val="00BA2E93"/>
    <w:rsid w:val="00BA344E"/>
    <w:rsid w:val="00BA3605"/>
    <w:rsid w:val="00BA44CF"/>
    <w:rsid w:val="00BA4B72"/>
    <w:rsid w:val="00BA4E81"/>
    <w:rsid w:val="00BA51BB"/>
    <w:rsid w:val="00BA5486"/>
    <w:rsid w:val="00BA580D"/>
    <w:rsid w:val="00BA65C7"/>
    <w:rsid w:val="00BA6FF1"/>
    <w:rsid w:val="00BA75DD"/>
    <w:rsid w:val="00BA76E8"/>
    <w:rsid w:val="00BA7C49"/>
    <w:rsid w:val="00BA7C8C"/>
    <w:rsid w:val="00BA7FDA"/>
    <w:rsid w:val="00BB030C"/>
    <w:rsid w:val="00BB07B3"/>
    <w:rsid w:val="00BB084A"/>
    <w:rsid w:val="00BB1AA7"/>
    <w:rsid w:val="00BB1AC3"/>
    <w:rsid w:val="00BB201A"/>
    <w:rsid w:val="00BB20B9"/>
    <w:rsid w:val="00BB23D0"/>
    <w:rsid w:val="00BB2405"/>
    <w:rsid w:val="00BB3362"/>
    <w:rsid w:val="00BB3E01"/>
    <w:rsid w:val="00BB488C"/>
    <w:rsid w:val="00BB56AE"/>
    <w:rsid w:val="00BB636E"/>
    <w:rsid w:val="00BB65C7"/>
    <w:rsid w:val="00BB695B"/>
    <w:rsid w:val="00BB6F06"/>
    <w:rsid w:val="00BB71B8"/>
    <w:rsid w:val="00BB753C"/>
    <w:rsid w:val="00BB7783"/>
    <w:rsid w:val="00BB7AC1"/>
    <w:rsid w:val="00BB7ADD"/>
    <w:rsid w:val="00BB7D72"/>
    <w:rsid w:val="00BB7D97"/>
    <w:rsid w:val="00BB7EAE"/>
    <w:rsid w:val="00BC006B"/>
    <w:rsid w:val="00BC01D6"/>
    <w:rsid w:val="00BC031E"/>
    <w:rsid w:val="00BC0912"/>
    <w:rsid w:val="00BC0D07"/>
    <w:rsid w:val="00BC0D7F"/>
    <w:rsid w:val="00BC17E0"/>
    <w:rsid w:val="00BC2259"/>
    <w:rsid w:val="00BC25E5"/>
    <w:rsid w:val="00BC2621"/>
    <w:rsid w:val="00BC2961"/>
    <w:rsid w:val="00BC2B38"/>
    <w:rsid w:val="00BC2D28"/>
    <w:rsid w:val="00BC40B5"/>
    <w:rsid w:val="00BC411E"/>
    <w:rsid w:val="00BC41CD"/>
    <w:rsid w:val="00BC4670"/>
    <w:rsid w:val="00BC476A"/>
    <w:rsid w:val="00BC494C"/>
    <w:rsid w:val="00BC49B8"/>
    <w:rsid w:val="00BC49CE"/>
    <w:rsid w:val="00BC5854"/>
    <w:rsid w:val="00BC6020"/>
    <w:rsid w:val="00BC6145"/>
    <w:rsid w:val="00BC64AF"/>
    <w:rsid w:val="00BC6541"/>
    <w:rsid w:val="00BC6A69"/>
    <w:rsid w:val="00BC751A"/>
    <w:rsid w:val="00BC78AF"/>
    <w:rsid w:val="00BD089B"/>
    <w:rsid w:val="00BD0CF0"/>
    <w:rsid w:val="00BD0D53"/>
    <w:rsid w:val="00BD0DE7"/>
    <w:rsid w:val="00BD1132"/>
    <w:rsid w:val="00BD2635"/>
    <w:rsid w:val="00BD2991"/>
    <w:rsid w:val="00BD2AAB"/>
    <w:rsid w:val="00BD2D9B"/>
    <w:rsid w:val="00BD2EF6"/>
    <w:rsid w:val="00BD3467"/>
    <w:rsid w:val="00BD3CC3"/>
    <w:rsid w:val="00BD4146"/>
    <w:rsid w:val="00BD4963"/>
    <w:rsid w:val="00BD4A6B"/>
    <w:rsid w:val="00BD4BE0"/>
    <w:rsid w:val="00BD56E0"/>
    <w:rsid w:val="00BD64B0"/>
    <w:rsid w:val="00BD66BC"/>
    <w:rsid w:val="00BD6946"/>
    <w:rsid w:val="00BD6F32"/>
    <w:rsid w:val="00BD72B2"/>
    <w:rsid w:val="00BD7623"/>
    <w:rsid w:val="00BD789C"/>
    <w:rsid w:val="00BD7AA0"/>
    <w:rsid w:val="00BE0373"/>
    <w:rsid w:val="00BE06D1"/>
    <w:rsid w:val="00BE099D"/>
    <w:rsid w:val="00BE0AAA"/>
    <w:rsid w:val="00BE1B54"/>
    <w:rsid w:val="00BE1C13"/>
    <w:rsid w:val="00BE2405"/>
    <w:rsid w:val="00BE277F"/>
    <w:rsid w:val="00BE2FEB"/>
    <w:rsid w:val="00BE30FF"/>
    <w:rsid w:val="00BE3744"/>
    <w:rsid w:val="00BE3B4A"/>
    <w:rsid w:val="00BE3E00"/>
    <w:rsid w:val="00BE417E"/>
    <w:rsid w:val="00BE4449"/>
    <w:rsid w:val="00BE57CA"/>
    <w:rsid w:val="00BE5A0F"/>
    <w:rsid w:val="00BE5D18"/>
    <w:rsid w:val="00BE63B8"/>
    <w:rsid w:val="00BE6513"/>
    <w:rsid w:val="00BE68B5"/>
    <w:rsid w:val="00BE7582"/>
    <w:rsid w:val="00BE7E87"/>
    <w:rsid w:val="00BF048E"/>
    <w:rsid w:val="00BF0891"/>
    <w:rsid w:val="00BF0939"/>
    <w:rsid w:val="00BF1225"/>
    <w:rsid w:val="00BF264C"/>
    <w:rsid w:val="00BF3057"/>
    <w:rsid w:val="00BF3D0C"/>
    <w:rsid w:val="00BF49F9"/>
    <w:rsid w:val="00BF5F8E"/>
    <w:rsid w:val="00BF6001"/>
    <w:rsid w:val="00BF642B"/>
    <w:rsid w:val="00BF67CD"/>
    <w:rsid w:val="00BF6BA7"/>
    <w:rsid w:val="00BF6BE1"/>
    <w:rsid w:val="00BF6C61"/>
    <w:rsid w:val="00BF6CA7"/>
    <w:rsid w:val="00BF6F2A"/>
    <w:rsid w:val="00BF71A8"/>
    <w:rsid w:val="00BF763E"/>
    <w:rsid w:val="00BF7770"/>
    <w:rsid w:val="00BF7BA2"/>
    <w:rsid w:val="00C0019B"/>
    <w:rsid w:val="00C0020C"/>
    <w:rsid w:val="00C00749"/>
    <w:rsid w:val="00C007F3"/>
    <w:rsid w:val="00C00871"/>
    <w:rsid w:val="00C00980"/>
    <w:rsid w:val="00C00B62"/>
    <w:rsid w:val="00C01A30"/>
    <w:rsid w:val="00C01F3C"/>
    <w:rsid w:val="00C0202F"/>
    <w:rsid w:val="00C0288C"/>
    <w:rsid w:val="00C02DDC"/>
    <w:rsid w:val="00C02F96"/>
    <w:rsid w:val="00C03B61"/>
    <w:rsid w:val="00C03CEA"/>
    <w:rsid w:val="00C03ECE"/>
    <w:rsid w:val="00C0421C"/>
    <w:rsid w:val="00C04C1A"/>
    <w:rsid w:val="00C04D84"/>
    <w:rsid w:val="00C04D9C"/>
    <w:rsid w:val="00C05305"/>
    <w:rsid w:val="00C0539D"/>
    <w:rsid w:val="00C054DE"/>
    <w:rsid w:val="00C0579B"/>
    <w:rsid w:val="00C05A50"/>
    <w:rsid w:val="00C05F1B"/>
    <w:rsid w:val="00C0612E"/>
    <w:rsid w:val="00C069BC"/>
    <w:rsid w:val="00C06DB6"/>
    <w:rsid w:val="00C0704B"/>
    <w:rsid w:val="00C070E5"/>
    <w:rsid w:val="00C07289"/>
    <w:rsid w:val="00C077DD"/>
    <w:rsid w:val="00C07D9A"/>
    <w:rsid w:val="00C104F4"/>
    <w:rsid w:val="00C106A6"/>
    <w:rsid w:val="00C109F3"/>
    <w:rsid w:val="00C10A84"/>
    <w:rsid w:val="00C10B7F"/>
    <w:rsid w:val="00C110A3"/>
    <w:rsid w:val="00C1110C"/>
    <w:rsid w:val="00C11BA0"/>
    <w:rsid w:val="00C12388"/>
    <w:rsid w:val="00C1243A"/>
    <w:rsid w:val="00C12787"/>
    <w:rsid w:val="00C128D3"/>
    <w:rsid w:val="00C12AA8"/>
    <w:rsid w:val="00C12AAD"/>
    <w:rsid w:val="00C132E2"/>
    <w:rsid w:val="00C136AD"/>
    <w:rsid w:val="00C13B53"/>
    <w:rsid w:val="00C13CB4"/>
    <w:rsid w:val="00C13F1E"/>
    <w:rsid w:val="00C1489A"/>
    <w:rsid w:val="00C151B3"/>
    <w:rsid w:val="00C15323"/>
    <w:rsid w:val="00C15534"/>
    <w:rsid w:val="00C15676"/>
    <w:rsid w:val="00C15C5F"/>
    <w:rsid w:val="00C161AF"/>
    <w:rsid w:val="00C163D9"/>
    <w:rsid w:val="00C16881"/>
    <w:rsid w:val="00C16947"/>
    <w:rsid w:val="00C16BC1"/>
    <w:rsid w:val="00C175B3"/>
    <w:rsid w:val="00C17AE8"/>
    <w:rsid w:val="00C17E81"/>
    <w:rsid w:val="00C17EDA"/>
    <w:rsid w:val="00C20255"/>
    <w:rsid w:val="00C20412"/>
    <w:rsid w:val="00C20C8F"/>
    <w:rsid w:val="00C21804"/>
    <w:rsid w:val="00C218E0"/>
    <w:rsid w:val="00C21B32"/>
    <w:rsid w:val="00C21E89"/>
    <w:rsid w:val="00C2202D"/>
    <w:rsid w:val="00C22B02"/>
    <w:rsid w:val="00C22C7A"/>
    <w:rsid w:val="00C22E93"/>
    <w:rsid w:val="00C22FCD"/>
    <w:rsid w:val="00C2311A"/>
    <w:rsid w:val="00C23224"/>
    <w:rsid w:val="00C23D35"/>
    <w:rsid w:val="00C24DDF"/>
    <w:rsid w:val="00C24FCE"/>
    <w:rsid w:val="00C2619B"/>
    <w:rsid w:val="00C26285"/>
    <w:rsid w:val="00C2629B"/>
    <w:rsid w:val="00C262EE"/>
    <w:rsid w:val="00C2644E"/>
    <w:rsid w:val="00C268D7"/>
    <w:rsid w:val="00C27060"/>
    <w:rsid w:val="00C2709D"/>
    <w:rsid w:val="00C27157"/>
    <w:rsid w:val="00C27171"/>
    <w:rsid w:val="00C27740"/>
    <w:rsid w:val="00C279BC"/>
    <w:rsid w:val="00C27A5F"/>
    <w:rsid w:val="00C27D35"/>
    <w:rsid w:val="00C3065D"/>
    <w:rsid w:val="00C30728"/>
    <w:rsid w:val="00C307F5"/>
    <w:rsid w:val="00C30930"/>
    <w:rsid w:val="00C3121D"/>
    <w:rsid w:val="00C31751"/>
    <w:rsid w:val="00C3175A"/>
    <w:rsid w:val="00C3180B"/>
    <w:rsid w:val="00C320F4"/>
    <w:rsid w:val="00C332DD"/>
    <w:rsid w:val="00C33506"/>
    <w:rsid w:val="00C3351E"/>
    <w:rsid w:val="00C33901"/>
    <w:rsid w:val="00C33BD5"/>
    <w:rsid w:val="00C33E68"/>
    <w:rsid w:val="00C33ECD"/>
    <w:rsid w:val="00C348F6"/>
    <w:rsid w:val="00C34E33"/>
    <w:rsid w:val="00C34F30"/>
    <w:rsid w:val="00C3534A"/>
    <w:rsid w:val="00C35924"/>
    <w:rsid w:val="00C3604F"/>
    <w:rsid w:val="00C36919"/>
    <w:rsid w:val="00C36B55"/>
    <w:rsid w:val="00C36CDD"/>
    <w:rsid w:val="00C37111"/>
    <w:rsid w:val="00C374B6"/>
    <w:rsid w:val="00C378DC"/>
    <w:rsid w:val="00C37BE2"/>
    <w:rsid w:val="00C37FBB"/>
    <w:rsid w:val="00C401C4"/>
    <w:rsid w:val="00C40B1E"/>
    <w:rsid w:val="00C40CAC"/>
    <w:rsid w:val="00C40D41"/>
    <w:rsid w:val="00C412EA"/>
    <w:rsid w:val="00C41367"/>
    <w:rsid w:val="00C41904"/>
    <w:rsid w:val="00C421D9"/>
    <w:rsid w:val="00C425A9"/>
    <w:rsid w:val="00C42A8B"/>
    <w:rsid w:val="00C42BC8"/>
    <w:rsid w:val="00C42D11"/>
    <w:rsid w:val="00C42FB6"/>
    <w:rsid w:val="00C4341A"/>
    <w:rsid w:val="00C434EF"/>
    <w:rsid w:val="00C43691"/>
    <w:rsid w:val="00C43A67"/>
    <w:rsid w:val="00C43A7B"/>
    <w:rsid w:val="00C43ECB"/>
    <w:rsid w:val="00C4403F"/>
    <w:rsid w:val="00C441D0"/>
    <w:rsid w:val="00C4441D"/>
    <w:rsid w:val="00C44897"/>
    <w:rsid w:val="00C4493B"/>
    <w:rsid w:val="00C450EA"/>
    <w:rsid w:val="00C4659E"/>
    <w:rsid w:val="00C469FB"/>
    <w:rsid w:val="00C46A2C"/>
    <w:rsid w:val="00C46C32"/>
    <w:rsid w:val="00C47753"/>
    <w:rsid w:val="00C477EC"/>
    <w:rsid w:val="00C4780B"/>
    <w:rsid w:val="00C479F0"/>
    <w:rsid w:val="00C50005"/>
    <w:rsid w:val="00C50AAE"/>
    <w:rsid w:val="00C50AF1"/>
    <w:rsid w:val="00C50E22"/>
    <w:rsid w:val="00C50F74"/>
    <w:rsid w:val="00C51250"/>
    <w:rsid w:val="00C51322"/>
    <w:rsid w:val="00C515BD"/>
    <w:rsid w:val="00C52FC4"/>
    <w:rsid w:val="00C53278"/>
    <w:rsid w:val="00C532B6"/>
    <w:rsid w:val="00C53435"/>
    <w:rsid w:val="00C53BF0"/>
    <w:rsid w:val="00C53F27"/>
    <w:rsid w:val="00C54277"/>
    <w:rsid w:val="00C54473"/>
    <w:rsid w:val="00C548E1"/>
    <w:rsid w:val="00C55107"/>
    <w:rsid w:val="00C55981"/>
    <w:rsid w:val="00C55A0B"/>
    <w:rsid w:val="00C55BB3"/>
    <w:rsid w:val="00C55CB7"/>
    <w:rsid w:val="00C55D1A"/>
    <w:rsid w:val="00C56189"/>
    <w:rsid w:val="00C5626B"/>
    <w:rsid w:val="00C564DC"/>
    <w:rsid w:val="00C567C0"/>
    <w:rsid w:val="00C579AD"/>
    <w:rsid w:val="00C57DDE"/>
    <w:rsid w:val="00C60466"/>
    <w:rsid w:val="00C6046A"/>
    <w:rsid w:val="00C60938"/>
    <w:rsid w:val="00C60940"/>
    <w:rsid w:val="00C60E59"/>
    <w:rsid w:val="00C61388"/>
    <w:rsid w:val="00C6172C"/>
    <w:rsid w:val="00C62CFD"/>
    <w:rsid w:val="00C6337D"/>
    <w:rsid w:val="00C6351A"/>
    <w:rsid w:val="00C63614"/>
    <w:rsid w:val="00C638D6"/>
    <w:rsid w:val="00C6391F"/>
    <w:rsid w:val="00C63A59"/>
    <w:rsid w:val="00C63AAD"/>
    <w:rsid w:val="00C63BC3"/>
    <w:rsid w:val="00C63BCA"/>
    <w:rsid w:val="00C63D43"/>
    <w:rsid w:val="00C63E0D"/>
    <w:rsid w:val="00C63F3B"/>
    <w:rsid w:val="00C648FE"/>
    <w:rsid w:val="00C64D49"/>
    <w:rsid w:val="00C64F74"/>
    <w:rsid w:val="00C65610"/>
    <w:rsid w:val="00C6576B"/>
    <w:rsid w:val="00C65C5D"/>
    <w:rsid w:val="00C65F33"/>
    <w:rsid w:val="00C66443"/>
    <w:rsid w:val="00C664C9"/>
    <w:rsid w:val="00C669B0"/>
    <w:rsid w:val="00C669DB"/>
    <w:rsid w:val="00C66A7F"/>
    <w:rsid w:val="00C66DE5"/>
    <w:rsid w:val="00C67312"/>
    <w:rsid w:val="00C67DF2"/>
    <w:rsid w:val="00C7000A"/>
    <w:rsid w:val="00C70293"/>
    <w:rsid w:val="00C71112"/>
    <w:rsid w:val="00C7147E"/>
    <w:rsid w:val="00C716BA"/>
    <w:rsid w:val="00C71CB2"/>
    <w:rsid w:val="00C7223F"/>
    <w:rsid w:val="00C72B0D"/>
    <w:rsid w:val="00C72E35"/>
    <w:rsid w:val="00C72FC9"/>
    <w:rsid w:val="00C73026"/>
    <w:rsid w:val="00C73074"/>
    <w:rsid w:val="00C73B79"/>
    <w:rsid w:val="00C73C8E"/>
    <w:rsid w:val="00C74428"/>
    <w:rsid w:val="00C744DF"/>
    <w:rsid w:val="00C746FB"/>
    <w:rsid w:val="00C74946"/>
    <w:rsid w:val="00C74E03"/>
    <w:rsid w:val="00C753A6"/>
    <w:rsid w:val="00C75520"/>
    <w:rsid w:val="00C757D7"/>
    <w:rsid w:val="00C76C9F"/>
    <w:rsid w:val="00C77056"/>
    <w:rsid w:val="00C77A19"/>
    <w:rsid w:val="00C77C95"/>
    <w:rsid w:val="00C77CF4"/>
    <w:rsid w:val="00C77FE9"/>
    <w:rsid w:val="00C8039F"/>
    <w:rsid w:val="00C80D07"/>
    <w:rsid w:val="00C8126A"/>
    <w:rsid w:val="00C81417"/>
    <w:rsid w:val="00C816BD"/>
    <w:rsid w:val="00C818EC"/>
    <w:rsid w:val="00C81AB8"/>
    <w:rsid w:val="00C81F20"/>
    <w:rsid w:val="00C8203D"/>
    <w:rsid w:val="00C8211A"/>
    <w:rsid w:val="00C82B4C"/>
    <w:rsid w:val="00C82BBE"/>
    <w:rsid w:val="00C83213"/>
    <w:rsid w:val="00C834C2"/>
    <w:rsid w:val="00C836D1"/>
    <w:rsid w:val="00C83B5C"/>
    <w:rsid w:val="00C83F8B"/>
    <w:rsid w:val="00C84460"/>
    <w:rsid w:val="00C8449B"/>
    <w:rsid w:val="00C845BE"/>
    <w:rsid w:val="00C8488A"/>
    <w:rsid w:val="00C84ED3"/>
    <w:rsid w:val="00C85A04"/>
    <w:rsid w:val="00C85E0F"/>
    <w:rsid w:val="00C85F24"/>
    <w:rsid w:val="00C863CE"/>
    <w:rsid w:val="00C86EB6"/>
    <w:rsid w:val="00C873E9"/>
    <w:rsid w:val="00C874C2"/>
    <w:rsid w:val="00C87C8F"/>
    <w:rsid w:val="00C9017F"/>
    <w:rsid w:val="00C9052E"/>
    <w:rsid w:val="00C9072E"/>
    <w:rsid w:val="00C90D81"/>
    <w:rsid w:val="00C9168E"/>
    <w:rsid w:val="00C91781"/>
    <w:rsid w:val="00C91DEC"/>
    <w:rsid w:val="00C920BE"/>
    <w:rsid w:val="00C92422"/>
    <w:rsid w:val="00C92FEC"/>
    <w:rsid w:val="00C93CB3"/>
    <w:rsid w:val="00C94215"/>
    <w:rsid w:val="00C9493F"/>
    <w:rsid w:val="00C94B57"/>
    <w:rsid w:val="00C94F6C"/>
    <w:rsid w:val="00C95063"/>
    <w:rsid w:val="00C95B64"/>
    <w:rsid w:val="00C95B95"/>
    <w:rsid w:val="00C95CA6"/>
    <w:rsid w:val="00C96061"/>
    <w:rsid w:val="00C9619F"/>
    <w:rsid w:val="00C96417"/>
    <w:rsid w:val="00C96490"/>
    <w:rsid w:val="00C96498"/>
    <w:rsid w:val="00C96A68"/>
    <w:rsid w:val="00C96DAF"/>
    <w:rsid w:val="00C96EFC"/>
    <w:rsid w:val="00C96F5E"/>
    <w:rsid w:val="00C96FCA"/>
    <w:rsid w:val="00C9712E"/>
    <w:rsid w:val="00C971C1"/>
    <w:rsid w:val="00C97823"/>
    <w:rsid w:val="00CA016B"/>
    <w:rsid w:val="00CA04DE"/>
    <w:rsid w:val="00CA0999"/>
    <w:rsid w:val="00CA1074"/>
    <w:rsid w:val="00CA2375"/>
    <w:rsid w:val="00CA2E74"/>
    <w:rsid w:val="00CA42BE"/>
    <w:rsid w:val="00CA49B1"/>
    <w:rsid w:val="00CA4A37"/>
    <w:rsid w:val="00CA4BBE"/>
    <w:rsid w:val="00CA58F9"/>
    <w:rsid w:val="00CA5B58"/>
    <w:rsid w:val="00CA628D"/>
    <w:rsid w:val="00CA66A5"/>
    <w:rsid w:val="00CA6E88"/>
    <w:rsid w:val="00CA7D67"/>
    <w:rsid w:val="00CA7F1B"/>
    <w:rsid w:val="00CB00B2"/>
    <w:rsid w:val="00CB0883"/>
    <w:rsid w:val="00CB0EFC"/>
    <w:rsid w:val="00CB104A"/>
    <w:rsid w:val="00CB12B5"/>
    <w:rsid w:val="00CB12BE"/>
    <w:rsid w:val="00CB18B8"/>
    <w:rsid w:val="00CB1D53"/>
    <w:rsid w:val="00CB2A9F"/>
    <w:rsid w:val="00CB36E0"/>
    <w:rsid w:val="00CB3A18"/>
    <w:rsid w:val="00CB3A25"/>
    <w:rsid w:val="00CB3B68"/>
    <w:rsid w:val="00CB3E2D"/>
    <w:rsid w:val="00CB428E"/>
    <w:rsid w:val="00CB5077"/>
    <w:rsid w:val="00CB5154"/>
    <w:rsid w:val="00CB555F"/>
    <w:rsid w:val="00CB58B4"/>
    <w:rsid w:val="00CB5AE7"/>
    <w:rsid w:val="00CB5D4A"/>
    <w:rsid w:val="00CB5E18"/>
    <w:rsid w:val="00CB635A"/>
    <w:rsid w:val="00CB63B8"/>
    <w:rsid w:val="00CB67FA"/>
    <w:rsid w:val="00CB695C"/>
    <w:rsid w:val="00CB6CEC"/>
    <w:rsid w:val="00CB6D64"/>
    <w:rsid w:val="00CB6FD0"/>
    <w:rsid w:val="00CB7989"/>
    <w:rsid w:val="00CB7CF4"/>
    <w:rsid w:val="00CB7F0D"/>
    <w:rsid w:val="00CC0054"/>
    <w:rsid w:val="00CC0530"/>
    <w:rsid w:val="00CC074F"/>
    <w:rsid w:val="00CC0EE2"/>
    <w:rsid w:val="00CC0F22"/>
    <w:rsid w:val="00CC13F7"/>
    <w:rsid w:val="00CC1544"/>
    <w:rsid w:val="00CC1C47"/>
    <w:rsid w:val="00CC2034"/>
    <w:rsid w:val="00CC27A4"/>
    <w:rsid w:val="00CC284B"/>
    <w:rsid w:val="00CC2BF4"/>
    <w:rsid w:val="00CC2DF9"/>
    <w:rsid w:val="00CC2FE1"/>
    <w:rsid w:val="00CC3125"/>
    <w:rsid w:val="00CC595C"/>
    <w:rsid w:val="00CC59CD"/>
    <w:rsid w:val="00CC5A75"/>
    <w:rsid w:val="00CC6585"/>
    <w:rsid w:val="00CC66BD"/>
    <w:rsid w:val="00CC6891"/>
    <w:rsid w:val="00CC6DA5"/>
    <w:rsid w:val="00CC76E0"/>
    <w:rsid w:val="00CC78BA"/>
    <w:rsid w:val="00CC7D4A"/>
    <w:rsid w:val="00CD016F"/>
    <w:rsid w:val="00CD067F"/>
    <w:rsid w:val="00CD06D8"/>
    <w:rsid w:val="00CD06E1"/>
    <w:rsid w:val="00CD0AF0"/>
    <w:rsid w:val="00CD0AF7"/>
    <w:rsid w:val="00CD0B08"/>
    <w:rsid w:val="00CD1FF0"/>
    <w:rsid w:val="00CD2F81"/>
    <w:rsid w:val="00CD3359"/>
    <w:rsid w:val="00CD33FC"/>
    <w:rsid w:val="00CD411E"/>
    <w:rsid w:val="00CD4651"/>
    <w:rsid w:val="00CD48FA"/>
    <w:rsid w:val="00CD4AE2"/>
    <w:rsid w:val="00CD4C45"/>
    <w:rsid w:val="00CD50D3"/>
    <w:rsid w:val="00CD559F"/>
    <w:rsid w:val="00CD62CC"/>
    <w:rsid w:val="00CD64A7"/>
    <w:rsid w:val="00CD6867"/>
    <w:rsid w:val="00CD6BCF"/>
    <w:rsid w:val="00CD6E13"/>
    <w:rsid w:val="00CD71BA"/>
    <w:rsid w:val="00CD7B60"/>
    <w:rsid w:val="00CD7E46"/>
    <w:rsid w:val="00CE0060"/>
    <w:rsid w:val="00CE00C4"/>
    <w:rsid w:val="00CE0147"/>
    <w:rsid w:val="00CE0386"/>
    <w:rsid w:val="00CE0834"/>
    <w:rsid w:val="00CE0856"/>
    <w:rsid w:val="00CE09D3"/>
    <w:rsid w:val="00CE0A6B"/>
    <w:rsid w:val="00CE1370"/>
    <w:rsid w:val="00CE159D"/>
    <w:rsid w:val="00CE18A8"/>
    <w:rsid w:val="00CE214C"/>
    <w:rsid w:val="00CE2385"/>
    <w:rsid w:val="00CE2B1D"/>
    <w:rsid w:val="00CE2DA4"/>
    <w:rsid w:val="00CE3D3E"/>
    <w:rsid w:val="00CE3DE7"/>
    <w:rsid w:val="00CE47A0"/>
    <w:rsid w:val="00CE4813"/>
    <w:rsid w:val="00CE52DC"/>
    <w:rsid w:val="00CE5649"/>
    <w:rsid w:val="00CE5C0D"/>
    <w:rsid w:val="00CE6200"/>
    <w:rsid w:val="00CE6C82"/>
    <w:rsid w:val="00CE6CEE"/>
    <w:rsid w:val="00CE7347"/>
    <w:rsid w:val="00CE74A7"/>
    <w:rsid w:val="00CE7A7F"/>
    <w:rsid w:val="00CE7ED8"/>
    <w:rsid w:val="00CF062D"/>
    <w:rsid w:val="00CF0931"/>
    <w:rsid w:val="00CF0BAA"/>
    <w:rsid w:val="00CF0C05"/>
    <w:rsid w:val="00CF0F97"/>
    <w:rsid w:val="00CF1FE6"/>
    <w:rsid w:val="00CF2587"/>
    <w:rsid w:val="00CF2B7C"/>
    <w:rsid w:val="00CF2D69"/>
    <w:rsid w:val="00CF2F73"/>
    <w:rsid w:val="00CF3381"/>
    <w:rsid w:val="00CF367F"/>
    <w:rsid w:val="00CF3CFD"/>
    <w:rsid w:val="00CF3DE5"/>
    <w:rsid w:val="00CF3FAA"/>
    <w:rsid w:val="00CF41F5"/>
    <w:rsid w:val="00CF4344"/>
    <w:rsid w:val="00CF4556"/>
    <w:rsid w:val="00CF4CDD"/>
    <w:rsid w:val="00CF544E"/>
    <w:rsid w:val="00CF5B97"/>
    <w:rsid w:val="00CF5CB2"/>
    <w:rsid w:val="00CF6608"/>
    <w:rsid w:val="00CF6F44"/>
    <w:rsid w:val="00D00951"/>
    <w:rsid w:val="00D00B6F"/>
    <w:rsid w:val="00D00FEE"/>
    <w:rsid w:val="00D010AA"/>
    <w:rsid w:val="00D011FD"/>
    <w:rsid w:val="00D01AD7"/>
    <w:rsid w:val="00D023AA"/>
    <w:rsid w:val="00D025FB"/>
    <w:rsid w:val="00D02706"/>
    <w:rsid w:val="00D03063"/>
    <w:rsid w:val="00D03768"/>
    <w:rsid w:val="00D03CA9"/>
    <w:rsid w:val="00D04225"/>
    <w:rsid w:val="00D04CA5"/>
    <w:rsid w:val="00D050F1"/>
    <w:rsid w:val="00D05DBD"/>
    <w:rsid w:val="00D05F40"/>
    <w:rsid w:val="00D06115"/>
    <w:rsid w:val="00D06371"/>
    <w:rsid w:val="00D0655F"/>
    <w:rsid w:val="00D067CB"/>
    <w:rsid w:val="00D06906"/>
    <w:rsid w:val="00D069A2"/>
    <w:rsid w:val="00D0723A"/>
    <w:rsid w:val="00D07261"/>
    <w:rsid w:val="00D07288"/>
    <w:rsid w:val="00D0750D"/>
    <w:rsid w:val="00D07B79"/>
    <w:rsid w:val="00D07CFB"/>
    <w:rsid w:val="00D10278"/>
    <w:rsid w:val="00D104A5"/>
    <w:rsid w:val="00D1052A"/>
    <w:rsid w:val="00D10A25"/>
    <w:rsid w:val="00D10B5A"/>
    <w:rsid w:val="00D10E4C"/>
    <w:rsid w:val="00D117D5"/>
    <w:rsid w:val="00D11EDF"/>
    <w:rsid w:val="00D11F08"/>
    <w:rsid w:val="00D11F9C"/>
    <w:rsid w:val="00D121AD"/>
    <w:rsid w:val="00D1223B"/>
    <w:rsid w:val="00D12782"/>
    <w:rsid w:val="00D12C3D"/>
    <w:rsid w:val="00D12FCB"/>
    <w:rsid w:val="00D13129"/>
    <w:rsid w:val="00D133AC"/>
    <w:rsid w:val="00D1362F"/>
    <w:rsid w:val="00D14054"/>
    <w:rsid w:val="00D14375"/>
    <w:rsid w:val="00D143E7"/>
    <w:rsid w:val="00D14822"/>
    <w:rsid w:val="00D14E8A"/>
    <w:rsid w:val="00D155CE"/>
    <w:rsid w:val="00D1571B"/>
    <w:rsid w:val="00D16675"/>
    <w:rsid w:val="00D167C6"/>
    <w:rsid w:val="00D16CE2"/>
    <w:rsid w:val="00D16FB1"/>
    <w:rsid w:val="00D17214"/>
    <w:rsid w:val="00D1747F"/>
    <w:rsid w:val="00D17BEC"/>
    <w:rsid w:val="00D2058B"/>
    <w:rsid w:val="00D206E9"/>
    <w:rsid w:val="00D20B08"/>
    <w:rsid w:val="00D20D3D"/>
    <w:rsid w:val="00D20FFA"/>
    <w:rsid w:val="00D21472"/>
    <w:rsid w:val="00D21BD0"/>
    <w:rsid w:val="00D21D43"/>
    <w:rsid w:val="00D21FFC"/>
    <w:rsid w:val="00D2200B"/>
    <w:rsid w:val="00D221C8"/>
    <w:rsid w:val="00D22587"/>
    <w:rsid w:val="00D23553"/>
    <w:rsid w:val="00D23793"/>
    <w:rsid w:val="00D23A50"/>
    <w:rsid w:val="00D23BCD"/>
    <w:rsid w:val="00D23EE3"/>
    <w:rsid w:val="00D240AE"/>
    <w:rsid w:val="00D2438A"/>
    <w:rsid w:val="00D244B2"/>
    <w:rsid w:val="00D24C45"/>
    <w:rsid w:val="00D24F5A"/>
    <w:rsid w:val="00D2577A"/>
    <w:rsid w:val="00D265CC"/>
    <w:rsid w:val="00D26783"/>
    <w:rsid w:val="00D27310"/>
    <w:rsid w:val="00D27841"/>
    <w:rsid w:val="00D27F9B"/>
    <w:rsid w:val="00D3014B"/>
    <w:rsid w:val="00D304B7"/>
    <w:rsid w:val="00D30566"/>
    <w:rsid w:val="00D30735"/>
    <w:rsid w:val="00D31DC2"/>
    <w:rsid w:val="00D31DE0"/>
    <w:rsid w:val="00D3257C"/>
    <w:rsid w:val="00D32A0D"/>
    <w:rsid w:val="00D32C3E"/>
    <w:rsid w:val="00D337AD"/>
    <w:rsid w:val="00D33818"/>
    <w:rsid w:val="00D339D6"/>
    <w:rsid w:val="00D33C6A"/>
    <w:rsid w:val="00D33F9D"/>
    <w:rsid w:val="00D340AD"/>
    <w:rsid w:val="00D341D8"/>
    <w:rsid w:val="00D3442E"/>
    <w:rsid w:val="00D34EF2"/>
    <w:rsid w:val="00D352A4"/>
    <w:rsid w:val="00D356E1"/>
    <w:rsid w:val="00D36A7D"/>
    <w:rsid w:val="00D36ABF"/>
    <w:rsid w:val="00D36EBF"/>
    <w:rsid w:val="00D37D18"/>
    <w:rsid w:val="00D401D2"/>
    <w:rsid w:val="00D40385"/>
    <w:rsid w:val="00D406D1"/>
    <w:rsid w:val="00D416A5"/>
    <w:rsid w:val="00D417FC"/>
    <w:rsid w:val="00D41A4E"/>
    <w:rsid w:val="00D41C29"/>
    <w:rsid w:val="00D424B5"/>
    <w:rsid w:val="00D42604"/>
    <w:rsid w:val="00D42689"/>
    <w:rsid w:val="00D42721"/>
    <w:rsid w:val="00D4288D"/>
    <w:rsid w:val="00D43327"/>
    <w:rsid w:val="00D43BFE"/>
    <w:rsid w:val="00D43D3C"/>
    <w:rsid w:val="00D43DBE"/>
    <w:rsid w:val="00D447A4"/>
    <w:rsid w:val="00D4500D"/>
    <w:rsid w:val="00D4505B"/>
    <w:rsid w:val="00D45A0F"/>
    <w:rsid w:val="00D46878"/>
    <w:rsid w:val="00D469BA"/>
    <w:rsid w:val="00D46E8E"/>
    <w:rsid w:val="00D46ECC"/>
    <w:rsid w:val="00D472F0"/>
    <w:rsid w:val="00D47337"/>
    <w:rsid w:val="00D47B1F"/>
    <w:rsid w:val="00D47EF0"/>
    <w:rsid w:val="00D50145"/>
    <w:rsid w:val="00D512FE"/>
    <w:rsid w:val="00D514B2"/>
    <w:rsid w:val="00D516BB"/>
    <w:rsid w:val="00D51738"/>
    <w:rsid w:val="00D51ACC"/>
    <w:rsid w:val="00D51C20"/>
    <w:rsid w:val="00D5203A"/>
    <w:rsid w:val="00D521CE"/>
    <w:rsid w:val="00D527A0"/>
    <w:rsid w:val="00D52BD4"/>
    <w:rsid w:val="00D52C2B"/>
    <w:rsid w:val="00D52F08"/>
    <w:rsid w:val="00D52F37"/>
    <w:rsid w:val="00D550C7"/>
    <w:rsid w:val="00D552A9"/>
    <w:rsid w:val="00D55315"/>
    <w:rsid w:val="00D55E23"/>
    <w:rsid w:val="00D560A3"/>
    <w:rsid w:val="00D560D3"/>
    <w:rsid w:val="00D56EC6"/>
    <w:rsid w:val="00D574AE"/>
    <w:rsid w:val="00D605CC"/>
    <w:rsid w:val="00D609CC"/>
    <w:rsid w:val="00D60ABA"/>
    <w:rsid w:val="00D611BD"/>
    <w:rsid w:val="00D61591"/>
    <w:rsid w:val="00D61629"/>
    <w:rsid w:val="00D617EB"/>
    <w:rsid w:val="00D61BBB"/>
    <w:rsid w:val="00D61FC5"/>
    <w:rsid w:val="00D62156"/>
    <w:rsid w:val="00D621FD"/>
    <w:rsid w:val="00D623A9"/>
    <w:rsid w:val="00D62554"/>
    <w:rsid w:val="00D62805"/>
    <w:rsid w:val="00D629AA"/>
    <w:rsid w:val="00D62C36"/>
    <w:rsid w:val="00D62D98"/>
    <w:rsid w:val="00D62E13"/>
    <w:rsid w:val="00D62F95"/>
    <w:rsid w:val="00D62FF2"/>
    <w:rsid w:val="00D6375B"/>
    <w:rsid w:val="00D64324"/>
    <w:rsid w:val="00D644F7"/>
    <w:rsid w:val="00D64691"/>
    <w:rsid w:val="00D64743"/>
    <w:rsid w:val="00D64B38"/>
    <w:rsid w:val="00D64E66"/>
    <w:rsid w:val="00D64F3F"/>
    <w:rsid w:val="00D65A5F"/>
    <w:rsid w:val="00D65CA8"/>
    <w:rsid w:val="00D6623B"/>
    <w:rsid w:val="00D66C93"/>
    <w:rsid w:val="00D67083"/>
    <w:rsid w:val="00D67675"/>
    <w:rsid w:val="00D67773"/>
    <w:rsid w:val="00D6789F"/>
    <w:rsid w:val="00D67DD4"/>
    <w:rsid w:val="00D67F48"/>
    <w:rsid w:val="00D70272"/>
    <w:rsid w:val="00D703D6"/>
    <w:rsid w:val="00D7148D"/>
    <w:rsid w:val="00D71A83"/>
    <w:rsid w:val="00D726D4"/>
    <w:rsid w:val="00D72C5D"/>
    <w:rsid w:val="00D72D1D"/>
    <w:rsid w:val="00D72F5D"/>
    <w:rsid w:val="00D72F71"/>
    <w:rsid w:val="00D730FD"/>
    <w:rsid w:val="00D736F3"/>
    <w:rsid w:val="00D739A7"/>
    <w:rsid w:val="00D73E18"/>
    <w:rsid w:val="00D73F11"/>
    <w:rsid w:val="00D73F63"/>
    <w:rsid w:val="00D74379"/>
    <w:rsid w:val="00D7472E"/>
    <w:rsid w:val="00D7545B"/>
    <w:rsid w:val="00D7564E"/>
    <w:rsid w:val="00D757BB"/>
    <w:rsid w:val="00D76017"/>
    <w:rsid w:val="00D766DD"/>
    <w:rsid w:val="00D768C1"/>
    <w:rsid w:val="00D76E2E"/>
    <w:rsid w:val="00D76E45"/>
    <w:rsid w:val="00D77830"/>
    <w:rsid w:val="00D7797E"/>
    <w:rsid w:val="00D8029B"/>
    <w:rsid w:val="00D80695"/>
    <w:rsid w:val="00D81402"/>
    <w:rsid w:val="00D81636"/>
    <w:rsid w:val="00D817CB"/>
    <w:rsid w:val="00D81DBD"/>
    <w:rsid w:val="00D81E24"/>
    <w:rsid w:val="00D81E70"/>
    <w:rsid w:val="00D82511"/>
    <w:rsid w:val="00D8265B"/>
    <w:rsid w:val="00D830A9"/>
    <w:rsid w:val="00D8342E"/>
    <w:rsid w:val="00D8364E"/>
    <w:rsid w:val="00D8377C"/>
    <w:rsid w:val="00D8423F"/>
    <w:rsid w:val="00D84522"/>
    <w:rsid w:val="00D846AA"/>
    <w:rsid w:val="00D84A4B"/>
    <w:rsid w:val="00D84D45"/>
    <w:rsid w:val="00D84DAB"/>
    <w:rsid w:val="00D84E84"/>
    <w:rsid w:val="00D8522F"/>
    <w:rsid w:val="00D85CA2"/>
    <w:rsid w:val="00D86428"/>
    <w:rsid w:val="00D86A6D"/>
    <w:rsid w:val="00D86C99"/>
    <w:rsid w:val="00D86DFE"/>
    <w:rsid w:val="00D87551"/>
    <w:rsid w:val="00D901CD"/>
    <w:rsid w:val="00D90A73"/>
    <w:rsid w:val="00D90BF4"/>
    <w:rsid w:val="00D90F62"/>
    <w:rsid w:val="00D91B09"/>
    <w:rsid w:val="00D92274"/>
    <w:rsid w:val="00D928F5"/>
    <w:rsid w:val="00D92AAC"/>
    <w:rsid w:val="00D92B26"/>
    <w:rsid w:val="00D92B70"/>
    <w:rsid w:val="00D92E35"/>
    <w:rsid w:val="00D93132"/>
    <w:rsid w:val="00D9323C"/>
    <w:rsid w:val="00D933AF"/>
    <w:rsid w:val="00D934F4"/>
    <w:rsid w:val="00D9436A"/>
    <w:rsid w:val="00D95092"/>
    <w:rsid w:val="00D952B9"/>
    <w:rsid w:val="00D9531D"/>
    <w:rsid w:val="00D95756"/>
    <w:rsid w:val="00D95E62"/>
    <w:rsid w:val="00D95F71"/>
    <w:rsid w:val="00D975DB"/>
    <w:rsid w:val="00D9760C"/>
    <w:rsid w:val="00D9767D"/>
    <w:rsid w:val="00D9779B"/>
    <w:rsid w:val="00D978CD"/>
    <w:rsid w:val="00D97A59"/>
    <w:rsid w:val="00D97B2A"/>
    <w:rsid w:val="00D97BE9"/>
    <w:rsid w:val="00D97FDA"/>
    <w:rsid w:val="00DA00A1"/>
    <w:rsid w:val="00DA01F5"/>
    <w:rsid w:val="00DA10C3"/>
    <w:rsid w:val="00DA11A2"/>
    <w:rsid w:val="00DA1548"/>
    <w:rsid w:val="00DA176F"/>
    <w:rsid w:val="00DA179A"/>
    <w:rsid w:val="00DA1E6B"/>
    <w:rsid w:val="00DA1FBC"/>
    <w:rsid w:val="00DA2140"/>
    <w:rsid w:val="00DA231B"/>
    <w:rsid w:val="00DA27C6"/>
    <w:rsid w:val="00DA2DF2"/>
    <w:rsid w:val="00DA31A8"/>
    <w:rsid w:val="00DA51B6"/>
    <w:rsid w:val="00DA565A"/>
    <w:rsid w:val="00DA5C4F"/>
    <w:rsid w:val="00DA661E"/>
    <w:rsid w:val="00DA67E2"/>
    <w:rsid w:val="00DA6DEE"/>
    <w:rsid w:val="00DA6ED2"/>
    <w:rsid w:val="00DA73BB"/>
    <w:rsid w:val="00DB07C4"/>
    <w:rsid w:val="00DB0C65"/>
    <w:rsid w:val="00DB0F65"/>
    <w:rsid w:val="00DB1145"/>
    <w:rsid w:val="00DB1508"/>
    <w:rsid w:val="00DB15E7"/>
    <w:rsid w:val="00DB1BAF"/>
    <w:rsid w:val="00DB1C2C"/>
    <w:rsid w:val="00DB1FD0"/>
    <w:rsid w:val="00DB2447"/>
    <w:rsid w:val="00DB258C"/>
    <w:rsid w:val="00DB266B"/>
    <w:rsid w:val="00DB2F07"/>
    <w:rsid w:val="00DB2F76"/>
    <w:rsid w:val="00DB325E"/>
    <w:rsid w:val="00DB34E1"/>
    <w:rsid w:val="00DB3C9C"/>
    <w:rsid w:val="00DB4116"/>
    <w:rsid w:val="00DB4212"/>
    <w:rsid w:val="00DB4433"/>
    <w:rsid w:val="00DB479D"/>
    <w:rsid w:val="00DB497C"/>
    <w:rsid w:val="00DB4A50"/>
    <w:rsid w:val="00DB5312"/>
    <w:rsid w:val="00DB5334"/>
    <w:rsid w:val="00DB5679"/>
    <w:rsid w:val="00DB5953"/>
    <w:rsid w:val="00DB6058"/>
    <w:rsid w:val="00DB6384"/>
    <w:rsid w:val="00DB66C4"/>
    <w:rsid w:val="00DB6D6D"/>
    <w:rsid w:val="00DB6EB1"/>
    <w:rsid w:val="00DB71F2"/>
    <w:rsid w:val="00DB72D3"/>
    <w:rsid w:val="00DB79D5"/>
    <w:rsid w:val="00DB7AB5"/>
    <w:rsid w:val="00DC00D3"/>
    <w:rsid w:val="00DC01EE"/>
    <w:rsid w:val="00DC04DB"/>
    <w:rsid w:val="00DC0537"/>
    <w:rsid w:val="00DC0543"/>
    <w:rsid w:val="00DC0565"/>
    <w:rsid w:val="00DC0727"/>
    <w:rsid w:val="00DC0D14"/>
    <w:rsid w:val="00DC0FB3"/>
    <w:rsid w:val="00DC16EB"/>
    <w:rsid w:val="00DC186A"/>
    <w:rsid w:val="00DC18DE"/>
    <w:rsid w:val="00DC2143"/>
    <w:rsid w:val="00DC2224"/>
    <w:rsid w:val="00DC28C3"/>
    <w:rsid w:val="00DC2CE9"/>
    <w:rsid w:val="00DC2E01"/>
    <w:rsid w:val="00DC31AD"/>
    <w:rsid w:val="00DC359C"/>
    <w:rsid w:val="00DC3740"/>
    <w:rsid w:val="00DC3DCC"/>
    <w:rsid w:val="00DC42C1"/>
    <w:rsid w:val="00DC4A15"/>
    <w:rsid w:val="00DC4CC0"/>
    <w:rsid w:val="00DC4F8E"/>
    <w:rsid w:val="00DC6495"/>
    <w:rsid w:val="00DC71F0"/>
    <w:rsid w:val="00DC75EC"/>
    <w:rsid w:val="00DC7781"/>
    <w:rsid w:val="00DC788F"/>
    <w:rsid w:val="00DC7974"/>
    <w:rsid w:val="00DC7D5B"/>
    <w:rsid w:val="00DC7F58"/>
    <w:rsid w:val="00DD04BB"/>
    <w:rsid w:val="00DD05D2"/>
    <w:rsid w:val="00DD0723"/>
    <w:rsid w:val="00DD0729"/>
    <w:rsid w:val="00DD123D"/>
    <w:rsid w:val="00DD18C8"/>
    <w:rsid w:val="00DD1B70"/>
    <w:rsid w:val="00DD1CCC"/>
    <w:rsid w:val="00DD1E13"/>
    <w:rsid w:val="00DD2686"/>
    <w:rsid w:val="00DD2A92"/>
    <w:rsid w:val="00DD2B5A"/>
    <w:rsid w:val="00DD3014"/>
    <w:rsid w:val="00DD31EF"/>
    <w:rsid w:val="00DD3A0C"/>
    <w:rsid w:val="00DD3B8B"/>
    <w:rsid w:val="00DD3E50"/>
    <w:rsid w:val="00DD4CA1"/>
    <w:rsid w:val="00DD5629"/>
    <w:rsid w:val="00DD5AB4"/>
    <w:rsid w:val="00DD64C4"/>
    <w:rsid w:val="00DD690A"/>
    <w:rsid w:val="00DD6A24"/>
    <w:rsid w:val="00DD6DA9"/>
    <w:rsid w:val="00DD6F1B"/>
    <w:rsid w:val="00DD7555"/>
    <w:rsid w:val="00DD7574"/>
    <w:rsid w:val="00DD788A"/>
    <w:rsid w:val="00DD79D8"/>
    <w:rsid w:val="00DD7AD3"/>
    <w:rsid w:val="00DE01C3"/>
    <w:rsid w:val="00DE056A"/>
    <w:rsid w:val="00DE0954"/>
    <w:rsid w:val="00DE0D57"/>
    <w:rsid w:val="00DE0DE8"/>
    <w:rsid w:val="00DE1937"/>
    <w:rsid w:val="00DE1981"/>
    <w:rsid w:val="00DE1A90"/>
    <w:rsid w:val="00DE1D5E"/>
    <w:rsid w:val="00DE1F24"/>
    <w:rsid w:val="00DE21A2"/>
    <w:rsid w:val="00DE22B4"/>
    <w:rsid w:val="00DE3040"/>
    <w:rsid w:val="00DE31EE"/>
    <w:rsid w:val="00DE32E2"/>
    <w:rsid w:val="00DE35ED"/>
    <w:rsid w:val="00DE376F"/>
    <w:rsid w:val="00DE37D7"/>
    <w:rsid w:val="00DE39C8"/>
    <w:rsid w:val="00DE3CA3"/>
    <w:rsid w:val="00DE3D12"/>
    <w:rsid w:val="00DE4448"/>
    <w:rsid w:val="00DE4498"/>
    <w:rsid w:val="00DE4E36"/>
    <w:rsid w:val="00DE4E6B"/>
    <w:rsid w:val="00DE4EC0"/>
    <w:rsid w:val="00DE583F"/>
    <w:rsid w:val="00DE5AFB"/>
    <w:rsid w:val="00DE5D66"/>
    <w:rsid w:val="00DE5DFB"/>
    <w:rsid w:val="00DE6025"/>
    <w:rsid w:val="00DE73E8"/>
    <w:rsid w:val="00DE7621"/>
    <w:rsid w:val="00DE7BE0"/>
    <w:rsid w:val="00DF0574"/>
    <w:rsid w:val="00DF07B5"/>
    <w:rsid w:val="00DF091F"/>
    <w:rsid w:val="00DF0F1B"/>
    <w:rsid w:val="00DF12F0"/>
    <w:rsid w:val="00DF2812"/>
    <w:rsid w:val="00DF29A7"/>
    <w:rsid w:val="00DF2EA6"/>
    <w:rsid w:val="00DF3B29"/>
    <w:rsid w:val="00DF3C32"/>
    <w:rsid w:val="00DF41C8"/>
    <w:rsid w:val="00DF42CE"/>
    <w:rsid w:val="00DF45CB"/>
    <w:rsid w:val="00DF48DF"/>
    <w:rsid w:val="00DF54D7"/>
    <w:rsid w:val="00DF569E"/>
    <w:rsid w:val="00DF57AE"/>
    <w:rsid w:val="00DF61AE"/>
    <w:rsid w:val="00DF682C"/>
    <w:rsid w:val="00DF6905"/>
    <w:rsid w:val="00DF6E73"/>
    <w:rsid w:val="00DF73F7"/>
    <w:rsid w:val="00DF7488"/>
    <w:rsid w:val="00DF7B76"/>
    <w:rsid w:val="00DF7C58"/>
    <w:rsid w:val="00E0035B"/>
    <w:rsid w:val="00E00720"/>
    <w:rsid w:val="00E0127A"/>
    <w:rsid w:val="00E013A7"/>
    <w:rsid w:val="00E01650"/>
    <w:rsid w:val="00E017E7"/>
    <w:rsid w:val="00E01FF7"/>
    <w:rsid w:val="00E02038"/>
    <w:rsid w:val="00E02330"/>
    <w:rsid w:val="00E02F5E"/>
    <w:rsid w:val="00E036CD"/>
    <w:rsid w:val="00E0389C"/>
    <w:rsid w:val="00E0390C"/>
    <w:rsid w:val="00E03C71"/>
    <w:rsid w:val="00E043DE"/>
    <w:rsid w:val="00E04AD1"/>
    <w:rsid w:val="00E04C04"/>
    <w:rsid w:val="00E04C29"/>
    <w:rsid w:val="00E04C88"/>
    <w:rsid w:val="00E04D25"/>
    <w:rsid w:val="00E052F9"/>
    <w:rsid w:val="00E05B12"/>
    <w:rsid w:val="00E05D6F"/>
    <w:rsid w:val="00E05E27"/>
    <w:rsid w:val="00E05E55"/>
    <w:rsid w:val="00E06336"/>
    <w:rsid w:val="00E068AF"/>
    <w:rsid w:val="00E06B2E"/>
    <w:rsid w:val="00E06B7D"/>
    <w:rsid w:val="00E06BB2"/>
    <w:rsid w:val="00E06CCA"/>
    <w:rsid w:val="00E075D2"/>
    <w:rsid w:val="00E07AF1"/>
    <w:rsid w:val="00E07D68"/>
    <w:rsid w:val="00E1004D"/>
    <w:rsid w:val="00E106A5"/>
    <w:rsid w:val="00E10F6C"/>
    <w:rsid w:val="00E110C3"/>
    <w:rsid w:val="00E115EE"/>
    <w:rsid w:val="00E119B0"/>
    <w:rsid w:val="00E11BE7"/>
    <w:rsid w:val="00E12007"/>
    <w:rsid w:val="00E1228F"/>
    <w:rsid w:val="00E124BC"/>
    <w:rsid w:val="00E12580"/>
    <w:rsid w:val="00E12C88"/>
    <w:rsid w:val="00E12DED"/>
    <w:rsid w:val="00E131AF"/>
    <w:rsid w:val="00E142C9"/>
    <w:rsid w:val="00E144BB"/>
    <w:rsid w:val="00E14736"/>
    <w:rsid w:val="00E14FBD"/>
    <w:rsid w:val="00E15010"/>
    <w:rsid w:val="00E15189"/>
    <w:rsid w:val="00E152AB"/>
    <w:rsid w:val="00E156CC"/>
    <w:rsid w:val="00E15B1D"/>
    <w:rsid w:val="00E16284"/>
    <w:rsid w:val="00E1647C"/>
    <w:rsid w:val="00E169B6"/>
    <w:rsid w:val="00E16CDF"/>
    <w:rsid w:val="00E17226"/>
    <w:rsid w:val="00E173C7"/>
    <w:rsid w:val="00E17690"/>
    <w:rsid w:val="00E1781F"/>
    <w:rsid w:val="00E1792D"/>
    <w:rsid w:val="00E17C8C"/>
    <w:rsid w:val="00E17DA5"/>
    <w:rsid w:val="00E17F75"/>
    <w:rsid w:val="00E20B82"/>
    <w:rsid w:val="00E21EEB"/>
    <w:rsid w:val="00E22018"/>
    <w:rsid w:val="00E22027"/>
    <w:rsid w:val="00E221A8"/>
    <w:rsid w:val="00E221E0"/>
    <w:rsid w:val="00E2254D"/>
    <w:rsid w:val="00E22672"/>
    <w:rsid w:val="00E22C08"/>
    <w:rsid w:val="00E22CE1"/>
    <w:rsid w:val="00E231B7"/>
    <w:rsid w:val="00E236F1"/>
    <w:rsid w:val="00E2380B"/>
    <w:rsid w:val="00E23866"/>
    <w:rsid w:val="00E23C5F"/>
    <w:rsid w:val="00E2417F"/>
    <w:rsid w:val="00E2418A"/>
    <w:rsid w:val="00E2423B"/>
    <w:rsid w:val="00E24361"/>
    <w:rsid w:val="00E24586"/>
    <w:rsid w:val="00E246B8"/>
    <w:rsid w:val="00E24726"/>
    <w:rsid w:val="00E251CB"/>
    <w:rsid w:val="00E2557A"/>
    <w:rsid w:val="00E25C5C"/>
    <w:rsid w:val="00E26EDA"/>
    <w:rsid w:val="00E271EF"/>
    <w:rsid w:val="00E27327"/>
    <w:rsid w:val="00E275B1"/>
    <w:rsid w:val="00E278FD"/>
    <w:rsid w:val="00E27CAD"/>
    <w:rsid w:val="00E27E0B"/>
    <w:rsid w:val="00E300C6"/>
    <w:rsid w:val="00E300E8"/>
    <w:rsid w:val="00E308E1"/>
    <w:rsid w:val="00E30C28"/>
    <w:rsid w:val="00E30C99"/>
    <w:rsid w:val="00E30DE0"/>
    <w:rsid w:val="00E31525"/>
    <w:rsid w:val="00E32034"/>
    <w:rsid w:val="00E32876"/>
    <w:rsid w:val="00E3288E"/>
    <w:rsid w:val="00E32A14"/>
    <w:rsid w:val="00E32B52"/>
    <w:rsid w:val="00E33830"/>
    <w:rsid w:val="00E34416"/>
    <w:rsid w:val="00E34455"/>
    <w:rsid w:val="00E34B52"/>
    <w:rsid w:val="00E34CA9"/>
    <w:rsid w:val="00E34FC6"/>
    <w:rsid w:val="00E3527A"/>
    <w:rsid w:val="00E35500"/>
    <w:rsid w:val="00E357E9"/>
    <w:rsid w:val="00E3600B"/>
    <w:rsid w:val="00E3628A"/>
    <w:rsid w:val="00E36476"/>
    <w:rsid w:val="00E36587"/>
    <w:rsid w:val="00E377C7"/>
    <w:rsid w:val="00E37889"/>
    <w:rsid w:val="00E37950"/>
    <w:rsid w:val="00E3799F"/>
    <w:rsid w:val="00E379F2"/>
    <w:rsid w:val="00E37F18"/>
    <w:rsid w:val="00E40197"/>
    <w:rsid w:val="00E40908"/>
    <w:rsid w:val="00E416AC"/>
    <w:rsid w:val="00E41A78"/>
    <w:rsid w:val="00E41C8B"/>
    <w:rsid w:val="00E41D20"/>
    <w:rsid w:val="00E422CD"/>
    <w:rsid w:val="00E422DD"/>
    <w:rsid w:val="00E42425"/>
    <w:rsid w:val="00E424E0"/>
    <w:rsid w:val="00E42624"/>
    <w:rsid w:val="00E42685"/>
    <w:rsid w:val="00E42920"/>
    <w:rsid w:val="00E4369F"/>
    <w:rsid w:val="00E43C20"/>
    <w:rsid w:val="00E4477E"/>
    <w:rsid w:val="00E44CA5"/>
    <w:rsid w:val="00E44F0C"/>
    <w:rsid w:val="00E4565B"/>
    <w:rsid w:val="00E459CD"/>
    <w:rsid w:val="00E45CF4"/>
    <w:rsid w:val="00E46213"/>
    <w:rsid w:val="00E4624C"/>
    <w:rsid w:val="00E46347"/>
    <w:rsid w:val="00E4718C"/>
    <w:rsid w:val="00E47292"/>
    <w:rsid w:val="00E4748B"/>
    <w:rsid w:val="00E4769B"/>
    <w:rsid w:val="00E47A03"/>
    <w:rsid w:val="00E47A72"/>
    <w:rsid w:val="00E47BB8"/>
    <w:rsid w:val="00E500BA"/>
    <w:rsid w:val="00E508C0"/>
    <w:rsid w:val="00E50BF5"/>
    <w:rsid w:val="00E50DBF"/>
    <w:rsid w:val="00E5161F"/>
    <w:rsid w:val="00E51D21"/>
    <w:rsid w:val="00E51DDD"/>
    <w:rsid w:val="00E51F81"/>
    <w:rsid w:val="00E5268F"/>
    <w:rsid w:val="00E526AC"/>
    <w:rsid w:val="00E531B4"/>
    <w:rsid w:val="00E532AD"/>
    <w:rsid w:val="00E5333D"/>
    <w:rsid w:val="00E535BB"/>
    <w:rsid w:val="00E53A30"/>
    <w:rsid w:val="00E53BE7"/>
    <w:rsid w:val="00E5424B"/>
    <w:rsid w:val="00E543E6"/>
    <w:rsid w:val="00E5455C"/>
    <w:rsid w:val="00E546B3"/>
    <w:rsid w:val="00E54909"/>
    <w:rsid w:val="00E54979"/>
    <w:rsid w:val="00E54CC8"/>
    <w:rsid w:val="00E5530A"/>
    <w:rsid w:val="00E55433"/>
    <w:rsid w:val="00E5554C"/>
    <w:rsid w:val="00E55C90"/>
    <w:rsid w:val="00E561D4"/>
    <w:rsid w:val="00E566AB"/>
    <w:rsid w:val="00E56747"/>
    <w:rsid w:val="00E568E2"/>
    <w:rsid w:val="00E568F8"/>
    <w:rsid w:val="00E5743A"/>
    <w:rsid w:val="00E57DA2"/>
    <w:rsid w:val="00E6006B"/>
    <w:rsid w:val="00E60229"/>
    <w:rsid w:val="00E60328"/>
    <w:rsid w:val="00E6175E"/>
    <w:rsid w:val="00E61AF9"/>
    <w:rsid w:val="00E61B43"/>
    <w:rsid w:val="00E62498"/>
    <w:rsid w:val="00E62518"/>
    <w:rsid w:val="00E62564"/>
    <w:rsid w:val="00E6265A"/>
    <w:rsid w:val="00E62A64"/>
    <w:rsid w:val="00E62BBE"/>
    <w:rsid w:val="00E62DAE"/>
    <w:rsid w:val="00E6318B"/>
    <w:rsid w:val="00E656DE"/>
    <w:rsid w:val="00E65776"/>
    <w:rsid w:val="00E65AF1"/>
    <w:rsid w:val="00E6673B"/>
    <w:rsid w:val="00E668ED"/>
    <w:rsid w:val="00E6747A"/>
    <w:rsid w:val="00E678C2"/>
    <w:rsid w:val="00E67C1B"/>
    <w:rsid w:val="00E67D9E"/>
    <w:rsid w:val="00E7037A"/>
    <w:rsid w:val="00E70856"/>
    <w:rsid w:val="00E70995"/>
    <w:rsid w:val="00E70C44"/>
    <w:rsid w:val="00E70D3B"/>
    <w:rsid w:val="00E711A5"/>
    <w:rsid w:val="00E712C7"/>
    <w:rsid w:val="00E712FC"/>
    <w:rsid w:val="00E719BA"/>
    <w:rsid w:val="00E727F1"/>
    <w:rsid w:val="00E72845"/>
    <w:rsid w:val="00E72EFB"/>
    <w:rsid w:val="00E73BC5"/>
    <w:rsid w:val="00E73D41"/>
    <w:rsid w:val="00E73DFB"/>
    <w:rsid w:val="00E74070"/>
    <w:rsid w:val="00E743B3"/>
    <w:rsid w:val="00E745B0"/>
    <w:rsid w:val="00E74FCD"/>
    <w:rsid w:val="00E75990"/>
    <w:rsid w:val="00E75F15"/>
    <w:rsid w:val="00E760A9"/>
    <w:rsid w:val="00E7648E"/>
    <w:rsid w:val="00E764D5"/>
    <w:rsid w:val="00E766F9"/>
    <w:rsid w:val="00E7682B"/>
    <w:rsid w:val="00E772B6"/>
    <w:rsid w:val="00E77595"/>
    <w:rsid w:val="00E775AC"/>
    <w:rsid w:val="00E779FA"/>
    <w:rsid w:val="00E77B6E"/>
    <w:rsid w:val="00E77CF6"/>
    <w:rsid w:val="00E80154"/>
    <w:rsid w:val="00E80200"/>
    <w:rsid w:val="00E8034F"/>
    <w:rsid w:val="00E80992"/>
    <w:rsid w:val="00E80C3C"/>
    <w:rsid w:val="00E80D63"/>
    <w:rsid w:val="00E80FDB"/>
    <w:rsid w:val="00E81081"/>
    <w:rsid w:val="00E8153A"/>
    <w:rsid w:val="00E816B5"/>
    <w:rsid w:val="00E82015"/>
    <w:rsid w:val="00E82097"/>
    <w:rsid w:val="00E82454"/>
    <w:rsid w:val="00E82B44"/>
    <w:rsid w:val="00E82DE4"/>
    <w:rsid w:val="00E82EE4"/>
    <w:rsid w:val="00E82F8E"/>
    <w:rsid w:val="00E83924"/>
    <w:rsid w:val="00E83D8C"/>
    <w:rsid w:val="00E83F96"/>
    <w:rsid w:val="00E843F2"/>
    <w:rsid w:val="00E84BD7"/>
    <w:rsid w:val="00E85385"/>
    <w:rsid w:val="00E8542E"/>
    <w:rsid w:val="00E85C13"/>
    <w:rsid w:val="00E85F6C"/>
    <w:rsid w:val="00E861A6"/>
    <w:rsid w:val="00E8655C"/>
    <w:rsid w:val="00E865D7"/>
    <w:rsid w:val="00E8691A"/>
    <w:rsid w:val="00E86F97"/>
    <w:rsid w:val="00E871CC"/>
    <w:rsid w:val="00E87503"/>
    <w:rsid w:val="00E87942"/>
    <w:rsid w:val="00E9012E"/>
    <w:rsid w:val="00E9033C"/>
    <w:rsid w:val="00E90C07"/>
    <w:rsid w:val="00E90D12"/>
    <w:rsid w:val="00E90D71"/>
    <w:rsid w:val="00E91BBF"/>
    <w:rsid w:val="00E92BEF"/>
    <w:rsid w:val="00E9304B"/>
    <w:rsid w:val="00E93ED9"/>
    <w:rsid w:val="00E9482D"/>
    <w:rsid w:val="00E94A5B"/>
    <w:rsid w:val="00E94B74"/>
    <w:rsid w:val="00E95650"/>
    <w:rsid w:val="00E95890"/>
    <w:rsid w:val="00E95A2A"/>
    <w:rsid w:val="00E95B10"/>
    <w:rsid w:val="00E95B4E"/>
    <w:rsid w:val="00E95D4C"/>
    <w:rsid w:val="00E9645A"/>
    <w:rsid w:val="00E96B52"/>
    <w:rsid w:val="00E96D0C"/>
    <w:rsid w:val="00E9713E"/>
    <w:rsid w:val="00E9736B"/>
    <w:rsid w:val="00E97409"/>
    <w:rsid w:val="00E974B5"/>
    <w:rsid w:val="00E979BD"/>
    <w:rsid w:val="00E979E4"/>
    <w:rsid w:val="00EA0049"/>
    <w:rsid w:val="00EA0348"/>
    <w:rsid w:val="00EA04A3"/>
    <w:rsid w:val="00EA06E5"/>
    <w:rsid w:val="00EA0978"/>
    <w:rsid w:val="00EA0AD2"/>
    <w:rsid w:val="00EA0C1D"/>
    <w:rsid w:val="00EA0CFC"/>
    <w:rsid w:val="00EA0D60"/>
    <w:rsid w:val="00EA0E8B"/>
    <w:rsid w:val="00EA12BB"/>
    <w:rsid w:val="00EA25D9"/>
    <w:rsid w:val="00EA2A6F"/>
    <w:rsid w:val="00EA2C05"/>
    <w:rsid w:val="00EA2DE0"/>
    <w:rsid w:val="00EA4017"/>
    <w:rsid w:val="00EA4541"/>
    <w:rsid w:val="00EA47E8"/>
    <w:rsid w:val="00EA4BDF"/>
    <w:rsid w:val="00EA4E0F"/>
    <w:rsid w:val="00EA4F78"/>
    <w:rsid w:val="00EA556D"/>
    <w:rsid w:val="00EA5BAB"/>
    <w:rsid w:val="00EA5CE1"/>
    <w:rsid w:val="00EA5EAF"/>
    <w:rsid w:val="00EA5F2C"/>
    <w:rsid w:val="00EA5F71"/>
    <w:rsid w:val="00EA67C7"/>
    <w:rsid w:val="00EA68C2"/>
    <w:rsid w:val="00EA6AF9"/>
    <w:rsid w:val="00EA70AD"/>
    <w:rsid w:val="00EA7A7E"/>
    <w:rsid w:val="00EA7AA7"/>
    <w:rsid w:val="00EA7B08"/>
    <w:rsid w:val="00EB0B57"/>
    <w:rsid w:val="00EB0B5E"/>
    <w:rsid w:val="00EB0EC1"/>
    <w:rsid w:val="00EB16AC"/>
    <w:rsid w:val="00EB1C52"/>
    <w:rsid w:val="00EB1ECE"/>
    <w:rsid w:val="00EB3176"/>
    <w:rsid w:val="00EB38EE"/>
    <w:rsid w:val="00EB3B3D"/>
    <w:rsid w:val="00EB42B5"/>
    <w:rsid w:val="00EB4BB0"/>
    <w:rsid w:val="00EB4D29"/>
    <w:rsid w:val="00EB4E42"/>
    <w:rsid w:val="00EB5021"/>
    <w:rsid w:val="00EB56A7"/>
    <w:rsid w:val="00EB58F7"/>
    <w:rsid w:val="00EB6147"/>
    <w:rsid w:val="00EB630D"/>
    <w:rsid w:val="00EB6B80"/>
    <w:rsid w:val="00EB6C63"/>
    <w:rsid w:val="00EC0B34"/>
    <w:rsid w:val="00EC0B44"/>
    <w:rsid w:val="00EC1220"/>
    <w:rsid w:val="00EC16DC"/>
    <w:rsid w:val="00EC17D3"/>
    <w:rsid w:val="00EC1AAC"/>
    <w:rsid w:val="00EC1C51"/>
    <w:rsid w:val="00EC1DD2"/>
    <w:rsid w:val="00EC23DC"/>
    <w:rsid w:val="00EC29EC"/>
    <w:rsid w:val="00EC2DF0"/>
    <w:rsid w:val="00EC2ECC"/>
    <w:rsid w:val="00EC35ED"/>
    <w:rsid w:val="00EC36DC"/>
    <w:rsid w:val="00EC385A"/>
    <w:rsid w:val="00EC3946"/>
    <w:rsid w:val="00EC3EDD"/>
    <w:rsid w:val="00EC4138"/>
    <w:rsid w:val="00EC4A5D"/>
    <w:rsid w:val="00EC4C13"/>
    <w:rsid w:val="00EC4E38"/>
    <w:rsid w:val="00EC5239"/>
    <w:rsid w:val="00EC563C"/>
    <w:rsid w:val="00EC57EB"/>
    <w:rsid w:val="00EC5EC7"/>
    <w:rsid w:val="00EC5F7F"/>
    <w:rsid w:val="00EC5F95"/>
    <w:rsid w:val="00EC6016"/>
    <w:rsid w:val="00EC6551"/>
    <w:rsid w:val="00EC6801"/>
    <w:rsid w:val="00EC6BCF"/>
    <w:rsid w:val="00EC6D67"/>
    <w:rsid w:val="00EC6F99"/>
    <w:rsid w:val="00EC6FBC"/>
    <w:rsid w:val="00EC73F1"/>
    <w:rsid w:val="00ED005D"/>
    <w:rsid w:val="00ED05B0"/>
    <w:rsid w:val="00ED0643"/>
    <w:rsid w:val="00ED1A98"/>
    <w:rsid w:val="00ED25C7"/>
    <w:rsid w:val="00ED2E81"/>
    <w:rsid w:val="00ED2F87"/>
    <w:rsid w:val="00ED34CB"/>
    <w:rsid w:val="00ED3DCD"/>
    <w:rsid w:val="00ED40A5"/>
    <w:rsid w:val="00ED463A"/>
    <w:rsid w:val="00ED4807"/>
    <w:rsid w:val="00ED4986"/>
    <w:rsid w:val="00ED5333"/>
    <w:rsid w:val="00ED5998"/>
    <w:rsid w:val="00ED5B5F"/>
    <w:rsid w:val="00ED5C37"/>
    <w:rsid w:val="00ED5E43"/>
    <w:rsid w:val="00ED605C"/>
    <w:rsid w:val="00ED6099"/>
    <w:rsid w:val="00ED636C"/>
    <w:rsid w:val="00ED651F"/>
    <w:rsid w:val="00ED67C2"/>
    <w:rsid w:val="00ED6C5C"/>
    <w:rsid w:val="00ED6C64"/>
    <w:rsid w:val="00ED722C"/>
    <w:rsid w:val="00ED7A00"/>
    <w:rsid w:val="00ED7DE2"/>
    <w:rsid w:val="00EE0053"/>
    <w:rsid w:val="00EE0ECD"/>
    <w:rsid w:val="00EE18F9"/>
    <w:rsid w:val="00EE249C"/>
    <w:rsid w:val="00EE25C7"/>
    <w:rsid w:val="00EE328D"/>
    <w:rsid w:val="00EE3512"/>
    <w:rsid w:val="00EE429D"/>
    <w:rsid w:val="00EE47E0"/>
    <w:rsid w:val="00EE4FBD"/>
    <w:rsid w:val="00EE518A"/>
    <w:rsid w:val="00EE58F0"/>
    <w:rsid w:val="00EE59F8"/>
    <w:rsid w:val="00EE5DE5"/>
    <w:rsid w:val="00EE62AB"/>
    <w:rsid w:val="00EE6419"/>
    <w:rsid w:val="00EE6BC7"/>
    <w:rsid w:val="00EE6BFA"/>
    <w:rsid w:val="00EE6EA3"/>
    <w:rsid w:val="00EE765A"/>
    <w:rsid w:val="00EF032D"/>
    <w:rsid w:val="00EF058E"/>
    <w:rsid w:val="00EF06FC"/>
    <w:rsid w:val="00EF0824"/>
    <w:rsid w:val="00EF0AF5"/>
    <w:rsid w:val="00EF0B58"/>
    <w:rsid w:val="00EF0BAD"/>
    <w:rsid w:val="00EF189A"/>
    <w:rsid w:val="00EF2163"/>
    <w:rsid w:val="00EF2627"/>
    <w:rsid w:val="00EF26EE"/>
    <w:rsid w:val="00EF288D"/>
    <w:rsid w:val="00EF2AE8"/>
    <w:rsid w:val="00EF3684"/>
    <w:rsid w:val="00EF378B"/>
    <w:rsid w:val="00EF3CEF"/>
    <w:rsid w:val="00EF3FE6"/>
    <w:rsid w:val="00EF4654"/>
    <w:rsid w:val="00EF487D"/>
    <w:rsid w:val="00EF4CF3"/>
    <w:rsid w:val="00EF4D45"/>
    <w:rsid w:val="00EF51D2"/>
    <w:rsid w:val="00EF61D1"/>
    <w:rsid w:val="00EF6407"/>
    <w:rsid w:val="00EF66D6"/>
    <w:rsid w:val="00EF7B2E"/>
    <w:rsid w:val="00EF7C4E"/>
    <w:rsid w:val="00EF7C5E"/>
    <w:rsid w:val="00EF7CBE"/>
    <w:rsid w:val="00EF7E07"/>
    <w:rsid w:val="00F00700"/>
    <w:rsid w:val="00F00A70"/>
    <w:rsid w:val="00F00B84"/>
    <w:rsid w:val="00F00F77"/>
    <w:rsid w:val="00F01F7E"/>
    <w:rsid w:val="00F01FA5"/>
    <w:rsid w:val="00F02575"/>
    <w:rsid w:val="00F0275B"/>
    <w:rsid w:val="00F027AA"/>
    <w:rsid w:val="00F029B2"/>
    <w:rsid w:val="00F02F1A"/>
    <w:rsid w:val="00F031D2"/>
    <w:rsid w:val="00F03727"/>
    <w:rsid w:val="00F03CC5"/>
    <w:rsid w:val="00F04795"/>
    <w:rsid w:val="00F0485B"/>
    <w:rsid w:val="00F0495E"/>
    <w:rsid w:val="00F049E0"/>
    <w:rsid w:val="00F04B02"/>
    <w:rsid w:val="00F04C32"/>
    <w:rsid w:val="00F0519D"/>
    <w:rsid w:val="00F0586C"/>
    <w:rsid w:val="00F0631C"/>
    <w:rsid w:val="00F0695C"/>
    <w:rsid w:val="00F06A36"/>
    <w:rsid w:val="00F06E92"/>
    <w:rsid w:val="00F073AF"/>
    <w:rsid w:val="00F07778"/>
    <w:rsid w:val="00F0789E"/>
    <w:rsid w:val="00F07ACA"/>
    <w:rsid w:val="00F1063A"/>
    <w:rsid w:val="00F109A8"/>
    <w:rsid w:val="00F109BA"/>
    <w:rsid w:val="00F10A7D"/>
    <w:rsid w:val="00F10B06"/>
    <w:rsid w:val="00F1174B"/>
    <w:rsid w:val="00F11C4D"/>
    <w:rsid w:val="00F12301"/>
    <w:rsid w:val="00F12453"/>
    <w:rsid w:val="00F12546"/>
    <w:rsid w:val="00F1315B"/>
    <w:rsid w:val="00F13497"/>
    <w:rsid w:val="00F134AB"/>
    <w:rsid w:val="00F1380B"/>
    <w:rsid w:val="00F1393C"/>
    <w:rsid w:val="00F13F14"/>
    <w:rsid w:val="00F13F8D"/>
    <w:rsid w:val="00F14088"/>
    <w:rsid w:val="00F14692"/>
    <w:rsid w:val="00F146E6"/>
    <w:rsid w:val="00F14C39"/>
    <w:rsid w:val="00F15116"/>
    <w:rsid w:val="00F15571"/>
    <w:rsid w:val="00F1593B"/>
    <w:rsid w:val="00F15B58"/>
    <w:rsid w:val="00F15BC4"/>
    <w:rsid w:val="00F16A39"/>
    <w:rsid w:val="00F1721C"/>
    <w:rsid w:val="00F17487"/>
    <w:rsid w:val="00F178D6"/>
    <w:rsid w:val="00F17C38"/>
    <w:rsid w:val="00F20347"/>
    <w:rsid w:val="00F20AC2"/>
    <w:rsid w:val="00F211A9"/>
    <w:rsid w:val="00F21278"/>
    <w:rsid w:val="00F21987"/>
    <w:rsid w:val="00F21F55"/>
    <w:rsid w:val="00F2209D"/>
    <w:rsid w:val="00F22351"/>
    <w:rsid w:val="00F22554"/>
    <w:rsid w:val="00F2336E"/>
    <w:rsid w:val="00F23B18"/>
    <w:rsid w:val="00F23F3A"/>
    <w:rsid w:val="00F241EB"/>
    <w:rsid w:val="00F25535"/>
    <w:rsid w:val="00F26324"/>
    <w:rsid w:val="00F26343"/>
    <w:rsid w:val="00F263C9"/>
    <w:rsid w:val="00F26999"/>
    <w:rsid w:val="00F26B2E"/>
    <w:rsid w:val="00F26DD4"/>
    <w:rsid w:val="00F26F4F"/>
    <w:rsid w:val="00F27299"/>
    <w:rsid w:val="00F27517"/>
    <w:rsid w:val="00F27BF6"/>
    <w:rsid w:val="00F27D78"/>
    <w:rsid w:val="00F27EAA"/>
    <w:rsid w:val="00F308E7"/>
    <w:rsid w:val="00F30A51"/>
    <w:rsid w:val="00F30D75"/>
    <w:rsid w:val="00F30F97"/>
    <w:rsid w:val="00F31170"/>
    <w:rsid w:val="00F316FD"/>
    <w:rsid w:val="00F320D0"/>
    <w:rsid w:val="00F32622"/>
    <w:rsid w:val="00F32E45"/>
    <w:rsid w:val="00F33321"/>
    <w:rsid w:val="00F33B4B"/>
    <w:rsid w:val="00F33CFA"/>
    <w:rsid w:val="00F345D3"/>
    <w:rsid w:val="00F3502E"/>
    <w:rsid w:val="00F353DC"/>
    <w:rsid w:val="00F359FE"/>
    <w:rsid w:val="00F368C4"/>
    <w:rsid w:val="00F37149"/>
    <w:rsid w:val="00F376E2"/>
    <w:rsid w:val="00F37919"/>
    <w:rsid w:val="00F40069"/>
    <w:rsid w:val="00F40A4A"/>
    <w:rsid w:val="00F40C48"/>
    <w:rsid w:val="00F40F33"/>
    <w:rsid w:val="00F416B1"/>
    <w:rsid w:val="00F41EC2"/>
    <w:rsid w:val="00F42047"/>
    <w:rsid w:val="00F42A31"/>
    <w:rsid w:val="00F43514"/>
    <w:rsid w:val="00F4395A"/>
    <w:rsid w:val="00F43D63"/>
    <w:rsid w:val="00F4442E"/>
    <w:rsid w:val="00F44AF6"/>
    <w:rsid w:val="00F4591A"/>
    <w:rsid w:val="00F45D73"/>
    <w:rsid w:val="00F45F10"/>
    <w:rsid w:val="00F460DB"/>
    <w:rsid w:val="00F46130"/>
    <w:rsid w:val="00F462F2"/>
    <w:rsid w:val="00F4691C"/>
    <w:rsid w:val="00F47046"/>
    <w:rsid w:val="00F4755B"/>
    <w:rsid w:val="00F4763A"/>
    <w:rsid w:val="00F47713"/>
    <w:rsid w:val="00F477A2"/>
    <w:rsid w:val="00F47F57"/>
    <w:rsid w:val="00F500FC"/>
    <w:rsid w:val="00F5015C"/>
    <w:rsid w:val="00F5018F"/>
    <w:rsid w:val="00F504C0"/>
    <w:rsid w:val="00F50BE7"/>
    <w:rsid w:val="00F50CFF"/>
    <w:rsid w:val="00F50D79"/>
    <w:rsid w:val="00F50E29"/>
    <w:rsid w:val="00F50ED0"/>
    <w:rsid w:val="00F50F0D"/>
    <w:rsid w:val="00F515DA"/>
    <w:rsid w:val="00F52328"/>
    <w:rsid w:val="00F5271E"/>
    <w:rsid w:val="00F52B6D"/>
    <w:rsid w:val="00F52BBE"/>
    <w:rsid w:val="00F52C53"/>
    <w:rsid w:val="00F53372"/>
    <w:rsid w:val="00F53437"/>
    <w:rsid w:val="00F53495"/>
    <w:rsid w:val="00F5410C"/>
    <w:rsid w:val="00F542AA"/>
    <w:rsid w:val="00F54B2E"/>
    <w:rsid w:val="00F55058"/>
    <w:rsid w:val="00F55641"/>
    <w:rsid w:val="00F55910"/>
    <w:rsid w:val="00F55FE0"/>
    <w:rsid w:val="00F5667B"/>
    <w:rsid w:val="00F56BC8"/>
    <w:rsid w:val="00F574D2"/>
    <w:rsid w:val="00F575E6"/>
    <w:rsid w:val="00F57692"/>
    <w:rsid w:val="00F57957"/>
    <w:rsid w:val="00F579D5"/>
    <w:rsid w:val="00F57B0F"/>
    <w:rsid w:val="00F57F5D"/>
    <w:rsid w:val="00F6036A"/>
    <w:rsid w:val="00F60D7F"/>
    <w:rsid w:val="00F60EEB"/>
    <w:rsid w:val="00F6100E"/>
    <w:rsid w:val="00F610D0"/>
    <w:rsid w:val="00F6114B"/>
    <w:rsid w:val="00F613C9"/>
    <w:rsid w:val="00F61495"/>
    <w:rsid w:val="00F620CB"/>
    <w:rsid w:val="00F6229A"/>
    <w:rsid w:val="00F624EA"/>
    <w:rsid w:val="00F63268"/>
    <w:rsid w:val="00F633B9"/>
    <w:rsid w:val="00F63706"/>
    <w:rsid w:val="00F6439B"/>
    <w:rsid w:val="00F64AB5"/>
    <w:rsid w:val="00F64D6D"/>
    <w:rsid w:val="00F64E2C"/>
    <w:rsid w:val="00F6546B"/>
    <w:rsid w:val="00F6677D"/>
    <w:rsid w:val="00F669A2"/>
    <w:rsid w:val="00F66CFE"/>
    <w:rsid w:val="00F673FF"/>
    <w:rsid w:val="00F674D1"/>
    <w:rsid w:val="00F6795D"/>
    <w:rsid w:val="00F67E54"/>
    <w:rsid w:val="00F7006D"/>
    <w:rsid w:val="00F70145"/>
    <w:rsid w:val="00F70981"/>
    <w:rsid w:val="00F709EB"/>
    <w:rsid w:val="00F71536"/>
    <w:rsid w:val="00F71DCA"/>
    <w:rsid w:val="00F72168"/>
    <w:rsid w:val="00F72937"/>
    <w:rsid w:val="00F72FF3"/>
    <w:rsid w:val="00F734D6"/>
    <w:rsid w:val="00F736CB"/>
    <w:rsid w:val="00F738D5"/>
    <w:rsid w:val="00F74231"/>
    <w:rsid w:val="00F7483F"/>
    <w:rsid w:val="00F74E70"/>
    <w:rsid w:val="00F75794"/>
    <w:rsid w:val="00F764FE"/>
    <w:rsid w:val="00F7692B"/>
    <w:rsid w:val="00F76BA1"/>
    <w:rsid w:val="00F76E52"/>
    <w:rsid w:val="00F772B3"/>
    <w:rsid w:val="00F80AB3"/>
    <w:rsid w:val="00F814EF"/>
    <w:rsid w:val="00F81527"/>
    <w:rsid w:val="00F81A92"/>
    <w:rsid w:val="00F81C00"/>
    <w:rsid w:val="00F81EB9"/>
    <w:rsid w:val="00F82084"/>
    <w:rsid w:val="00F8293C"/>
    <w:rsid w:val="00F8363F"/>
    <w:rsid w:val="00F838D7"/>
    <w:rsid w:val="00F83A96"/>
    <w:rsid w:val="00F84106"/>
    <w:rsid w:val="00F84392"/>
    <w:rsid w:val="00F84929"/>
    <w:rsid w:val="00F84AD7"/>
    <w:rsid w:val="00F84EA5"/>
    <w:rsid w:val="00F84ECB"/>
    <w:rsid w:val="00F85505"/>
    <w:rsid w:val="00F85AA0"/>
    <w:rsid w:val="00F861E5"/>
    <w:rsid w:val="00F86990"/>
    <w:rsid w:val="00F86AD4"/>
    <w:rsid w:val="00F87177"/>
    <w:rsid w:val="00F87B22"/>
    <w:rsid w:val="00F900DA"/>
    <w:rsid w:val="00F908E4"/>
    <w:rsid w:val="00F90D6F"/>
    <w:rsid w:val="00F90F00"/>
    <w:rsid w:val="00F9114A"/>
    <w:rsid w:val="00F9150E"/>
    <w:rsid w:val="00F919D5"/>
    <w:rsid w:val="00F91D8A"/>
    <w:rsid w:val="00F92079"/>
    <w:rsid w:val="00F922E0"/>
    <w:rsid w:val="00F92661"/>
    <w:rsid w:val="00F92922"/>
    <w:rsid w:val="00F92F2D"/>
    <w:rsid w:val="00F935F6"/>
    <w:rsid w:val="00F93B03"/>
    <w:rsid w:val="00F941B3"/>
    <w:rsid w:val="00F94530"/>
    <w:rsid w:val="00F94CF4"/>
    <w:rsid w:val="00F952B0"/>
    <w:rsid w:val="00F95940"/>
    <w:rsid w:val="00F95B11"/>
    <w:rsid w:val="00F95FE7"/>
    <w:rsid w:val="00F96290"/>
    <w:rsid w:val="00F962DF"/>
    <w:rsid w:val="00F965F3"/>
    <w:rsid w:val="00F96854"/>
    <w:rsid w:val="00F968AD"/>
    <w:rsid w:val="00F97256"/>
    <w:rsid w:val="00FA0018"/>
    <w:rsid w:val="00FA039B"/>
    <w:rsid w:val="00FA0774"/>
    <w:rsid w:val="00FA0E01"/>
    <w:rsid w:val="00FA1F20"/>
    <w:rsid w:val="00FA23FD"/>
    <w:rsid w:val="00FA2812"/>
    <w:rsid w:val="00FA2AB7"/>
    <w:rsid w:val="00FA2E7D"/>
    <w:rsid w:val="00FA3557"/>
    <w:rsid w:val="00FA367A"/>
    <w:rsid w:val="00FA36A7"/>
    <w:rsid w:val="00FA3937"/>
    <w:rsid w:val="00FA39EA"/>
    <w:rsid w:val="00FA4B3A"/>
    <w:rsid w:val="00FA4C37"/>
    <w:rsid w:val="00FA4CF5"/>
    <w:rsid w:val="00FA4E8B"/>
    <w:rsid w:val="00FA57E1"/>
    <w:rsid w:val="00FA5CE7"/>
    <w:rsid w:val="00FA63F3"/>
    <w:rsid w:val="00FA6824"/>
    <w:rsid w:val="00FA70D0"/>
    <w:rsid w:val="00FA7706"/>
    <w:rsid w:val="00FA7A44"/>
    <w:rsid w:val="00FA7BB8"/>
    <w:rsid w:val="00FA7D18"/>
    <w:rsid w:val="00FA7E64"/>
    <w:rsid w:val="00FA7EDD"/>
    <w:rsid w:val="00FB01F4"/>
    <w:rsid w:val="00FB022C"/>
    <w:rsid w:val="00FB05A0"/>
    <w:rsid w:val="00FB13A8"/>
    <w:rsid w:val="00FB14D6"/>
    <w:rsid w:val="00FB3422"/>
    <w:rsid w:val="00FB46B0"/>
    <w:rsid w:val="00FB4CCE"/>
    <w:rsid w:val="00FB4E2E"/>
    <w:rsid w:val="00FB52C0"/>
    <w:rsid w:val="00FB533E"/>
    <w:rsid w:val="00FB5BFE"/>
    <w:rsid w:val="00FB5F36"/>
    <w:rsid w:val="00FB6517"/>
    <w:rsid w:val="00FB6A17"/>
    <w:rsid w:val="00FB6CED"/>
    <w:rsid w:val="00FB748E"/>
    <w:rsid w:val="00FB74AB"/>
    <w:rsid w:val="00FB7647"/>
    <w:rsid w:val="00FB7C1E"/>
    <w:rsid w:val="00FB7F14"/>
    <w:rsid w:val="00FC0279"/>
    <w:rsid w:val="00FC1259"/>
    <w:rsid w:val="00FC1324"/>
    <w:rsid w:val="00FC14F4"/>
    <w:rsid w:val="00FC156D"/>
    <w:rsid w:val="00FC15AD"/>
    <w:rsid w:val="00FC18F2"/>
    <w:rsid w:val="00FC237A"/>
    <w:rsid w:val="00FC2514"/>
    <w:rsid w:val="00FC2694"/>
    <w:rsid w:val="00FC26E4"/>
    <w:rsid w:val="00FC2D53"/>
    <w:rsid w:val="00FC2E1F"/>
    <w:rsid w:val="00FC2E5D"/>
    <w:rsid w:val="00FC3296"/>
    <w:rsid w:val="00FC3487"/>
    <w:rsid w:val="00FC3956"/>
    <w:rsid w:val="00FC3A9D"/>
    <w:rsid w:val="00FC3B1F"/>
    <w:rsid w:val="00FC3B62"/>
    <w:rsid w:val="00FC3CB3"/>
    <w:rsid w:val="00FC4461"/>
    <w:rsid w:val="00FC4560"/>
    <w:rsid w:val="00FC4AF9"/>
    <w:rsid w:val="00FC4CF3"/>
    <w:rsid w:val="00FC5247"/>
    <w:rsid w:val="00FC565A"/>
    <w:rsid w:val="00FC6087"/>
    <w:rsid w:val="00FC62DA"/>
    <w:rsid w:val="00FC650D"/>
    <w:rsid w:val="00FC67B2"/>
    <w:rsid w:val="00FC6A23"/>
    <w:rsid w:val="00FC6CC1"/>
    <w:rsid w:val="00FC6FA8"/>
    <w:rsid w:val="00FC729D"/>
    <w:rsid w:val="00FC7683"/>
    <w:rsid w:val="00FC7DAC"/>
    <w:rsid w:val="00FC7F8E"/>
    <w:rsid w:val="00FD07ED"/>
    <w:rsid w:val="00FD0E78"/>
    <w:rsid w:val="00FD0E86"/>
    <w:rsid w:val="00FD118F"/>
    <w:rsid w:val="00FD13C2"/>
    <w:rsid w:val="00FD13C8"/>
    <w:rsid w:val="00FD1837"/>
    <w:rsid w:val="00FD2B52"/>
    <w:rsid w:val="00FD348E"/>
    <w:rsid w:val="00FD3B1F"/>
    <w:rsid w:val="00FD3F73"/>
    <w:rsid w:val="00FD4530"/>
    <w:rsid w:val="00FD4953"/>
    <w:rsid w:val="00FD49EB"/>
    <w:rsid w:val="00FD4C9B"/>
    <w:rsid w:val="00FD4F83"/>
    <w:rsid w:val="00FD4F96"/>
    <w:rsid w:val="00FD53BC"/>
    <w:rsid w:val="00FD545D"/>
    <w:rsid w:val="00FD55AD"/>
    <w:rsid w:val="00FD63D2"/>
    <w:rsid w:val="00FD6D6D"/>
    <w:rsid w:val="00FD73A1"/>
    <w:rsid w:val="00FD76B1"/>
    <w:rsid w:val="00FD7F56"/>
    <w:rsid w:val="00FE0381"/>
    <w:rsid w:val="00FE03A0"/>
    <w:rsid w:val="00FE0A9E"/>
    <w:rsid w:val="00FE0C5A"/>
    <w:rsid w:val="00FE115C"/>
    <w:rsid w:val="00FE14C7"/>
    <w:rsid w:val="00FE1B51"/>
    <w:rsid w:val="00FE2369"/>
    <w:rsid w:val="00FE2384"/>
    <w:rsid w:val="00FE2538"/>
    <w:rsid w:val="00FE3839"/>
    <w:rsid w:val="00FE3B4C"/>
    <w:rsid w:val="00FE5817"/>
    <w:rsid w:val="00FE5E69"/>
    <w:rsid w:val="00FE63B4"/>
    <w:rsid w:val="00FE691B"/>
    <w:rsid w:val="00FE69E3"/>
    <w:rsid w:val="00FE6B01"/>
    <w:rsid w:val="00FE70F6"/>
    <w:rsid w:val="00FE74AA"/>
    <w:rsid w:val="00FE74B2"/>
    <w:rsid w:val="00FE77F4"/>
    <w:rsid w:val="00FE7B29"/>
    <w:rsid w:val="00FE7C32"/>
    <w:rsid w:val="00FE7D02"/>
    <w:rsid w:val="00FF02BE"/>
    <w:rsid w:val="00FF17F9"/>
    <w:rsid w:val="00FF227A"/>
    <w:rsid w:val="00FF2300"/>
    <w:rsid w:val="00FF2349"/>
    <w:rsid w:val="00FF38C4"/>
    <w:rsid w:val="00FF3AC0"/>
    <w:rsid w:val="00FF57A1"/>
    <w:rsid w:val="00FF57B2"/>
    <w:rsid w:val="00FF5B5D"/>
    <w:rsid w:val="00FF5E86"/>
    <w:rsid w:val="00FF5FE9"/>
    <w:rsid w:val="00FF6A65"/>
    <w:rsid w:val="00FF74DE"/>
    <w:rsid w:val="00FF7618"/>
    <w:rsid w:val="00FF7649"/>
    <w:rsid w:val="00FF7719"/>
    <w:rsid w:val="00FF7A55"/>
    <w:rsid w:val="00FF7C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2"/>
    </o:shapelayout>
  </w:shapeDefaults>
  <w:decimalSymbol w:val=","/>
  <w:listSeparator w:val=";"/>
  <w14:docId w14:val="0A79F9F4"/>
  <w15:chartTrackingRefBased/>
  <w15:docId w15:val="{F566CF05-F4BE-4D5A-B156-441AE61B9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List Bullet" w:uiPriority="99"/>
    <w:lsdException w:name="Title" w:qFormat="1"/>
    <w:lsdException w:name="Subtitle" w:qFormat="1"/>
    <w:lsdException w:name="Strong" w:uiPriority="22" w:qFormat="1"/>
    <w:lsdException w:name="Emphasis" w:uiPriority="20"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11524E"/>
    <w:pPr>
      <w:jc w:val="both"/>
    </w:pPr>
    <w:rPr>
      <w:rFonts w:ascii="Thorndale" w:hAnsi="Thorndale"/>
      <w:color w:val="000000"/>
      <w:sz w:val="24"/>
      <w:szCs w:val="24"/>
    </w:rPr>
  </w:style>
  <w:style w:type="paragraph" w:styleId="Nagwek1">
    <w:name w:val="heading 1"/>
    <w:basedOn w:val="Normalny"/>
    <w:next w:val="Normalny"/>
    <w:link w:val="Nagwek1Znak"/>
    <w:qFormat/>
    <w:rsid w:val="00E4748B"/>
    <w:pPr>
      <w:keepNext/>
      <w:jc w:val="center"/>
      <w:outlineLvl w:val="0"/>
    </w:pPr>
    <w:rPr>
      <w:rFonts w:ascii="Times New Roman" w:hAnsi="Times New Roman"/>
      <w:b/>
      <w:bCs/>
      <w:color w:val="auto"/>
      <w:sz w:val="28"/>
      <w:szCs w:val="20"/>
    </w:rPr>
  </w:style>
  <w:style w:type="paragraph" w:styleId="Nagwek2">
    <w:name w:val="heading 2"/>
    <w:basedOn w:val="Normalny"/>
    <w:next w:val="Normalny"/>
    <w:link w:val="Nagwek2Znak"/>
    <w:qFormat/>
    <w:rsid w:val="007A552E"/>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4748B"/>
    <w:pPr>
      <w:keepNext/>
      <w:ind w:left="360"/>
      <w:jc w:val="center"/>
      <w:outlineLvl w:val="2"/>
    </w:pPr>
    <w:rPr>
      <w:rFonts w:ascii="Times New Roman" w:hAnsi="Times New Roman"/>
      <w:b/>
      <w:color w:val="auto"/>
      <w:szCs w:val="20"/>
    </w:rPr>
  </w:style>
  <w:style w:type="paragraph" w:styleId="Nagwek4">
    <w:name w:val="heading 4"/>
    <w:basedOn w:val="Normalny"/>
    <w:next w:val="Normalny"/>
    <w:link w:val="Nagwek4Znak"/>
    <w:qFormat/>
    <w:rsid w:val="00E4748B"/>
    <w:pPr>
      <w:keepNext/>
      <w:jc w:val="center"/>
      <w:outlineLvl w:val="3"/>
    </w:pPr>
    <w:rPr>
      <w:rFonts w:ascii="Arial Narrow" w:hAnsi="Arial Narrow"/>
      <w:i/>
      <w:iCs/>
      <w:color w:val="auto"/>
      <w:sz w:val="22"/>
      <w:szCs w:val="20"/>
    </w:rPr>
  </w:style>
  <w:style w:type="paragraph" w:styleId="Nagwek5">
    <w:name w:val="heading 5"/>
    <w:basedOn w:val="Normalny"/>
    <w:next w:val="Normalny"/>
    <w:link w:val="Nagwek5Znak"/>
    <w:qFormat/>
    <w:rsid w:val="00E4748B"/>
    <w:pPr>
      <w:spacing w:before="240" w:after="60"/>
      <w:outlineLvl w:val="4"/>
    </w:pPr>
    <w:rPr>
      <w:b/>
      <w:bCs/>
      <w:i/>
      <w:iCs/>
      <w:sz w:val="26"/>
      <w:szCs w:val="26"/>
    </w:rPr>
  </w:style>
  <w:style w:type="paragraph" w:styleId="Nagwek6">
    <w:name w:val="heading 6"/>
    <w:basedOn w:val="Normalny"/>
    <w:next w:val="Normalny"/>
    <w:link w:val="Nagwek6Znak"/>
    <w:qFormat/>
    <w:rsid w:val="007D7AFF"/>
    <w:pPr>
      <w:spacing w:before="240" w:after="60"/>
      <w:outlineLvl w:val="5"/>
    </w:pPr>
    <w:rPr>
      <w:rFonts w:ascii="Times New Roman" w:hAnsi="Times New Roman"/>
      <w:b/>
      <w:bCs/>
      <w:sz w:val="22"/>
      <w:szCs w:val="22"/>
    </w:rPr>
  </w:style>
  <w:style w:type="paragraph" w:styleId="Nagwek9">
    <w:name w:val="heading 9"/>
    <w:basedOn w:val="Normalny"/>
    <w:next w:val="Normalny"/>
    <w:link w:val="Nagwek9Znak"/>
    <w:qFormat/>
    <w:rsid w:val="007D7AFF"/>
    <w:pPr>
      <w:keepNext/>
      <w:suppressAutoHyphens/>
      <w:jc w:val="center"/>
      <w:outlineLvl w:val="8"/>
    </w:pPr>
    <w:rPr>
      <w:rFonts w:ascii="Times New Roman" w:hAnsi="Times New Roman"/>
      <w:b/>
      <w:color w:val="auto"/>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 Znak,Znak"/>
    <w:basedOn w:val="Normalny"/>
    <w:link w:val="TekstpodstawowyZnak"/>
    <w:rsid w:val="00E4748B"/>
    <w:rPr>
      <w:b/>
    </w:rPr>
  </w:style>
  <w:style w:type="character" w:customStyle="1" w:styleId="TekstpodstawowyZnak">
    <w:name w:val="Tekst podstawowy Znak"/>
    <w:aliases w:val=" Znak Znak,Znak Znak"/>
    <w:link w:val="Tekstpodstawowy"/>
    <w:rsid w:val="00E4748B"/>
    <w:rPr>
      <w:rFonts w:ascii="Thorndale" w:hAnsi="Thorndale"/>
      <w:b/>
      <w:color w:val="000000"/>
      <w:sz w:val="24"/>
      <w:szCs w:val="24"/>
      <w:lang w:val="pl-PL" w:eastAsia="pl-PL" w:bidi="ar-SA"/>
    </w:rPr>
  </w:style>
  <w:style w:type="paragraph" w:styleId="Tekstpodstawowy2">
    <w:name w:val="Body Text 2"/>
    <w:basedOn w:val="Normalny"/>
    <w:link w:val="Tekstpodstawowy2Znak"/>
    <w:rsid w:val="00E4748B"/>
    <w:pPr>
      <w:spacing w:after="120" w:line="480" w:lineRule="auto"/>
    </w:pPr>
  </w:style>
  <w:style w:type="paragraph" w:styleId="Tekstpodstawowywcity">
    <w:name w:val="Body Text Indent"/>
    <w:basedOn w:val="Normalny"/>
    <w:link w:val="TekstpodstawowywcityZnak"/>
    <w:rsid w:val="00E4748B"/>
    <w:pPr>
      <w:spacing w:after="120"/>
      <w:ind w:left="283"/>
    </w:pPr>
  </w:style>
  <w:style w:type="paragraph" w:styleId="Podtytu">
    <w:name w:val="Subtitle"/>
    <w:basedOn w:val="Normalny"/>
    <w:qFormat/>
    <w:rsid w:val="00E4748B"/>
    <w:pPr>
      <w:jc w:val="center"/>
    </w:pPr>
    <w:rPr>
      <w:rFonts w:ascii="Times New Roman" w:hAnsi="Times New Roman"/>
      <w:smallCaps/>
      <w:color w:val="auto"/>
      <w:sz w:val="28"/>
      <w:szCs w:val="20"/>
    </w:rPr>
  </w:style>
  <w:style w:type="table" w:styleId="Tabela-Siatka">
    <w:name w:val="Table Grid"/>
    <w:basedOn w:val="Standardowy"/>
    <w:uiPriority w:val="59"/>
    <w:rsid w:val="00E4748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rsid w:val="00E4748B"/>
    <w:pPr>
      <w:tabs>
        <w:tab w:val="center" w:pos="4536"/>
        <w:tab w:val="right" w:pos="9072"/>
      </w:tabs>
    </w:pPr>
  </w:style>
  <w:style w:type="character" w:styleId="Numerstrony">
    <w:name w:val="page number"/>
    <w:basedOn w:val="Domylnaczcionkaakapitu"/>
    <w:rsid w:val="00E4748B"/>
  </w:style>
  <w:style w:type="paragraph" w:styleId="Mapadokumentu">
    <w:name w:val="Document Map"/>
    <w:aliases w:val="Plan dokumentu"/>
    <w:basedOn w:val="Normalny"/>
    <w:link w:val="MapadokumentuZnak1"/>
    <w:semiHidden/>
    <w:rsid w:val="00E4748B"/>
    <w:pPr>
      <w:widowControl w:val="0"/>
      <w:shd w:val="clear" w:color="auto" w:fill="000080"/>
      <w:suppressAutoHyphens/>
    </w:pPr>
    <w:rPr>
      <w:rFonts w:ascii="Tahoma" w:eastAsia="HG Mincho Light J" w:hAnsi="Tahoma" w:cs="Tahoma"/>
      <w:szCs w:val="20"/>
    </w:rPr>
  </w:style>
  <w:style w:type="paragraph" w:styleId="Tekstprzypisudolnego">
    <w:name w:val="footnote text"/>
    <w:basedOn w:val="Normalny"/>
    <w:link w:val="TekstprzypisudolnegoZnak"/>
    <w:rsid w:val="00E4748B"/>
    <w:pPr>
      <w:widowControl w:val="0"/>
      <w:suppressAutoHyphens/>
    </w:pPr>
    <w:rPr>
      <w:rFonts w:eastAsia="HG Mincho Light J"/>
      <w:sz w:val="20"/>
      <w:szCs w:val="20"/>
    </w:rPr>
  </w:style>
  <w:style w:type="paragraph" w:customStyle="1" w:styleId="WW-Tekstpodstawowy2">
    <w:name w:val="WW-Tekst podstawowy 2"/>
    <w:basedOn w:val="Normalny"/>
    <w:rsid w:val="00E4748B"/>
    <w:pPr>
      <w:suppressAutoHyphens/>
    </w:pPr>
    <w:rPr>
      <w:rFonts w:ascii="Times New Roman" w:hAnsi="Times New Roman"/>
      <w:color w:val="auto"/>
      <w:sz w:val="28"/>
      <w:szCs w:val="28"/>
    </w:rPr>
  </w:style>
  <w:style w:type="paragraph" w:styleId="Tytu">
    <w:name w:val="Title"/>
    <w:basedOn w:val="Normalny"/>
    <w:next w:val="Podtytu"/>
    <w:link w:val="TytuZnak"/>
    <w:qFormat/>
    <w:rsid w:val="00E4748B"/>
    <w:pPr>
      <w:suppressAutoHyphens/>
      <w:jc w:val="center"/>
    </w:pPr>
    <w:rPr>
      <w:rFonts w:ascii="Times New Roman" w:hAnsi="Times New Roman"/>
      <w:color w:val="auto"/>
      <w:sz w:val="28"/>
      <w:szCs w:val="28"/>
    </w:rPr>
  </w:style>
  <w:style w:type="paragraph" w:styleId="Nagwek">
    <w:name w:val="header"/>
    <w:aliases w:val="Nagłówek strony"/>
    <w:basedOn w:val="Normalny"/>
    <w:link w:val="NagwekZnak"/>
    <w:rsid w:val="00E4748B"/>
    <w:pPr>
      <w:tabs>
        <w:tab w:val="center" w:pos="4536"/>
        <w:tab w:val="right" w:pos="9072"/>
      </w:tabs>
    </w:pPr>
  </w:style>
  <w:style w:type="paragraph" w:styleId="Tekstpodstawowywcity3">
    <w:name w:val="Body Text Indent 3"/>
    <w:basedOn w:val="Normalny"/>
    <w:link w:val="Tekstpodstawowywcity3Znak"/>
    <w:rsid w:val="007A552E"/>
    <w:pPr>
      <w:spacing w:after="120"/>
      <w:ind w:left="283"/>
    </w:pPr>
    <w:rPr>
      <w:sz w:val="16"/>
      <w:szCs w:val="16"/>
    </w:rPr>
  </w:style>
  <w:style w:type="paragraph" w:styleId="Tekstpodstawowy3">
    <w:name w:val="Body Text 3"/>
    <w:basedOn w:val="Normalny"/>
    <w:link w:val="Tekstpodstawowy3Znak"/>
    <w:rsid w:val="00887AAB"/>
    <w:pPr>
      <w:spacing w:after="120"/>
    </w:pPr>
    <w:rPr>
      <w:sz w:val="16"/>
      <w:szCs w:val="16"/>
    </w:rPr>
  </w:style>
  <w:style w:type="paragraph" w:styleId="NormalnyWeb">
    <w:name w:val="Normal (Web)"/>
    <w:basedOn w:val="Normalny"/>
    <w:rsid w:val="00887AAB"/>
    <w:pPr>
      <w:spacing w:before="100" w:beforeAutospacing="1" w:after="100" w:afterAutospacing="1"/>
    </w:pPr>
    <w:rPr>
      <w:rFonts w:ascii="Arial Unicode MS" w:eastAsia="Arial Unicode MS" w:hAnsi="Arial Unicode MS" w:cs="Arial Unicode MS"/>
      <w:color w:val="auto"/>
    </w:rPr>
  </w:style>
  <w:style w:type="paragraph" w:customStyle="1" w:styleId="font5">
    <w:name w:val="font5"/>
    <w:basedOn w:val="Normalny"/>
    <w:rsid w:val="00887AAB"/>
    <w:pPr>
      <w:spacing w:before="100" w:beforeAutospacing="1" w:after="100" w:afterAutospacing="1"/>
    </w:pPr>
    <w:rPr>
      <w:rFonts w:ascii="Tahoma" w:hAnsi="Tahoma" w:cs="Tahoma"/>
      <w:sz w:val="18"/>
      <w:szCs w:val="18"/>
    </w:rPr>
  </w:style>
  <w:style w:type="paragraph" w:customStyle="1" w:styleId="DomylnaczcionkaakapituAkapitZnakZnakZnakZnak">
    <w:name w:val="Domyślna czcionka akapitu Akapit Znak Znak Znak Znak"/>
    <w:basedOn w:val="Normalny"/>
    <w:rsid w:val="00D70272"/>
    <w:rPr>
      <w:rFonts w:ascii="Times New Roman" w:hAnsi="Times New Roman"/>
      <w:color w:val="auto"/>
    </w:rPr>
  </w:style>
  <w:style w:type="paragraph" w:customStyle="1" w:styleId="Zawartotabeli">
    <w:name w:val="Zawartość tabeli"/>
    <w:basedOn w:val="Tekstpodstawowy"/>
    <w:rsid w:val="003A3BD9"/>
    <w:pPr>
      <w:widowControl w:val="0"/>
      <w:suppressLineNumbers/>
      <w:suppressAutoHyphens/>
      <w:spacing w:after="120"/>
      <w:jc w:val="left"/>
    </w:pPr>
    <w:rPr>
      <w:rFonts w:ascii="Times New Roman" w:eastAsia="Lucida Sans Unicode" w:hAnsi="Times New Roman" w:cs="Raavi"/>
      <w:b w:val="0"/>
      <w:lang w:bidi="pa-IN"/>
    </w:rPr>
  </w:style>
  <w:style w:type="paragraph" w:customStyle="1" w:styleId="Nagwektabeli">
    <w:name w:val="Nagłówek tabeli"/>
    <w:basedOn w:val="Zawartotabeli"/>
    <w:rsid w:val="003A3BD9"/>
    <w:pPr>
      <w:jc w:val="center"/>
    </w:pPr>
    <w:rPr>
      <w:b/>
      <w:bCs/>
      <w:i/>
      <w:iCs/>
    </w:rPr>
  </w:style>
  <w:style w:type="paragraph" w:styleId="Akapitzlist">
    <w:name w:val="List Paragraph"/>
    <w:basedOn w:val="Normalny"/>
    <w:link w:val="AkapitzlistZnak"/>
    <w:uiPriority w:val="34"/>
    <w:qFormat/>
    <w:rsid w:val="007B6A7C"/>
    <w:pPr>
      <w:ind w:left="708"/>
    </w:pPr>
  </w:style>
  <w:style w:type="paragraph" w:styleId="Tekstkomentarza">
    <w:name w:val="annotation text"/>
    <w:basedOn w:val="Normalny"/>
    <w:link w:val="TekstkomentarzaZnak"/>
    <w:uiPriority w:val="99"/>
    <w:rsid w:val="00C95CA6"/>
    <w:rPr>
      <w:sz w:val="20"/>
      <w:szCs w:val="20"/>
    </w:rPr>
  </w:style>
  <w:style w:type="character" w:customStyle="1" w:styleId="TekstkomentarzaZnak">
    <w:name w:val="Tekst komentarza Znak"/>
    <w:link w:val="Tekstkomentarza"/>
    <w:uiPriority w:val="99"/>
    <w:rsid w:val="00C95CA6"/>
    <w:rPr>
      <w:rFonts w:ascii="Thorndale" w:hAnsi="Thorndale"/>
      <w:color w:val="000000"/>
    </w:rPr>
  </w:style>
  <w:style w:type="paragraph" w:styleId="Tematkomentarza">
    <w:name w:val="annotation subject"/>
    <w:basedOn w:val="Tekstkomentarza"/>
    <w:next w:val="Tekstkomentarza"/>
    <w:link w:val="TematkomentarzaZnak"/>
    <w:uiPriority w:val="99"/>
    <w:unhideWhenUsed/>
    <w:rsid w:val="00C95CA6"/>
    <w:rPr>
      <w:rFonts w:ascii="Times New Roman" w:hAnsi="Times New Roman"/>
      <w:b/>
      <w:bCs/>
      <w:color w:val="auto"/>
    </w:rPr>
  </w:style>
  <w:style w:type="character" w:customStyle="1" w:styleId="TematkomentarzaZnak">
    <w:name w:val="Temat komentarza Znak"/>
    <w:link w:val="Tematkomentarza"/>
    <w:uiPriority w:val="99"/>
    <w:rsid w:val="00C95CA6"/>
    <w:rPr>
      <w:rFonts w:ascii="Thorndale" w:hAnsi="Thorndale"/>
      <w:b/>
      <w:bCs/>
      <w:color w:val="000000"/>
    </w:rPr>
  </w:style>
  <w:style w:type="character" w:customStyle="1" w:styleId="TytuZnak">
    <w:name w:val="Tytuł Znak"/>
    <w:link w:val="Tytu"/>
    <w:rsid w:val="00211128"/>
    <w:rPr>
      <w:sz w:val="28"/>
      <w:szCs w:val="28"/>
    </w:rPr>
  </w:style>
  <w:style w:type="character" w:customStyle="1" w:styleId="AkapitzlistZnak">
    <w:name w:val="Akapit z listą Znak"/>
    <w:link w:val="Akapitzlist"/>
    <w:uiPriority w:val="34"/>
    <w:locked/>
    <w:rsid w:val="004710E6"/>
    <w:rPr>
      <w:rFonts w:ascii="Thorndale" w:hAnsi="Thorndale"/>
      <w:color w:val="000000"/>
      <w:sz w:val="24"/>
      <w:szCs w:val="24"/>
    </w:rPr>
  </w:style>
  <w:style w:type="paragraph" w:styleId="Tekstprzypisukocowego">
    <w:name w:val="endnote text"/>
    <w:basedOn w:val="Normalny"/>
    <w:link w:val="TekstprzypisukocowegoZnak"/>
    <w:uiPriority w:val="99"/>
    <w:rsid w:val="006C6000"/>
    <w:rPr>
      <w:sz w:val="20"/>
      <w:szCs w:val="20"/>
    </w:rPr>
  </w:style>
  <w:style w:type="character" w:customStyle="1" w:styleId="TekstprzypisukocowegoZnak">
    <w:name w:val="Tekst przypisu końcowego Znak"/>
    <w:link w:val="Tekstprzypisukocowego"/>
    <w:uiPriority w:val="99"/>
    <w:rsid w:val="006C6000"/>
    <w:rPr>
      <w:rFonts w:ascii="Thorndale" w:hAnsi="Thorndale"/>
      <w:color w:val="000000"/>
    </w:rPr>
  </w:style>
  <w:style w:type="character" w:styleId="Odwoanieprzypisukocowego">
    <w:name w:val="endnote reference"/>
    <w:uiPriority w:val="99"/>
    <w:rsid w:val="006C6000"/>
    <w:rPr>
      <w:vertAlign w:val="superscript"/>
    </w:rPr>
  </w:style>
  <w:style w:type="paragraph" w:styleId="Tekstdymka">
    <w:name w:val="Balloon Text"/>
    <w:basedOn w:val="Normalny"/>
    <w:link w:val="TekstdymkaZnak"/>
    <w:uiPriority w:val="99"/>
    <w:rsid w:val="000F6CF3"/>
    <w:rPr>
      <w:rFonts w:ascii="Tahoma" w:hAnsi="Tahoma" w:cs="Tahoma"/>
      <w:sz w:val="16"/>
      <w:szCs w:val="16"/>
    </w:rPr>
  </w:style>
  <w:style w:type="character" w:customStyle="1" w:styleId="TekstdymkaZnak">
    <w:name w:val="Tekst dymka Znak"/>
    <w:link w:val="Tekstdymka"/>
    <w:uiPriority w:val="99"/>
    <w:rsid w:val="000F6CF3"/>
    <w:rPr>
      <w:rFonts w:ascii="Tahoma" w:hAnsi="Tahoma" w:cs="Tahoma"/>
      <w:color w:val="000000"/>
      <w:sz w:val="16"/>
      <w:szCs w:val="16"/>
    </w:rPr>
  </w:style>
  <w:style w:type="paragraph" w:customStyle="1" w:styleId="btext3">
    <w:name w:val="btext3"/>
    <w:basedOn w:val="Normalny"/>
    <w:rsid w:val="00C55107"/>
    <w:pPr>
      <w:spacing w:before="35"/>
      <w:ind w:firstLine="230"/>
    </w:pPr>
    <w:rPr>
      <w:rFonts w:ascii="Arial" w:hAnsi="Arial" w:cs="Arial"/>
      <w:sz w:val="20"/>
      <w:szCs w:val="20"/>
    </w:rPr>
  </w:style>
  <w:style w:type="character" w:styleId="Uwydatnienie">
    <w:name w:val="Emphasis"/>
    <w:uiPriority w:val="20"/>
    <w:qFormat/>
    <w:rsid w:val="00A452D3"/>
    <w:rPr>
      <w:i/>
      <w:iCs/>
    </w:rPr>
  </w:style>
  <w:style w:type="character" w:customStyle="1" w:styleId="Nagwek6Znak">
    <w:name w:val="Nagłówek 6 Znak"/>
    <w:link w:val="Nagwek6"/>
    <w:rsid w:val="007D7AFF"/>
    <w:rPr>
      <w:b/>
      <w:bCs/>
      <w:color w:val="000000"/>
      <w:sz w:val="22"/>
      <w:szCs w:val="22"/>
    </w:rPr>
  </w:style>
  <w:style w:type="character" w:customStyle="1" w:styleId="Nagwek9Znak">
    <w:name w:val="Nagłówek 9 Znak"/>
    <w:link w:val="Nagwek9"/>
    <w:rsid w:val="007D7AFF"/>
    <w:rPr>
      <w:b/>
      <w:lang w:eastAsia="ar-SA"/>
    </w:rPr>
  </w:style>
  <w:style w:type="character" w:customStyle="1" w:styleId="c1">
    <w:name w:val="c1"/>
    <w:rsid w:val="007D7AFF"/>
  </w:style>
  <w:style w:type="paragraph" w:customStyle="1" w:styleId="Default">
    <w:name w:val="Default"/>
    <w:rsid w:val="007D7AFF"/>
    <w:pPr>
      <w:autoSpaceDE w:val="0"/>
      <w:autoSpaceDN w:val="0"/>
      <w:adjustRightInd w:val="0"/>
      <w:jc w:val="both"/>
    </w:pPr>
    <w:rPr>
      <w:color w:val="000000"/>
      <w:sz w:val="24"/>
      <w:szCs w:val="24"/>
    </w:rPr>
  </w:style>
  <w:style w:type="character" w:customStyle="1" w:styleId="TekstpodstawowywcityZnak">
    <w:name w:val="Tekst podstawowy wcięty Znak"/>
    <w:link w:val="Tekstpodstawowywcity"/>
    <w:rsid w:val="007D7AFF"/>
    <w:rPr>
      <w:rFonts w:ascii="Thorndale" w:hAnsi="Thorndale"/>
      <w:color w:val="000000"/>
      <w:sz w:val="24"/>
      <w:szCs w:val="24"/>
    </w:rPr>
  </w:style>
  <w:style w:type="paragraph" w:styleId="Tekstpodstawowywcity2">
    <w:name w:val="Body Text Indent 2"/>
    <w:basedOn w:val="Normalny"/>
    <w:link w:val="Tekstpodstawowywcity2Znak"/>
    <w:rsid w:val="007D7AFF"/>
    <w:pPr>
      <w:ind w:left="708"/>
      <w:outlineLvl w:val="0"/>
    </w:pPr>
    <w:rPr>
      <w:rFonts w:ascii="Times New Roman" w:eastAsia="Calibri" w:hAnsi="Times New Roman"/>
      <w:color w:val="FF0000"/>
      <w:sz w:val="22"/>
      <w:szCs w:val="22"/>
      <w:lang w:eastAsia="en-US"/>
    </w:rPr>
  </w:style>
  <w:style w:type="character" w:customStyle="1" w:styleId="Tekstpodstawowywcity2Znak">
    <w:name w:val="Tekst podstawowy wcięty 2 Znak"/>
    <w:link w:val="Tekstpodstawowywcity2"/>
    <w:rsid w:val="007D7AFF"/>
    <w:rPr>
      <w:rFonts w:eastAsia="Calibri"/>
      <w:color w:val="FF0000"/>
      <w:sz w:val="22"/>
      <w:szCs w:val="22"/>
      <w:lang w:eastAsia="en-US"/>
    </w:rPr>
  </w:style>
  <w:style w:type="character" w:customStyle="1" w:styleId="NagwekZnak">
    <w:name w:val="Nagłówek Znak"/>
    <w:aliases w:val="Nagłówek strony Znak"/>
    <w:link w:val="Nagwek"/>
    <w:uiPriority w:val="99"/>
    <w:rsid w:val="007D7AFF"/>
    <w:rPr>
      <w:rFonts w:ascii="Thorndale" w:hAnsi="Thorndale"/>
      <w:color w:val="000000"/>
      <w:sz w:val="24"/>
      <w:szCs w:val="24"/>
    </w:rPr>
  </w:style>
  <w:style w:type="character" w:customStyle="1" w:styleId="StopkaZnak">
    <w:name w:val="Stopka Znak"/>
    <w:link w:val="Stopka"/>
    <w:uiPriority w:val="99"/>
    <w:rsid w:val="007D7AFF"/>
    <w:rPr>
      <w:rFonts w:ascii="Thorndale" w:hAnsi="Thorndale"/>
      <w:color w:val="000000"/>
      <w:sz w:val="24"/>
      <w:szCs w:val="24"/>
    </w:rPr>
  </w:style>
  <w:style w:type="character" w:customStyle="1" w:styleId="TekstprzypisudolnegoZnak">
    <w:name w:val="Tekst przypisu dolnego Znak"/>
    <w:link w:val="Tekstprzypisudolnego"/>
    <w:rsid w:val="007D7AFF"/>
    <w:rPr>
      <w:rFonts w:ascii="Thorndale" w:eastAsia="HG Mincho Light J" w:hAnsi="Thorndale"/>
      <w:color w:val="000000"/>
    </w:rPr>
  </w:style>
  <w:style w:type="character" w:styleId="Odwoanieprzypisudolnego">
    <w:name w:val="footnote reference"/>
    <w:uiPriority w:val="99"/>
    <w:unhideWhenUsed/>
    <w:rsid w:val="007D7AFF"/>
    <w:rPr>
      <w:vertAlign w:val="superscript"/>
    </w:rPr>
  </w:style>
  <w:style w:type="character" w:styleId="Odwoaniedokomentarza">
    <w:name w:val="annotation reference"/>
    <w:uiPriority w:val="99"/>
    <w:unhideWhenUsed/>
    <w:rsid w:val="007D7AFF"/>
    <w:rPr>
      <w:sz w:val="16"/>
      <w:szCs w:val="16"/>
    </w:rPr>
  </w:style>
  <w:style w:type="character" w:styleId="Pogrubienie">
    <w:name w:val="Strong"/>
    <w:uiPriority w:val="22"/>
    <w:qFormat/>
    <w:rsid w:val="007D7AFF"/>
    <w:rPr>
      <w:b/>
      <w:bCs/>
    </w:rPr>
  </w:style>
  <w:style w:type="character" w:customStyle="1" w:styleId="WW8Num2z0">
    <w:name w:val="WW8Num2z0"/>
    <w:rsid w:val="007D7AFF"/>
    <w:rPr>
      <w:rFonts w:ascii="Symbol" w:hAnsi="Symbol"/>
    </w:rPr>
  </w:style>
  <w:style w:type="character" w:customStyle="1" w:styleId="WW8Num3z0">
    <w:name w:val="WW8Num3z0"/>
    <w:rsid w:val="007D7AFF"/>
    <w:rPr>
      <w:rFonts w:ascii="Symbol" w:hAnsi="Symbol"/>
    </w:rPr>
  </w:style>
  <w:style w:type="character" w:customStyle="1" w:styleId="WW8Num4z0">
    <w:name w:val="WW8Num4z0"/>
    <w:rsid w:val="007D7AFF"/>
    <w:rPr>
      <w:rFonts w:ascii="Symbol" w:hAnsi="Symbol"/>
    </w:rPr>
  </w:style>
  <w:style w:type="character" w:customStyle="1" w:styleId="WW8Num7z0">
    <w:name w:val="WW8Num7z0"/>
    <w:rsid w:val="007D7AFF"/>
    <w:rPr>
      <w:rFonts w:ascii="Symbol" w:hAnsi="Symbol"/>
    </w:rPr>
  </w:style>
  <w:style w:type="character" w:customStyle="1" w:styleId="WW8Num8z0">
    <w:name w:val="WW8Num8z0"/>
    <w:rsid w:val="007D7AFF"/>
    <w:rPr>
      <w:rFonts w:ascii="Symbol" w:hAnsi="Symbol"/>
    </w:rPr>
  </w:style>
  <w:style w:type="character" w:customStyle="1" w:styleId="WW8Num9z0">
    <w:name w:val="WW8Num9z0"/>
    <w:rsid w:val="007D7AFF"/>
    <w:rPr>
      <w:rFonts w:ascii="Symbol" w:hAnsi="Symbol"/>
    </w:rPr>
  </w:style>
  <w:style w:type="character" w:customStyle="1" w:styleId="WW8Num10z0">
    <w:name w:val="WW8Num10z0"/>
    <w:rsid w:val="007D7AFF"/>
    <w:rPr>
      <w:rFonts w:ascii="Symbol" w:hAnsi="Symbol"/>
    </w:rPr>
  </w:style>
  <w:style w:type="character" w:customStyle="1" w:styleId="WW8Num10z1">
    <w:name w:val="WW8Num10z1"/>
    <w:rsid w:val="007D7AFF"/>
    <w:rPr>
      <w:rFonts w:ascii="Courier New" w:hAnsi="Courier New" w:cs="Courier New"/>
    </w:rPr>
  </w:style>
  <w:style w:type="character" w:customStyle="1" w:styleId="WW8Num10z2">
    <w:name w:val="WW8Num10z2"/>
    <w:rsid w:val="007D7AFF"/>
    <w:rPr>
      <w:rFonts w:ascii="Wingdings" w:hAnsi="Wingdings"/>
    </w:rPr>
  </w:style>
  <w:style w:type="character" w:customStyle="1" w:styleId="WW8Num11z0">
    <w:name w:val="WW8Num11z0"/>
    <w:rsid w:val="007D7AFF"/>
    <w:rPr>
      <w:rFonts w:ascii="Symbol" w:hAnsi="Symbol"/>
    </w:rPr>
  </w:style>
  <w:style w:type="character" w:customStyle="1" w:styleId="WW8Num11z1">
    <w:name w:val="WW8Num11z1"/>
    <w:rsid w:val="007D7AFF"/>
    <w:rPr>
      <w:rFonts w:ascii="Courier New" w:hAnsi="Courier New" w:cs="Courier New"/>
    </w:rPr>
  </w:style>
  <w:style w:type="character" w:customStyle="1" w:styleId="WW8Num11z2">
    <w:name w:val="WW8Num11z2"/>
    <w:rsid w:val="007D7AFF"/>
    <w:rPr>
      <w:rFonts w:ascii="Wingdings" w:hAnsi="Wingdings"/>
    </w:rPr>
  </w:style>
  <w:style w:type="character" w:customStyle="1" w:styleId="WW8Num12z0">
    <w:name w:val="WW8Num12z0"/>
    <w:rsid w:val="007D7AFF"/>
    <w:rPr>
      <w:rFonts w:ascii="Symbol" w:hAnsi="Symbol"/>
      <w:color w:val="auto"/>
    </w:rPr>
  </w:style>
  <w:style w:type="character" w:customStyle="1" w:styleId="Domylnaczcionkaakapitu2">
    <w:name w:val="Domyślna czcionka akapitu2"/>
    <w:rsid w:val="007D7AFF"/>
  </w:style>
  <w:style w:type="character" w:customStyle="1" w:styleId="WW8Num1z0">
    <w:name w:val="WW8Num1z0"/>
    <w:rsid w:val="007D7AFF"/>
    <w:rPr>
      <w:rFonts w:ascii="Times New Roman" w:eastAsia="Times New Roman" w:hAnsi="Times New Roman"/>
    </w:rPr>
  </w:style>
  <w:style w:type="character" w:customStyle="1" w:styleId="WW8Num2z1">
    <w:name w:val="WW8Num2z1"/>
    <w:rsid w:val="007D7AFF"/>
    <w:rPr>
      <w:rFonts w:ascii="Courier New" w:hAnsi="Courier New" w:cs="Courier New"/>
    </w:rPr>
  </w:style>
  <w:style w:type="character" w:customStyle="1" w:styleId="WW8Num2z2">
    <w:name w:val="WW8Num2z2"/>
    <w:rsid w:val="007D7AFF"/>
    <w:rPr>
      <w:rFonts w:ascii="Wingdings" w:hAnsi="Wingdings"/>
    </w:rPr>
  </w:style>
  <w:style w:type="character" w:customStyle="1" w:styleId="WW8Num3z1">
    <w:name w:val="WW8Num3z1"/>
    <w:rsid w:val="007D7AFF"/>
    <w:rPr>
      <w:rFonts w:ascii="Symbol" w:hAnsi="Symbol"/>
      <w:sz w:val="24"/>
    </w:rPr>
  </w:style>
  <w:style w:type="character" w:customStyle="1" w:styleId="WW8Num3z2">
    <w:name w:val="WW8Num3z2"/>
    <w:rsid w:val="007D7AFF"/>
    <w:rPr>
      <w:rFonts w:ascii="Wingdings" w:hAnsi="Wingdings"/>
    </w:rPr>
  </w:style>
  <w:style w:type="character" w:customStyle="1" w:styleId="WW8Num3z4">
    <w:name w:val="WW8Num3z4"/>
    <w:rsid w:val="007D7AFF"/>
    <w:rPr>
      <w:rFonts w:ascii="Courier New" w:hAnsi="Courier New" w:cs="Courier New"/>
    </w:rPr>
  </w:style>
  <w:style w:type="character" w:customStyle="1" w:styleId="WW8Num4z1">
    <w:name w:val="WW8Num4z1"/>
    <w:rsid w:val="007D7AFF"/>
    <w:rPr>
      <w:rFonts w:ascii="Courier New" w:hAnsi="Courier New" w:cs="Courier New"/>
    </w:rPr>
  </w:style>
  <w:style w:type="character" w:customStyle="1" w:styleId="WW8Num4z2">
    <w:name w:val="WW8Num4z2"/>
    <w:rsid w:val="007D7AFF"/>
    <w:rPr>
      <w:rFonts w:ascii="Wingdings" w:hAnsi="Wingdings"/>
    </w:rPr>
  </w:style>
  <w:style w:type="character" w:customStyle="1" w:styleId="WW8Num5z0">
    <w:name w:val="WW8Num5z0"/>
    <w:rsid w:val="007D7AFF"/>
    <w:rPr>
      <w:rFonts w:ascii="Symbol" w:hAnsi="Symbol"/>
    </w:rPr>
  </w:style>
  <w:style w:type="character" w:customStyle="1" w:styleId="WW8Num5z1">
    <w:name w:val="WW8Num5z1"/>
    <w:rsid w:val="007D7AFF"/>
    <w:rPr>
      <w:rFonts w:ascii="Courier New" w:hAnsi="Courier New" w:cs="Courier New"/>
    </w:rPr>
  </w:style>
  <w:style w:type="character" w:customStyle="1" w:styleId="WW8Num5z2">
    <w:name w:val="WW8Num5z2"/>
    <w:rsid w:val="007D7AFF"/>
    <w:rPr>
      <w:rFonts w:ascii="Wingdings" w:hAnsi="Wingdings"/>
    </w:rPr>
  </w:style>
  <w:style w:type="character" w:customStyle="1" w:styleId="WW8Num6z0">
    <w:name w:val="WW8Num6z0"/>
    <w:rsid w:val="007D7AFF"/>
    <w:rPr>
      <w:b w:val="0"/>
      <w:i w:val="0"/>
      <w:sz w:val="24"/>
      <w:u w:val="none"/>
    </w:rPr>
  </w:style>
  <w:style w:type="character" w:customStyle="1" w:styleId="WW8Num9z1">
    <w:name w:val="WW8Num9z1"/>
    <w:rsid w:val="007D7AFF"/>
    <w:rPr>
      <w:rFonts w:ascii="Courier New" w:hAnsi="Courier New" w:cs="Courier New"/>
    </w:rPr>
  </w:style>
  <w:style w:type="character" w:customStyle="1" w:styleId="WW8Num9z2">
    <w:name w:val="WW8Num9z2"/>
    <w:rsid w:val="007D7AFF"/>
    <w:rPr>
      <w:rFonts w:ascii="Wingdings" w:hAnsi="Wingdings"/>
    </w:rPr>
  </w:style>
  <w:style w:type="character" w:customStyle="1" w:styleId="WW8Num12z1">
    <w:name w:val="WW8Num12z1"/>
    <w:rsid w:val="007D7AFF"/>
    <w:rPr>
      <w:rFonts w:ascii="Courier New" w:hAnsi="Courier New" w:cs="Courier New"/>
    </w:rPr>
  </w:style>
  <w:style w:type="character" w:customStyle="1" w:styleId="WW8Num12z2">
    <w:name w:val="WW8Num12z2"/>
    <w:rsid w:val="007D7AFF"/>
    <w:rPr>
      <w:rFonts w:ascii="Wingdings" w:hAnsi="Wingdings"/>
    </w:rPr>
  </w:style>
  <w:style w:type="character" w:customStyle="1" w:styleId="WW8Num12z3">
    <w:name w:val="WW8Num12z3"/>
    <w:rsid w:val="007D7AFF"/>
    <w:rPr>
      <w:rFonts w:ascii="Symbol" w:hAnsi="Symbol"/>
    </w:rPr>
  </w:style>
  <w:style w:type="character" w:customStyle="1" w:styleId="WW8Num13z0">
    <w:name w:val="WW8Num13z0"/>
    <w:rsid w:val="007D7AFF"/>
    <w:rPr>
      <w:rFonts w:ascii="Wingdings" w:hAnsi="Wingdings"/>
    </w:rPr>
  </w:style>
  <w:style w:type="character" w:customStyle="1" w:styleId="WW8Num13z1">
    <w:name w:val="WW8Num13z1"/>
    <w:rsid w:val="007D7AFF"/>
    <w:rPr>
      <w:rFonts w:ascii="Courier New" w:hAnsi="Courier New" w:cs="Courier New"/>
    </w:rPr>
  </w:style>
  <w:style w:type="character" w:customStyle="1" w:styleId="WW8Num13z3">
    <w:name w:val="WW8Num13z3"/>
    <w:rsid w:val="007D7AFF"/>
    <w:rPr>
      <w:rFonts w:ascii="Symbol" w:hAnsi="Symbol"/>
    </w:rPr>
  </w:style>
  <w:style w:type="character" w:customStyle="1" w:styleId="WW8Num14z0">
    <w:name w:val="WW8Num14z0"/>
    <w:rsid w:val="007D7AFF"/>
    <w:rPr>
      <w:color w:val="auto"/>
    </w:rPr>
  </w:style>
  <w:style w:type="character" w:customStyle="1" w:styleId="WW8Num16z0">
    <w:name w:val="WW8Num16z0"/>
    <w:rsid w:val="007D7AFF"/>
    <w:rPr>
      <w:rFonts w:ascii="Wingdings" w:hAnsi="Wingdings"/>
    </w:rPr>
  </w:style>
  <w:style w:type="character" w:customStyle="1" w:styleId="WW8Num16z1">
    <w:name w:val="WW8Num16z1"/>
    <w:rsid w:val="007D7AFF"/>
    <w:rPr>
      <w:rFonts w:ascii="Courier New" w:hAnsi="Courier New" w:cs="Courier New"/>
    </w:rPr>
  </w:style>
  <w:style w:type="character" w:customStyle="1" w:styleId="WW8Num16z3">
    <w:name w:val="WW8Num16z3"/>
    <w:rsid w:val="007D7AFF"/>
    <w:rPr>
      <w:rFonts w:ascii="Symbol" w:hAnsi="Symbol"/>
    </w:rPr>
  </w:style>
  <w:style w:type="character" w:customStyle="1" w:styleId="WW8Num18z0">
    <w:name w:val="WW8Num18z0"/>
    <w:rsid w:val="007D7AFF"/>
    <w:rPr>
      <w:rFonts w:ascii="Symbol" w:hAnsi="Symbol"/>
    </w:rPr>
  </w:style>
  <w:style w:type="character" w:customStyle="1" w:styleId="WW8Num18z1">
    <w:name w:val="WW8Num18z1"/>
    <w:rsid w:val="007D7AFF"/>
    <w:rPr>
      <w:rFonts w:ascii="Courier New" w:hAnsi="Courier New" w:cs="Courier New"/>
    </w:rPr>
  </w:style>
  <w:style w:type="character" w:customStyle="1" w:styleId="WW8Num18z2">
    <w:name w:val="WW8Num18z2"/>
    <w:rsid w:val="007D7AFF"/>
    <w:rPr>
      <w:rFonts w:ascii="Wingdings" w:hAnsi="Wingdings"/>
    </w:rPr>
  </w:style>
  <w:style w:type="character" w:customStyle="1" w:styleId="WW8Num19z0">
    <w:name w:val="WW8Num19z0"/>
    <w:rsid w:val="007D7AFF"/>
    <w:rPr>
      <w:rFonts w:ascii="Symbol" w:hAnsi="Symbol"/>
    </w:rPr>
  </w:style>
  <w:style w:type="character" w:customStyle="1" w:styleId="WW8Num19z1">
    <w:name w:val="WW8Num19z1"/>
    <w:rsid w:val="007D7AFF"/>
    <w:rPr>
      <w:rFonts w:ascii="Courier New" w:hAnsi="Courier New" w:cs="Courier New"/>
    </w:rPr>
  </w:style>
  <w:style w:type="character" w:customStyle="1" w:styleId="WW8Num19z2">
    <w:name w:val="WW8Num19z2"/>
    <w:rsid w:val="007D7AFF"/>
    <w:rPr>
      <w:rFonts w:ascii="Wingdings" w:hAnsi="Wingdings"/>
    </w:rPr>
  </w:style>
  <w:style w:type="character" w:customStyle="1" w:styleId="WW8Num20z0">
    <w:name w:val="WW8Num20z0"/>
    <w:rsid w:val="007D7AFF"/>
    <w:rPr>
      <w:rFonts w:ascii="Symbol" w:hAnsi="Symbol"/>
    </w:rPr>
  </w:style>
  <w:style w:type="character" w:customStyle="1" w:styleId="WW8Num20z1">
    <w:name w:val="WW8Num20z1"/>
    <w:rsid w:val="007D7AFF"/>
    <w:rPr>
      <w:rFonts w:ascii="Courier New" w:hAnsi="Courier New" w:cs="Courier New"/>
    </w:rPr>
  </w:style>
  <w:style w:type="character" w:customStyle="1" w:styleId="WW8Num20z2">
    <w:name w:val="WW8Num20z2"/>
    <w:rsid w:val="007D7AFF"/>
    <w:rPr>
      <w:rFonts w:ascii="Wingdings" w:hAnsi="Wingdings"/>
    </w:rPr>
  </w:style>
  <w:style w:type="character" w:customStyle="1" w:styleId="WW8Num21z0">
    <w:name w:val="WW8Num21z0"/>
    <w:rsid w:val="007D7AFF"/>
    <w:rPr>
      <w:rFonts w:ascii="Symbol" w:hAnsi="Symbol"/>
      <w:caps w:val="0"/>
      <w:small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Domylnaczcionkaakapitu1">
    <w:name w:val="Domyślna czcionka akapitu1"/>
    <w:rsid w:val="007D7AFF"/>
  </w:style>
  <w:style w:type="character" w:styleId="Hipercze">
    <w:name w:val="Hyperlink"/>
    <w:rsid w:val="007D7AFF"/>
    <w:rPr>
      <w:color w:val="0000FF"/>
      <w:u w:val="single"/>
    </w:rPr>
  </w:style>
  <w:style w:type="character" w:customStyle="1" w:styleId="Znakiprzypiswkocowych">
    <w:name w:val="Znaki przypisów końcowych"/>
    <w:rsid w:val="007D7AFF"/>
    <w:rPr>
      <w:vertAlign w:val="superscript"/>
    </w:rPr>
  </w:style>
  <w:style w:type="character" w:customStyle="1" w:styleId="Symbolewypunktowania">
    <w:name w:val="Symbole wypunktowania"/>
    <w:rsid w:val="007D7AFF"/>
    <w:rPr>
      <w:rFonts w:ascii="OpenSymbol" w:eastAsia="OpenSymbol" w:hAnsi="OpenSymbol" w:cs="OpenSymbol"/>
    </w:rPr>
  </w:style>
  <w:style w:type="character" w:customStyle="1" w:styleId="luchili">
    <w:name w:val="luc_hili"/>
    <w:rsid w:val="007D7AFF"/>
  </w:style>
  <w:style w:type="paragraph" w:customStyle="1" w:styleId="Nagwek20">
    <w:name w:val="Nagłówek2"/>
    <w:basedOn w:val="Normalny"/>
    <w:next w:val="Tekstpodstawowy"/>
    <w:rsid w:val="007D7AFF"/>
    <w:pPr>
      <w:keepNext/>
      <w:suppressAutoHyphens/>
      <w:spacing w:before="240" w:after="120"/>
    </w:pPr>
    <w:rPr>
      <w:rFonts w:ascii="Arial" w:eastAsia="MS Mincho" w:hAnsi="Arial" w:cs="Tahoma"/>
      <w:sz w:val="28"/>
      <w:szCs w:val="28"/>
      <w:lang w:eastAsia="ar-SA"/>
    </w:rPr>
  </w:style>
  <w:style w:type="paragraph" w:styleId="Lista">
    <w:name w:val="List"/>
    <w:basedOn w:val="Tekstpodstawowy"/>
    <w:rsid w:val="007D7AFF"/>
    <w:pPr>
      <w:suppressAutoHyphens/>
    </w:pPr>
    <w:rPr>
      <w:rFonts w:cs="Tahoma"/>
      <w:lang w:eastAsia="ar-SA"/>
    </w:rPr>
  </w:style>
  <w:style w:type="paragraph" w:customStyle="1" w:styleId="Podpis2">
    <w:name w:val="Podpis2"/>
    <w:basedOn w:val="Normalny"/>
    <w:rsid w:val="007D7AFF"/>
    <w:pPr>
      <w:suppressLineNumbers/>
      <w:suppressAutoHyphens/>
      <w:spacing w:before="120" w:after="120"/>
    </w:pPr>
    <w:rPr>
      <w:rFonts w:cs="Tahoma"/>
      <w:i/>
      <w:iCs/>
      <w:lang w:eastAsia="ar-SA"/>
    </w:rPr>
  </w:style>
  <w:style w:type="paragraph" w:customStyle="1" w:styleId="Indeks">
    <w:name w:val="Indeks"/>
    <w:basedOn w:val="Normalny"/>
    <w:rsid w:val="007D7AFF"/>
    <w:pPr>
      <w:suppressLineNumbers/>
      <w:suppressAutoHyphens/>
    </w:pPr>
    <w:rPr>
      <w:rFonts w:cs="Tahoma"/>
      <w:lang w:eastAsia="ar-SA"/>
    </w:rPr>
  </w:style>
  <w:style w:type="paragraph" w:customStyle="1" w:styleId="Nagwek10">
    <w:name w:val="Nagłówek1"/>
    <w:basedOn w:val="Normalny"/>
    <w:next w:val="Tekstpodstawowy"/>
    <w:rsid w:val="007D7AFF"/>
    <w:pPr>
      <w:keepNext/>
      <w:suppressAutoHyphens/>
      <w:spacing w:before="240" w:after="120"/>
    </w:pPr>
    <w:rPr>
      <w:rFonts w:ascii="Arial" w:eastAsia="MS Mincho" w:hAnsi="Arial" w:cs="Tahoma"/>
      <w:sz w:val="28"/>
      <w:szCs w:val="28"/>
      <w:lang w:eastAsia="ar-SA"/>
    </w:rPr>
  </w:style>
  <w:style w:type="paragraph" w:customStyle="1" w:styleId="Podpis1">
    <w:name w:val="Podpis1"/>
    <w:basedOn w:val="Normalny"/>
    <w:rsid w:val="007D7AFF"/>
    <w:pPr>
      <w:suppressLineNumbers/>
      <w:suppressAutoHyphens/>
      <w:spacing w:before="120" w:after="120"/>
    </w:pPr>
    <w:rPr>
      <w:rFonts w:cs="Tahoma"/>
      <w:i/>
      <w:iCs/>
      <w:lang w:eastAsia="ar-SA"/>
    </w:rPr>
  </w:style>
  <w:style w:type="paragraph" w:customStyle="1" w:styleId="Tekstpodstawowy21">
    <w:name w:val="Tekst podstawowy 21"/>
    <w:basedOn w:val="Normalny"/>
    <w:rsid w:val="007D7AFF"/>
    <w:pPr>
      <w:suppressAutoHyphens/>
      <w:spacing w:after="120" w:line="480" w:lineRule="auto"/>
    </w:pPr>
    <w:rPr>
      <w:lang w:eastAsia="ar-SA"/>
    </w:rPr>
  </w:style>
  <w:style w:type="paragraph" w:customStyle="1" w:styleId="Plandokumentu1">
    <w:name w:val="Plan dokumentu1"/>
    <w:basedOn w:val="Normalny"/>
    <w:rsid w:val="007D7AFF"/>
    <w:pPr>
      <w:widowControl w:val="0"/>
      <w:shd w:val="clear" w:color="auto" w:fill="000080"/>
      <w:suppressAutoHyphens/>
    </w:pPr>
    <w:rPr>
      <w:rFonts w:ascii="Tahoma" w:eastAsia="HG Mincho Light J" w:hAnsi="Tahoma" w:cs="Tahoma"/>
      <w:szCs w:val="20"/>
      <w:lang w:eastAsia="ar-SA"/>
    </w:rPr>
  </w:style>
  <w:style w:type="paragraph" w:customStyle="1" w:styleId="Tekstpodstawowywcity31">
    <w:name w:val="Tekst podstawowy wcięty 31"/>
    <w:basedOn w:val="Normalny"/>
    <w:rsid w:val="007D7AFF"/>
    <w:pPr>
      <w:suppressAutoHyphens/>
      <w:spacing w:after="120"/>
      <w:ind w:left="283"/>
    </w:pPr>
    <w:rPr>
      <w:sz w:val="16"/>
      <w:szCs w:val="16"/>
      <w:lang w:eastAsia="ar-SA"/>
    </w:rPr>
  </w:style>
  <w:style w:type="paragraph" w:customStyle="1" w:styleId="Tekstpodstawowy31">
    <w:name w:val="Tekst podstawowy 31"/>
    <w:basedOn w:val="Normalny"/>
    <w:rsid w:val="007D7AFF"/>
    <w:pPr>
      <w:suppressAutoHyphens/>
      <w:spacing w:after="120"/>
    </w:pPr>
    <w:rPr>
      <w:sz w:val="16"/>
      <w:szCs w:val="16"/>
      <w:lang w:eastAsia="ar-SA"/>
    </w:rPr>
  </w:style>
  <w:style w:type="character" w:customStyle="1" w:styleId="TekstprzypisukocowegoZnak1">
    <w:name w:val="Tekst przypisu końcowego Znak1"/>
    <w:rsid w:val="007D7AFF"/>
    <w:rPr>
      <w:rFonts w:ascii="Thorndale" w:hAnsi="Thorndale"/>
      <w:color w:val="000000"/>
      <w:lang w:eastAsia="ar-SA"/>
    </w:rPr>
  </w:style>
  <w:style w:type="paragraph" w:customStyle="1" w:styleId="Zawartoramki">
    <w:name w:val="Zawartość ramki"/>
    <w:basedOn w:val="Tekstpodstawowy"/>
    <w:rsid w:val="007D7AFF"/>
    <w:pPr>
      <w:suppressAutoHyphens/>
    </w:pPr>
    <w:rPr>
      <w:lang w:eastAsia="ar-SA"/>
    </w:rPr>
  </w:style>
  <w:style w:type="character" w:customStyle="1" w:styleId="Tekstpodstawowy2Znak">
    <w:name w:val="Tekst podstawowy 2 Znak"/>
    <w:link w:val="Tekstpodstawowy2"/>
    <w:rsid w:val="007D7AFF"/>
    <w:rPr>
      <w:rFonts w:ascii="Thorndale" w:hAnsi="Thorndale"/>
      <w:color w:val="000000"/>
      <w:sz w:val="24"/>
      <w:szCs w:val="24"/>
    </w:rPr>
  </w:style>
  <w:style w:type="character" w:customStyle="1" w:styleId="MapadokumentuZnak1">
    <w:name w:val="Mapa dokumentu Znak1"/>
    <w:aliases w:val="Plan dokumentu Znak"/>
    <w:link w:val="Mapadokumentu"/>
    <w:semiHidden/>
    <w:rsid w:val="007D7AFF"/>
    <w:rPr>
      <w:rFonts w:ascii="Tahoma" w:eastAsia="HG Mincho Light J" w:hAnsi="Tahoma" w:cs="Tahoma"/>
      <w:color w:val="000000"/>
      <w:sz w:val="24"/>
      <w:shd w:val="clear" w:color="auto" w:fill="000080"/>
    </w:rPr>
  </w:style>
  <w:style w:type="character" w:customStyle="1" w:styleId="Tekstpodstawowywcity3Znak">
    <w:name w:val="Tekst podstawowy wcięty 3 Znak"/>
    <w:link w:val="Tekstpodstawowywcity3"/>
    <w:rsid w:val="007D7AFF"/>
    <w:rPr>
      <w:rFonts w:ascii="Thorndale" w:hAnsi="Thorndale"/>
      <w:color w:val="000000"/>
      <w:sz w:val="16"/>
      <w:szCs w:val="16"/>
    </w:rPr>
  </w:style>
  <w:style w:type="character" w:customStyle="1" w:styleId="Tekstpodstawowy3Znak">
    <w:name w:val="Tekst podstawowy 3 Znak"/>
    <w:link w:val="Tekstpodstawowy3"/>
    <w:rsid w:val="007D7AFF"/>
    <w:rPr>
      <w:rFonts w:ascii="Thorndale" w:hAnsi="Thorndale"/>
      <w:color w:val="000000"/>
      <w:sz w:val="16"/>
      <w:szCs w:val="16"/>
    </w:rPr>
  </w:style>
  <w:style w:type="character" w:customStyle="1" w:styleId="WW8Num15z2">
    <w:name w:val="WW8Num15z2"/>
    <w:rsid w:val="007D7AFF"/>
    <w:rPr>
      <w:rFonts w:ascii="Symbol" w:hAnsi="Symbol"/>
    </w:rPr>
  </w:style>
  <w:style w:type="character" w:customStyle="1" w:styleId="WW8Num17z0">
    <w:name w:val="WW8Num17z0"/>
    <w:rsid w:val="007D7AFF"/>
    <w:rPr>
      <w:rFonts w:ascii="Courier New" w:hAnsi="Courier New"/>
      <w:color w:val="auto"/>
    </w:rPr>
  </w:style>
  <w:style w:type="character" w:customStyle="1" w:styleId="WW8Num17z1">
    <w:name w:val="WW8Num17z1"/>
    <w:rsid w:val="007D7AFF"/>
    <w:rPr>
      <w:rFonts w:ascii="Courier New" w:hAnsi="Courier New" w:cs="Courier New"/>
    </w:rPr>
  </w:style>
  <w:style w:type="character" w:customStyle="1" w:styleId="Absatz-Standardschriftart">
    <w:name w:val="Absatz-Standardschriftart"/>
    <w:rsid w:val="007D7AFF"/>
  </w:style>
  <w:style w:type="character" w:customStyle="1" w:styleId="WW8Num3z3">
    <w:name w:val="WW8Num3z3"/>
    <w:rsid w:val="007D7AFF"/>
    <w:rPr>
      <w:rFonts w:ascii="Symbol" w:hAnsi="Symbol"/>
    </w:rPr>
  </w:style>
  <w:style w:type="character" w:customStyle="1" w:styleId="WW8Num4z3">
    <w:name w:val="WW8Num4z3"/>
    <w:rsid w:val="007D7AFF"/>
    <w:rPr>
      <w:rFonts w:ascii="Symbol" w:hAnsi="Symbol"/>
    </w:rPr>
  </w:style>
  <w:style w:type="character" w:customStyle="1" w:styleId="WW8Num6z1">
    <w:name w:val="WW8Num6z1"/>
    <w:rsid w:val="007D7AFF"/>
    <w:rPr>
      <w:rFonts w:ascii="Courier New" w:hAnsi="Courier New" w:cs="Courier New"/>
    </w:rPr>
  </w:style>
  <w:style w:type="character" w:customStyle="1" w:styleId="WW8Num6z2">
    <w:name w:val="WW8Num6z2"/>
    <w:rsid w:val="007D7AFF"/>
    <w:rPr>
      <w:rFonts w:ascii="Wingdings" w:hAnsi="Wingdings"/>
    </w:rPr>
  </w:style>
  <w:style w:type="character" w:customStyle="1" w:styleId="WW8Num6z3">
    <w:name w:val="WW8Num6z3"/>
    <w:rsid w:val="007D7AFF"/>
    <w:rPr>
      <w:rFonts w:ascii="Symbol" w:hAnsi="Symbol"/>
    </w:rPr>
  </w:style>
  <w:style w:type="character" w:customStyle="1" w:styleId="WW8Num10z3">
    <w:name w:val="WW8Num10z3"/>
    <w:rsid w:val="007D7AFF"/>
    <w:rPr>
      <w:rFonts w:ascii="Symbol" w:hAnsi="Symbol"/>
    </w:rPr>
  </w:style>
  <w:style w:type="character" w:customStyle="1" w:styleId="WW8Num11z3">
    <w:name w:val="WW8Num11z3"/>
    <w:rsid w:val="007D7AFF"/>
    <w:rPr>
      <w:rFonts w:ascii="Symbol" w:hAnsi="Symbol"/>
    </w:rPr>
  </w:style>
  <w:style w:type="character" w:customStyle="1" w:styleId="WW8Num14z1">
    <w:name w:val="WW8Num14z1"/>
    <w:rsid w:val="007D7AFF"/>
    <w:rPr>
      <w:rFonts w:ascii="Courier New" w:hAnsi="Courier New" w:cs="Courier New"/>
    </w:rPr>
  </w:style>
  <w:style w:type="character" w:customStyle="1" w:styleId="WW8Num14z2">
    <w:name w:val="WW8Num14z2"/>
    <w:rsid w:val="007D7AFF"/>
    <w:rPr>
      <w:rFonts w:ascii="Wingdings" w:hAnsi="Wingdings"/>
    </w:rPr>
  </w:style>
  <w:style w:type="character" w:customStyle="1" w:styleId="WW8Num14z3">
    <w:name w:val="WW8Num14z3"/>
    <w:rsid w:val="007D7AFF"/>
    <w:rPr>
      <w:rFonts w:ascii="Symbol" w:hAnsi="Symbol"/>
    </w:rPr>
  </w:style>
  <w:style w:type="character" w:customStyle="1" w:styleId="WW8Num15z0">
    <w:name w:val="WW8Num15z0"/>
    <w:rsid w:val="007D7AFF"/>
    <w:rPr>
      <w:color w:val="000000"/>
    </w:rPr>
  </w:style>
  <w:style w:type="character" w:customStyle="1" w:styleId="WW8Num17z2">
    <w:name w:val="WW8Num17z2"/>
    <w:rsid w:val="007D7AFF"/>
    <w:rPr>
      <w:rFonts w:ascii="Wingdings" w:hAnsi="Wingdings"/>
    </w:rPr>
  </w:style>
  <w:style w:type="character" w:customStyle="1" w:styleId="WW8Num17z3">
    <w:name w:val="WW8Num17z3"/>
    <w:rsid w:val="007D7AFF"/>
    <w:rPr>
      <w:rFonts w:ascii="Symbol" w:hAnsi="Symbol"/>
    </w:rPr>
  </w:style>
  <w:style w:type="character" w:customStyle="1" w:styleId="WW8Num21z2">
    <w:name w:val="WW8Num21z2"/>
    <w:rsid w:val="007D7AFF"/>
    <w:rPr>
      <w:rFonts w:ascii="Symbol" w:hAnsi="Symbol"/>
    </w:rPr>
  </w:style>
  <w:style w:type="character" w:customStyle="1" w:styleId="WW8Num22z0">
    <w:name w:val="WW8Num22z0"/>
    <w:rsid w:val="007D7AFF"/>
    <w:rPr>
      <w:rFonts w:ascii="Courier New" w:hAnsi="Courier New"/>
    </w:rPr>
  </w:style>
  <w:style w:type="character" w:customStyle="1" w:styleId="WW8Num22z1">
    <w:name w:val="WW8Num22z1"/>
    <w:rsid w:val="007D7AFF"/>
    <w:rPr>
      <w:rFonts w:ascii="Courier New" w:hAnsi="Courier New" w:cs="Courier New"/>
    </w:rPr>
  </w:style>
  <w:style w:type="character" w:customStyle="1" w:styleId="WW8Num22z2">
    <w:name w:val="WW8Num22z2"/>
    <w:rsid w:val="007D7AFF"/>
    <w:rPr>
      <w:rFonts w:ascii="Wingdings" w:hAnsi="Wingdings"/>
    </w:rPr>
  </w:style>
  <w:style w:type="character" w:customStyle="1" w:styleId="WW8Num22z3">
    <w:name w:val="WW8Num22z3"/>
    <w:rsid w:val="007D7AFF"/>
    <w:rPr>
      <w:rFonts w:ascii="Symbol" w:hAnsi="Symbol"/>
    </w:rPr>
  </w:style>
  <w:style w:type="character" w:customStyle="1" w:styleId="Znakinumeracji">
    <w:name w:val="Znaki numeracji"/>
    <w:rsid w:val="007D7AFF"/>
  </w:style>
  <w:style w:type="character" w:customStyle="1" w:styleId="tw4winTerm">
    <w:name w:val="tw4winTerm"/>
    <w:rsid w:val="007D7AFF"/>
    <w:rPr>
      <w:color w:val="0000FF"/>
    </w:rPr>
  </w:style>
  <w:style w:type="character" w:customStyle="1" w:styleId="Nagwek5Znak">
    <w:name w:val="Nagłówek 5 Znak"/>
    <w:link w:val="Nagwek5"/>
    <w:rsid w:val="007D7AFF"/>
    <w:rPr>
      <w:rFonts w:ascii="Thorndale" w:hAnsi="Thorndale"/>
      <w:b/>
      <w:bCs/>
      <w:i/>
      <w:iCs/>
      <w:color w:val="000000"/>
      <w:sz w:val="26"/>
      <w:szCs w:val="26"/>
    </w:rPr>
  </w:style>
  <w:style w:type="character" w:customStyle="1" w:styleId="Nagwek3Znak">
    <w:name w:val="Nagłówek 3 Znak"/>
    <w:link w:val="Nagwek3"/>
    <w:rsid w:val="007D7AFF"/>
    <w:rPr>
      <w:b/>
      <w:sz w:val="24"/>
    </w:rPr>
  </w:style>
  <w:style w:type="paragraph" w:customStyle="1" w:styleId="Akapitzlist1">
    <w:name w:val="Akapit z listą1"/>
    <w:link w:val="ListParagraphChar"/>
    <w:qFormat/>
    <w:rsid w:val="007D7AFF"/>
    <w:pPr>
      <w:widowControl w:val="0"/>
      <w:suppressAutoHyphens/>
      <w:spacing w:after="200" w:line="276" w:lineRule="auto"/>
      <w:ind w:left="708"/>
      <w:jc w:val="both"/>
    </w:pPr>
    <w:rPr>
      <w:rFonts w:ascii="Calibri" w:eastAsia="Lucida Sans Unicode" w:hAnsi="Calibri" w:cs="font127"/>
      <w:kern w:val="1"/>
      <w:sz w:val="22"/>
      <w:szCs w:val="22"/>
      <w:lang w:eastAsia="ar-SA"/>
    </w:rPr>
  </w:style>
  <w:style w:type="paragraph" w:customStyle="1" w:styleId="tezy">
    <w:name w:val="tezy"/>
    <w:basedOn w:val="Normalny"/>
    <w:rsid w:val="007D7AFF"/>
    <w:pPr>
      <w:spacing w:before="100" w:beforeAutospacing="1" w:after="100" w:afterAutospacing="1"/>
    </w:pPr>
    <w:rPr>
      <w:rFonts w:ascii="Times New Roman" w:hAnsi="Times New Roman"/>
      <w:color w:val="auto"/>
    </w:rPr>
  </w:style>
  <w:style w:type="character" w:customStyle="1" w:styleId="WW8Num1z1">
    <w:name w:val="WW8Num1z1"/>
    <w:rsid w:val="007D7AFF"/>
  </w:style>
  <w:style w:type="character" w:customStyle="1" w:styleId="WW8Num1z2">
    <w:name w:val="WW8Num1z2"/>
    <w:rsid w:val="007D7AFF"/>
  </w:style>
  <w:style w:type="character" w:customStyle="1" w:styleId="WW8Num1z3">
    <w:name w:val="WW8Num1z3"/>
    <w:rsid w:val="007D7AFF"/>
  </w:style>
  <w:style w:type="character" w:customStyle="1" w:styleId="WW8Num1z4">
    <w:name w:val="WW8Num1z4"/>
    <w:rsid w:val="007D7AFF"/>
  </w:style>
  <w:style w:type="character" w:customStyle="1" w:styleId="WW8Num1z5">
    <w:name w:val="WW8Num1z5"/>
    <w:rsid w:val="007D7AFF"/>
  </w:style>
  <w:style w:type="character" w:customStyle="1" w:styleId="WW8Num1z6">
    <w:name w:val="WW8Num1z6"/>
    <w:rsid w:val="007D7AFF"/>
  </w:style>
  <w:style w:type="character" w:customStyle="1" w:styleId="WW8Num1z7">
    <w:name w:val="WW8Num1z7"/>
    <w:rsid w:val="007D7AFF"/>
  </w:style>
  <w:style w:type="character" w:customStyle="1" w:styleId="WW8Num1z8">
    <w:name w:val="WW8Num1z8"/>
    <w:rsid w:val="007D7AFF"/>
  </w:style>
  <w:style w:type="character" w:customStyle="1" w:styleId="WW8Num23z0">
    <w:name w:val="WW8Num23z0"/>
    <w:rsid w:val="007D7AFF"/>
    <w:rPr>
      <w:rFonts w:ascii="Times New Roman" w:hAnsi="Times New Roman" w:cs="Times New Roman"/>
    </w:rPr>
  </w:style>
  <w:style w:type="character" w:customStyle="1" w:styleId="WW8Num24z0">
    <w:name w:val="WW8Num24z0"/>
    <w:rsid w:val="007D7AFF"/>
    <w:rPr>
      <w:rFonts w:ascii="Times New Roman" w:eastAsia="Arial Unicode MS" w:hAnsi="Times New Roman" w:cs="Times New Roman"/>
      <w:b w:val="0"/>
      <w:i w:val="0"/>
      <w:iCs/>
      <w:color w:val="FF0000"/>
    </w:rPr>
  </w:style>
  <w:style w:type="character" w:customStyle="1" w:styleId="WW8Num25z0">
    <w:name w:val="WW8Num25z0"/>
    <w:rsid w:val="007D7AFF"/>
    <w:rPr>
      <w:b/>
    </w:rPr>
  </w:style>
  <w:style w:type="character" w:customStyle="1" w:styleId="WW8Num26z0">
    <w:name w:val="WW8Num26z0"/>
    <w:rsid w:val="007D7AFF"/>
    <w:rPr>
      <w:rFonts w:ascii="Times New Roman" w:eastAsia="Arial Unicode MS" w:hAnsi="Times New Roman" w:cs="Times New Roman"/>
      <w:b/>
    </w:rPr>
  </w:style>
  <w:style w:type="character" w:customStyle="1" w:styleId="WW8Num26z1">
    <w:name w:val="WW8Num26z1"/>
    <w:rsid w:val="007D7AFF"/>
  </w:style>
  <w:style w:type="character" w:customStyle="1" w:styleId="WW8Num26z2">
    <w:name w:val="WW8Num26z2"/>
    <w:rsid w:val="007D7AFF"/>
  </w:style>
  <w:style w:type="character" w:customStyle="1" w:styleId="WW8Num26z3">
    <w:name w:val="WW8Num26z3"/>
    <w:rsid w:val="007D7AFF"/>
  </w:style>
  <w:style w:type="character" w:customStyle="1" w:styleId="WW8Num26z4">
    <w:name w:val="WW8Num26z4"/>
    <w:rsid w:val="007D7AFF"/>
  </w:style>
  <w:style w:type="character" w:customStyle="1" w:styleId="WW8Num26z5">
    <w:name w:val="WW8Num26z5"/>
    <w:rsid w:val="007D7AFF"/>
  </w:style>
  <w:style w:type="character" w:customStyle="1" w:styleId="WW8Num26z6">
    <w:name w:val="WW8Num26z6"/>
    <w:rsid w:val="007D7AFF"/>
  </w:style>
  <w:style w:type="character" w:customStyle="1" w:styleId="WW8Num26z7">
    <w:name w:val="WW8Num26z7"/>
    <w:rsid w:val="007D7AFF"/>
  </w:style>
  <w:style w:type="character" w:customStyle="1" w:styleId="WW8Num26z8">
    <w:name w:val="WW8Num26z8"/>
    <w:rsid w:val="007D7AFF"/>
  </w:style>
  <w:style w:type="character" w:customStyle="1" w:styleId="WW8Num27z0">
    <w:name w:val="WW8Num27z0"/>
    <w:rsid w:val="007D7AFF"/>
    <w:rPr>
      <w:rFonts w:ascii="Symbol" w:eastAsia="Arial Unicode MS" w:hAnsi="Symbol" w:cs="Symbol"/>
      <w:color w:val="auto"/>
    </w:rPr>
  </w:style>
  <w:style w:type="character" w:customStyle="1" w:styleId="WW8Num27z1">
    <w:name w:val="WW8Num27z1"/>
    <w:rsid w:val="007D7AFF"/>
    <w:rPr>
      <w:rFonts w:ascii="Courier New" w:hAnsi="Courier New" w:cs="Courier New"/>
    </w:rPr>
  </w:style>
  <w:style w:type="character" w:customStyle="1" w:styleId="WW8Num27z2">
    <w:name w:val="WW8Num27z2"/>
    <w:rsid w:val="007D7AFF"/>
    <w:rPr>
      <w:rFonts w:ascii="Wingdings" w:hAnsi="Wingdings" w:cs="Wingdings"/>
    </w:rPr>
  </w:style>
  <w:style w:type="character" w:customStyle="1" w:styleId="WW8Num27z3">
    <w:name w:val="WW8Num27z3"/>
    <w:rsid w:val="007D7AFF"/>
  </w:style>
  <w:style w:type="character" w:customStyle="1" w:styleId="WW8Num27z4">
    <w:name w:val="WW8Num27z4"/>
    <w:rsid w:val="007D7AFF"/>
  </w:style>
  <w:style w:type="character" w:customStyle="1" w:styleId="WW8Num27z5">
    <w:name w:val="WW8Num27z5"/>
    <w:rsid w:val="007D7AFF"/>
  </w:style>
  <w:style w:type="character" w:customStyle="1" w:styleId="WW8Num27z6">
    <w:name w:val="WW8Num27z6"/>
    <w:rsid w:val="007D7AFF"/>
  </w:style>
  <w:style w:type="character" w:customStyle="1" w:styleId="WW8Num27z7">
    <w:name w:val="WW8Num27z7"/>
    <w:rsid w:val="007D7AFF"/>
  </w:style>
  <w:style w:type="character" w:customStyle="1" w:styleId="WW8Num27z8">
    <w:name w:val="WW8Num27z8"/>
    <w:rsid w:val="007D7AFF"/>
  </w:style>
  <w:style w:type="character" w:customStyle="1" w:styleId="WW8Num28z0">
    <w:name w:val="WW8Num28z0"/>
    <w:rsid w:val="007D7AFF"/>
    <w:rPr>
      <w:rFonts w:ascii="Times New Roman" w:eastAsia="Arial Unicode MS" w:hAnsi="Times New Roman" w:cs="Times New Roman"/>
      <w:i w:val="0"/>
      <w:iCs/>
    </w:rPr>
  </w:style>
  <w:style w:type="character" w:customStyle="1" w:styleId="WW8Num28z1">
    <w:name w:val="WW8Num28z1"/>
    <w:rsid w:val="007D7AFF"/>
  </w:style>
  <w:style w:type="character" w:customStyle="1" w:styleId="WW8Num28z2">
    <w:name w:val="WW8Num28z2"/>
    <w:rsid w:val="007D7AFF"/>
  </w:style>
  <w:style w:type="character" w:customStyle="1" w:styleId="WW8Num28z3">
    <w:name w:val="WW8Num28z3"/>
    <w:rsid w:val="007D7AFF"/>
  </w:style>
  <w:style w:type="character" w:customStyle="1" w:styleId="WW8Num28z4">
    <w:name w:val="WW8Num28z4"/>
    <w:rsid w:val="007D7AFF"/>
  </w:style>
  <w:style w:type="character" w:customStyle="1" w:styleId="WW8Num28z5">
    <w:name w:val="WW8Num28z5"/>
    <w:rsid w:val="007D7AFF"/>
  </w:style>
  <w:style w:type="character" w:customStyle="1" w:styleId="WW8Num28z6">
    <w:name w:val="WW8Num28z6"/>
    <w:rsid w:val="007D7AFF"/>
  </w:style>
  <w:style w:type="character" w:customStyle="1" w:styleId="WW8Num28z7">
    <w:name w:val="WW8Num28z7"/>
    <w:rsid w:val="007D7AFF"/>
  </w:style>
  <w:style w:type="character" w:customStyle="1" w:styleId="WW8Num28z8">
    <w:name w:val="WW8Num28z8"/>
    <w:rsid w:val="007D7AFF"/>
  </w:style>
  <w:style w:type="character" w:customStyle="1" w:styleId="WW8Num29z0">
    <w:name w:val="WW8Num29z0"/>
    <w:rsid w:val="007D7AFF"/>
  </w:style>
  <w:style w:type="character" w:customStyle="1" w:styleId="WW8Num29z1">
    <w:name w:val="WW8Num29z1"/>
    <w:rsid w:val="007D7AFF"/>
  </w:style>
  <w:style w:type="character" w:customStyle="1" w:styleId="WW8Num29z2">
    <w:name w:val="WW8Num29z2"/>
    <w:rsid w:val="007D7AFF"/>
  </w:style>
  <w:style w:type="character" w:customStyle="1" w:styleId="WW8Num29z3">
    <w:name w:val="WW8Num29z3"/>
    <w:rsid w:val="007D7AFF"/>
  </w:style>
  <w:style w:type="character" w:customStyle="1" w:styleId="WW8Num29z4">
    <w:name w:val="WW8Num29z4"/>
    <w:rsid w:val="007D7AFF"/>
  </w:style>
  <w:style w:type="character" w:customStyle="1" w:styleId="WW8Num29z5">
    <w:name w:val="WW8Num29z5"/>
    <w:rsid w:val="007D7AFF"/>
  </w:style>
  <w:style w:type="character" w:customStyle="1" w:styleId="WW8Num29z6">
    <w:name w:val="WW8Num29z6"/>
    <w:rsid w:val="007D7AFF"/>
  </w:style>
  <w:style w:type="character" w:customStyle="1" w:styleId="WW8Num29z7">
    <w:name w:val="WW8Num29z7"/>
    <w:rsid w:val="007D7AFF"/>
  </w:style>
  <w:style w:type="character" w:customStyle="1" w:styleId="WW8Num29z8">
    <w:name w:val="WW8Num29z8"/>
    <w:rsid w:val="007D7AFF"/>
  </w:style>
  <w:style w:type="character" w:customStyle="1" w:styleId="WW8Num4z4">
    <w:name w:val="WW8Num4z4"/>
    <w:rsid w:val="007D7AFF"/>
  </w:style>
  <w:style w:type="character" w:customStyle="1" w:styleId="WW8Num4z5">
    <w:name w:val="WW8Num4z5"/>
    <w:rsid w:val="007D7AFF"/>
  </w:style>
  <w:style w:type="character" w:customStyle="1" w:styleId="WW8Num4z6">
    <w:name w:val="WW8Num4z6"/>
    <w:rsid w:val="007D7AFF"/>
  </w:style>
  <w:style w:type="character" w:customStyle="1" w:styleId="WW8Num4z7">
    <w:name w:val="WW8Num4z7"/>
    <w:rsid w:val="007D7AFF"/>
  </w:style>
  <w:style w:type="character" w:customStyle="1" w:styleId="WW8Num4z8">
    <w:name w:val="WW8Num4z8"/>
    <w:rsid w:val="007D7AFF"/>
  </w:style>
  <w:style w:type="character" w:customStyle="1" w:styleId="WW8Num7z1">
    <w:name w:val="WW8Num7z1"/>
    <w:rsid w:val="007D7AFF"/>
  </w:style>
  <w:style w:type="character" w:customStyle="1" w:styleId="WW8Num7z2">
    <w:name w:val="WW8Num7z2"/>
    <w:rsid w:val="007D7AFF"/>
  </w:style>
  <w:style w:type="character" w:customStyle="1" w:styleId="WW8Num7z3">
    <w:name w:val="WW8Num7z3"/>
    <w:rsid w:val="007D7AFF"/>
  </w:style>
  <w:style w:type="character" w:customStyle="1" w:styleId="WW8Num7z4">
    <w:name w:val="WW8Num7z4"/>
    <w:rsid w:val="007D7AFF"/>
  </w:style>
  <w:style w:type="character" w:customStyle="1" w:styleId="WW8Num7z5">
    <w:name w:val="WW8Num7z5"/>
    <w:rsid w:val="007D7AFF"/>
  </w:style>
  <w:style w:type="character" w:customStyle="1" w:styleId="WW8Num7z6">
    <w:name w:val="WW8Num7z6"/>
    <w:rsid w:val="007D7AFF"/>
  </w:style>
  <w:style w:type="character" w:customStyle="1" w:styleId="WW8Num7z7">
    <w:name w:val="WW8Num7z7"/>
    <w:rsid w:val="007D7AFF"/>
  </w:style>
  <w:style w:type="character" w:customStyle="1" w:styleId="WW8Num7z8">
    <w:name w:val="WW8Num7z8"/>
    <w:rsid w:val="007D7AFF"/>
  </w:style>
  <w:style w:type="character" w:customStyle="1" w:styleId="WW8Num8z1">
    <w:name w:val="WW8Num8z1"/>
    <w:rsid w:val="007D7AFF"/>
  </w:style>
  <w:style w:type="character" w:customStyle="1" w:styleId="WW8Num8z2">
    <w:name w:val="WW8Num8z2"/>
    <w:rsid w:val="007D7AFF"/>
  </w:style>
  <w:style w:type="character" w:customStyle="1" w:styleId="WW8Num8z3">
    <w:name w:val="WW8Num8z3"/>
    <w:rsid w:val="007D7AFF"/>
  </w:style>
  <w:style w:type="character" w:customStyle="1" w:styleId="WW8Num8z4">
    <w:name w:val="WW8Num8z4"/>
    <w:rsid w:val="007D7AFF"/>
  </w:style>
  <w:style w:type="character" w:customStyle="1" w:styleId="WW8Num8z5">
    <w:name w:val="WW8Num8z5"/>
    <w:rsid w:val="007D7AFF"/>
  </w:style>
  <w:style w:type="character" w:customStyle="1" w:styleId="WW8Num8z6">
    <w:name w:val="WW8Num8z6"/>
    <w:rsid w:val="007D7AFF"/>
  </w:style>
  <w:style w:type="character" w:customStyle="1" w:styleId="WW8Num8z7">
    <w:name w:val="WW8Num8z7"/>
    <w:rsid w:val="007D7AFF"/>
  </w:style>
  <w:style w:type="character" w:customStyle="1" w:styleId="WW8Num8z8">
    <w:name w:val="WW8Num8z8"/>
    <w:rsid w:val="007D7AFF"/>
  </w:style>
  <w:style w:type="character" w:customStyle="1" w:styleId="WW8Num10z4">
    <w:name w:val="WW8Num10z4"/>
    <w:rsid w:val="007D7AFF"/>
  </w:style>
  <w:style w:type="character" w:customStyle="1" w:styleId="WW8Num10z5">
    <w:name w:val="WW8Num10z5"/>
    <w:rsid w:val="007D7AFF"/>
  </w:style>
  <w:style w:type="character" w:customStyle="1" w:styleId="WW8Num10z6">
    <w:name w:val="WW8Num10z6"/>
    <w:rsid w:val="007D7AFF"/>
  </w:style>
  <w:style w:type="character" w:customStyle="1" w:styleId="WW8Num10z7">
    <w:name w:val="WW8Num10z7"/>
    <w:rsid w:val="007D7AFF"/>
  </w:style>
  <w:style w:type="character" w:customStyle="1" w:styleId="WW8Num10z8">
    <w:name w:val="WW8Num10z8"/>
    <w:rsid w:val="007D7AFF"/>
  </w:style>
  <w:style w:type="character" w:customStyle="1" w:styleId="WW8Num15z1">
    <w:name w:val="WW8Num15z1"/>
    <w:rsid w:val="007D7AFF"/>
  </w:style>
  <w:style w:type="character" w:customStyle="1" w:styleId="WW8Num15z3">
    <w:name w:val="WW8Num15z3"/>
    <w:rsid w:val="007D7AFF"/>
  </w:style>
  <w:style w:type="character" w:customStyle="1" w:styleId="WW8Num15z4">
    <w:name w:val="WW8Num15z4"/>
    <w:rsid w:val="007D7AFF"/>
  </w:style>
  <w:style w:type="character" w:customStyle="1" w:styleId="WW8Num15z5">
    <w:name w:val="WW8Num15z5"/>
    <w:rsid w:val="007D7AFF"/>
  </w:style>
  <w:style w:type="character" w:customStyle="1" w:styleId="WW8Num15z6">
    <w:name w:val="WW8Num15z6"/>
    <w:rsid w:val="007D7AFF"/>
  </w:style>
  <w:style w:type="character" w:customStyle="1" w:styleId="WW8Num15z7">
    <w:name w:val="WW8Num15z7"/>
    <w:rsid w:val="007D7AFF"/>
  </w:style>
  <w:style w:type="character" w:customStyle="1" w:styleId="WW8Num15z8">
    <w:name w:val="WW8Num15z8"/>
    <w:rsid w:val="007D7AFF"/>
  </w:style>
  <w:style w:type="character" w:customStyle="1" w:styleId="WW8Num16z2">
    <w:name w:val="WW8Num16z2"/>
    <w:rsid w:val="007D7AFF"/>
  </w:style>
  <w:style w:type="character" w:customStyle="1" w:styleId="WW8Num16z4">
    <w:name w:val="WW8Num16z4"/>
    <w:rsid w:val="007D7AFF"/>
  </w:style>
  <w:style w:type="character" w:customStyle="1" w:styleId="WW8Num16z5">
    <w:name w:val="WW8Num16z5"/>
    <w:rsid w:val="007D7AFF"/>
  </w:style>
  <w:style w:type="character" w:customStyle="1" w:styleId="WW8Num16z6">
    <w:name w:val="WW8Num16z6"/>
    <w:rsid w:val="007D7AFF"/>
  </w:style>
  <w:style w:type="character" w:customStyle="1" w:styleId="WW8Num16z7">
    <w:name w:val="WW8Num16z7"/>
    <w:rsid w:val="007D7AFF"/>
  </w:style>
  <w:style w:type="character" w:customStyle="1" w:styleId="WW8Num16z8">
    <w:name w:val="WW8Num16z8"/>
    <w:rsid w:val="007D7AFF"/>
  </w:style>
  <w:style w:type="character" w:customStyle="1" w:styleId="WW8Num18z3">
    <w:name w:val="WW8Num18z3"/>
    <w:rsid w:val="007D7AFF"/>
  </w:style>
  <w:style w:type="character" w:customStyle="1" w:styleId="WW8Num18z4">
    <w:name w:val="WW8Num18z4"/>
    <w:rsid w:val="007D7AFF"/>
  </w:style>
  <w:style w:type="character" w:customStyle="1" w:styleId="WW8Num18z5">
    <w:name w:val="WW8Num18z5"/>
    <w:rsid w:val="007D7AFF"/>
  </w:style>
  <w:style w:type="character" w:customStyle="1" w:styleId="WW8Num18z6">
    <w:name w:val="WW8Num18z6"/>
    <w:rsid w:val="007D7AFF"/>
  </w:style>
  <w:style w:type="character" w:customStyle="1" w:styleId="WW8Num18z7">
    <w:name w:val="WW8Num18z7"/>
    <w:rsid w:val="007D7AFF"/>
  </w:style>
  <w:style w:type="character" w:customStyle="1" w:styleId="WW8Num18z8">
    <w:name w:val="WW8Num18z8"/>
    <w:rsid w:val="007D7AFF"/>
  </w:style>
  <w:style w:type="character" w:customStyle="1" w:styleId="WW8Num19z3">
    <w:name w:val="WW8Num19z3"/>
    <w:rsid w:val="007D7AFF"/>
  </w:style>
  <w:style w:type="character" w:customStyle="1" w:styleId="WW8Num19z4">
    <w:name w:val="WW8Num19z4"/>
    <w:rsid w:val="007D7AFF"/>
  </w:style>
  <w:style w:type="character" w:customStyle="1" w:styleId="WW8Num19z5">
    <w:name w:val="WW8Num19z5"/>
    <w:rsid w:val="007D7AFF"/>
  </w:style>
  <w:style w:type="character" w:customStyle="1" w:styleId="WW8Num19z6">
    <w:name w:val="WW8Num19z6"/>
    <w:rsid w:val="007D7AFF"/>
  </w:style>
  <w:style w:type="character" w:customStyle="1" w:styleId="WW8Num19z7">
    <w:name w:val="WW8Num19z7"/>
    <w:rsid w:val="007D7AFF"/>
  </w:style>
  <w:style w:type="character" w:customStyle="1" w:styleId="WW8Num19z8">
    <w:name w:val="WW8Num19z8"/>
    <w:rsid w:val="007D7AFF"/>
  </w:style>
  <w:style w:type="character" w:customStyle="1" w:styleId="WW8Num20z3">
    <w:name w:val="WW8Num20z3"/>
    <w:rsid w:val="007D7AFF"/>
  </w:style>
  <w:style w:type="character" w:customStyle="1" w:styleId="WW8Num20z4">
    <w:name w:val="WW8Num20z4"/>
    <w:rsid w:val="007D7AFF"/>
  </w:style>
  <w:style w:type="character" w:customStyle="1" w:styleId="WW8Num20z5">
    <w:name w:val="WW8Num20z5"/>
    <w:rsid w:val="007D7AFF"/>
  </w:style>
  <w:style w:type="character" w:customStyle="1" w:styleId="WW8Num20z6">
    <w:name w:val="WW8Num20z6"/>
    <w:rsid w:val="007D7AFF"/>
  </w:style>
  <w:style w:type="character" w:customStyle="1" w:styleId="WW8Num20z7">
    <w:name w:val="WW8Num20z7"/>
    <w:rsid w:val="007D7AFF"/>
  </w:style>
  <w:style w:type="character" w:customStyle="1" w:styleId="WW8Num20z8">
    <w:name w:val="WW8Num20z8"/>
    <w:rsid w:val="007D7AFF"/>
  </w:style>
  <w:style w:type="character" w:customStyle="1" w:styleId="WW8Num21z1">
    <w:name w:val="WW8Num21z1"/>
    <w:rsid w:val="007D7AFF"/>
    <w:rPr>
      <w:rFonts w:ascii="Courier New" w:hAnsi="Courier New" w:cs="Courier New"/>
    </w:rPr>
  </w:style>
  <w:style w:type="character" w:customStyle="1" w:styleId="WW8Num22z4">
    <w:name w:val="WW8Num22z4"/>
    <w:rsid w:val="007D7AFF"/>
  </w:style>
  <w:style w:type="character" w:customStyle="1" w:styleId="WW8Num22z5">
    <w:name w:val="WW8Num22z5"/>
    <w:rsid w:val="007D7AFF"/>
  </w:style>
  <w:style w:type="character" w:customStyle="1" w:styleId="WW8Num22z6">
    <w:name w:val="WW8Num22z6"/>
    <w:rsid w:val="007D7AFF"/>
  </w:style>
  <w:style w:type="character" w:customStyle="1" w:styleId="WW8Num22z7">
    <w:name w:val="WW8Num22z7"/>
    <w:rsid w:val="007D7AFF"/>
  </w:style>
  <w:style w:type="character" w:customStyle="1" w:styleId="WW8Num22z8">
    <w:name w:val="WW8Num22z8"/>
    <w:rsid w:val="007D7AFF"/>
  </w:style>
  <w:style w:type="character" w:customStyle="1" w:styleId="WW8Num25z1">
    <w:name w:val="WW8Num25z1"/>
    <w:rsid w:val="007D7AFF"/>
  </w:style>
  <w:style w:type="character" w:customStyle="1" w:styleId="WW8Num25z2">
    <w:name w:val="WW8Num25z2"/>
    <w:rsid w:val="007D7AFF"/>
  </w:style>
  <w:style w:type="character" w:customStyle="1" w:styleId="WW8Num25z3">
    <w:name w:val="WW8Num25z3"/>
    <w:rsid w:val="007D7AFF"/>
  </w:style>
  <w:style w:type="character" w:customStyle="1" w:styleId="WW8Num25z4">
    <w:name w:val="WW8Num25z4"/>
    <w:rsid w:val="007D7AFF"/>
  </w:style>
  <w:style w:type="character" w:customStyle="1" w:styleId="WW8Num25z5">
    <w:name w:val="WW8Num25z5"/>
    <w:rsid w:val="007D7AFF"/>
  </w:style>
  <w:style w:type="character" w:customStyle="1" w:styleId="WW8Num25z6">
    <w:name w:val="WW8Num25z6"/>
    <w:rsid w:val="007D7AFF"/>
  </w:style>
  <w:style w:type="character" w:customStyle="1" w:styleId="WW8Num25z7">
    <w:name w:val="WW8Num25z7"/>
    <w:rsid w:val="007D7AFF"/>
  </w:style>
  <w:style w:type="character" w:customStyle="1" w:styleId="WW8Num25z8">
    <w:name w:val="WW8Num25z8"/>
    <w:rsid w:val="007D7AFF"/>
  </w:style>
  <w:style w:type="character" w:customStyle="1" w:styleId="WW8Num30z0">
    <w:name w:val="WW8Num30z0"/>
    <w:rsid w:val="007D7AFF"/>
    <w:rPr>
      <w:rFonts w:ascii="Times New Roman" w:hAnsi="Times New Roman" w:cs="Times New Roman"/>
    </w:rPr>
  </w:style>
  <w:style w:type="character" w:customStyle="1" w:styleId="WW8Num31z0">
    <w:name w:val="WW8Num31z0"/>
    <w:rsid w:val="007D7AFF"/>
    <w:rPr>
      <w:rFonts w:ascii="Times New Roman" w:hAnsi="Times New Roman" w:cs="Times New Roman"/>
    </w:rPr>
  </w:style>
  <w:style w:type="character" w:customStyle="1" w:styleId="WW8Num31z1">
    <w:name w:val="WW8Num31z1"/>
    <w:rsid w:val="007D7AFF"/>
    <w:rPr>
      <w:rFonts w:ascii="Courier New" w:hAnsi="Courier New" w:cs="Courier New"/>
    </w:rPr>
  </w:style>
  <w:style w:type="character" w:customStyle="1" w:styleId="WW8Num31z2">
    <w:name w:val="WW8Num31z2"/>
    <w:rsid w:val="007D7AFF"/>
    <w:rPr>
      <w:rFonts w:ascii="Wingdings" w:hAnsi="Wingdings" w:cs="Wingdings"/>
    </w:rPr>
  </w:style>
  <w:style w:type="character" w:customStyle="1" w:styleId="WW8Num31z3">
    <w:name w:val="WW8Num31z3"/>
    <w:rsid w:val="007D7AFF"/>
    <w:rPr>
      <w:rFonts w:ascii="Symbol" w:hAnsi="Symbol" w:cs="Symbol"/>
    </w:rPr>
  </w:style>
  <w:style w:type="character" w:customStyle="1" w:styleId="WW8Num32z0">
    <w:name w:val="WW8Num32z0"/>
    <w:rsid w:val="007D7AFF"/>
    <w:rPr>
      <w:rFonts w:ascii="Times New Roman" w:hAnsi="Times New Roman" w:cs="Times New Roman"/>
    </w:rPr>
  </w:style>
  <w:style w:type="character" w:customStyle="1" w:styleId="WW8Num33z0">
    <w:name w:val="WW8Num33z0"/>
    <w:rsid w:val="007D7AFF"/>
    <w:rPr>
      <w:rFonts w:ascii="Times New Roman" w:eastAsia="Arial Unicode MS" w:hAnsi="Times New Roman" w:cs="Times New Roman"/>
      <w:b w:val="0"/>
      <w:bCs/>
      <w:color w:val="auto"/>
    </w:rPr>
  </w:style>
  <w:style w:type="character" w:customStyle="1" w:styleId="WW8Num34z0">
    <w:name w:val="WW8Num34z0"/>
    <w:rsid w:val="007D7AFF"/>
    <w:rPr>
      <w:rFonts w:ascii="Times New Roman" w:eastAsia="Arial Unicode MS" w:hAnsi="Times New Roman" w:cs="Times New Roman"/>
      <w:color w:val="FF0000"/>
    </w:rPr>
  </w:style>
  <w:style w:type="character" w:customStyle="1" w:styleId="WW8Num35z0">
    <w:name w:val="WW8Num35z0"/>
    <w:rsid w:val="007D7AFF"/>
  </w:style>
  <w:style w:type="character" w:customStyle="1" w:styleId="WW8Num35z1">
    <w:name w:val="WW8Num35z1"/>
    <w:rsid w:val="007D7AFF"/>
  </w:style>
  <w:style w:type="character" w:customStyle="1" w:styleId="WW8Num35z2">
    <w:name w:val="WW8Num35z2"/>
    <w:rsid w:val="007D7AFF"/>
  </w:style>
  <w:style w:type="character" w:customStyle="1" w:styleId="WW8Num35z3">
    <w:name w:val="WW8Num35z3"/>
    <w:rsid w:val="007D7AFF"/>
  </w:style>
  <w:style w:type="character" w:customStyle="1" w:styleId="WW8Num35z4">
    <w:name w:val="WW8Num35z4"/>
    <w:rsid w:val="007D7AFF"/>
  </w:style>
  <w:style w:type="character" w:customStyle="1" w:styleId="WW8Num35z5">
    <w:name w:val="WW8Num35z5"/>
    <w:rsid w:val="007D7AFF"/>
  </w:style>
  <w:style w:type="character" w:customStyle="1" w:styleId="WW8Num35z6">
    <w:name w:val="WW8Num35z6"/>
    <w:rsid w:val="007D7AFF"/>
  </w:style>
  <w:style w:type="character" w:customStyle="1" w:styleId="WW8Num35z7">
    <w:name w:val="WW8Num35z7"/>
    <w:rsid w:val="007D7AFF"/>
  </w:style>
  <w:style w:type="character" w:customStyle="1" w:styleId="WW8Num35z8">
    <w:name w:val="WW8Num35z8"/>
    <w:rsid w:val="007D7AFF"/>
  </w:style>
  <w:style w:type="character" w:customStyle="1" w:styleId="WW8Num36z0">
    <w:name w:val="WW8Num36z0"/>
    <w:rsid w:val="007D7AFF"/>
    <w:rPr>
      <w:rFonts w:ascii="Times New Roman" w:eastAsia="Arial Unicode MS" w:hAnsi="Times New Roman" w:cs="Times New Roman"/>
      <w:b w:val="0"/>
      <w:bCs/>
    </w:rPr>
  </w:style>
  <w:style w:type="character" w:customStyle="1" w:styleId="WW8Num37z0">
    <w:name w:val="WW8Num37z0"/>
    <w:rsid w:val="007D7AFF"/>
    <w:rPr>
      <w:rFonts w:ascii="Times New Roman" w:hAnsi="Times New Roman" w:cs="Times New Roman"/>
      <w:b/>
      <w:bCs/>
      <w:sz w:val="28"/>
      <w:szCs w:val="28"/>
      <w:u w:val="none"/>
    </w:rPr>
  </w:style>
  <w:style w:type="character" w:customStyle="1" w:styleId="WW8Num38z0">
    <w:name w:val="WW8Num38z0"/>
    <w:rsid w:val="007D7AFF"/>
    <w:rPr>
      <w:rFonts w:ascii="Times New Roman" w:hAnsi="Times New Roman" w:cs="Times New Roman"/>
    </w:rPr>
  </w:style>
  <w:style w:type="character" w:customStyle="1" w:styleId="WW8Num39z0">
    <w:name w:val="WW8Num39z0"/>
    <w:rsid w:val="007D7AFF"/>
    <w:rPr>
      <w:rFonts w:ascii="Wingdings" w:hAnsi="Wingdings" w:cs="Wingdings"/>
    </w:rPr>
  </w:style>
  <w:style w:type="character" w:customStyle="1" w:styleId="WW8Num39z1">
    <w:name w:val="WW8Num39z1"/>
    <w:rsid w:val="007D7AFF"/>
    <w:rPr>
      <w:rFonts w:ascii="Courier New" w:hAnsi="Courier New" w:cs="Courier New"/>
    </w:rPr>
  </w:style>
  <w:style w:type="character" w:customStyle="1" w:styleId="WW8Num39z3">
    <w:name w:val="WW8Num39z3"/>
    <w:rsid w:val="007D7AFF"/>
    <w:rPr>
      <w:rFonts w:ascii="Symbol" w:hAnsi="Symbol" w:cs="Symbol"/>
    </w:rPr>
  </w:style>
  <w:style w:type="character" w:customStyle="1" w:styleId="WW8NumSt5z0">
    <w:name w:val="WW8NumSt5z0"/>
    <w:rsid w:val="007D7AFF"/>
    <w:rPr>
      <w:rFonts w:ascii="Times New Roman" w:hAnsi="Times New Roman" w:cs="Times New Roman"/>
      <w:b/>
    </w:rPr>
  </w:style>
  <w:style w:type="character" w:customStyle="1" w:styleId="WW8NumSt6z0">
    <w:name w:val="WW8NumSt6z0"/>
    <w:rsid w:val="007D7AFF"/>
    <w:rPr>
      <w:rFonts w:ascii="Times New Roman" w:hAnsi="Times New Roman" w:cs="Times New Roman"/>
      <w:b/>
    </w:rPr>
  </w:style>
  <w:style w:type="character" w:customStyle="1" w:styleId="WW8NumSt7z0">
    <w:name w:val="WW8NumSt7z0"/>
    <w:rsid w:val="007D7AFF"/>
    <w:rPr>
      <w:rFonts w:ascii="Times New Roman" w:hAnsi="Times New Roman" w:cs="Times New Roman"/>
      <w:b/>
    </w:rPr>
  </w:style>
  <w:style w:type="character" w:customStyle="1" w:styleId="WW8NumSt14z0">
    <w:name w:val="WW8NumSt14z0"/>
    <w:rsid w:val="007D7AFF"/>
    <w:rPr>
      <w:rFonts w:ascii="Times New Roman" w:hAnsi="Times New Roman" w:cs="Times New Roman"/>
      <w:i w:val="0"/>
    </w:rPr>
  </w:style>
  <w:style w:type="character" w:customStyle="1" w:styleId="WW8NumSt22z0">
    <w:name w:val="WW8NumSt22z0"/>
    <w:rsid w:val="007D7AFF"/>
    <w:rPr>
      <w:rFonts w:ascii="Times New Roman" w:hAnsi="Times New Roman" w:cs="Times New Roman"/>
    </w:rPr>
  </w:style>
  <w:style w:type="character" w:customStyle="1" w:styleId="WW8NumSt23z0">
    <w:name w:val="WW8NumSt23z0"/>
    <w:rsid w:val="007D7AFF"/>
    <w:rPr>
      <w:rFonts w:ascii="Times New Roman" w:hAnsi="Times New Roman" w:cs="Times New Roman"/>
    </w:rPr>
  </w:style>
  <w:style w:type="character" w:customStyle="1" w:styleId="WW8NumSt24z0">
    <w:name w:val="WW8NumSt24z0"/>
    <w:rsid w:val="007D7AFF"/>
    <w:rPr>
      <w:rFonts w:ascii="Times New Roman" w:hAnsi="Times New Roman" w:cs="Times New Roman"/>
    </w:rPr>
  </w:style>
  <w:style w:type="character" w:customStyle="1" w:styleId="WW8NumSt25z0">
    <w:name w:val="WW8NumSt25z0"/>
    <w:rsid w:val="007D7AFF"/>
    <w:rPr>
      <w:rFonts w:ascii="Times New Roman" w:hAnsi="Times New Roman" w:cs="Times New Roman"/>
    </w:rPr>
  </w:style>
  <w:style w:type="character" w:customStyle="1" w:styleId="st">
    <w:name w:val="st"/>
    <w:rsid w:val="007D7AFF"/>
  </w:style>
  <w:style w:type="character" w:customStyle="1" w:styleId="h2">
    <w:name w:val="h2"/>
    <w:rsid w:val="007D7AFF"/>
  </w:style>
  <w:style w:type="paragraph" w:styleId="Legenda">
    <w:name w:val="caption"/>
    <w:basedOn w:val="Normalny"/>
    <w:qFormat/>
    <w:rsid w:val="007D7AFF"/>
    <w:pPr>
      <w:suppressLineNumbers/>
      <w:suppressAutoHyphens/>
      <w:spacing w:before="120" w:after="120"/>
    </w:pPr>
    <w:rPr>
      <w:rFonts w:cs="Mangal"/>
      <w:i/>
      <w:iCs/>
      <w:lang w:eastAsia="zh-CN"/>
    </w:rPr>
  </w:style>
  <w:style w:type="paragraph" w:customStyle="1" w:styleId="Legenda1">
    <w:name w:val="Legenda1"/>
    <w:basedOn w:val="Normalny"/>
    <w:rsid w:val="007D7AFF"/>
    <w:pPr>
      <w:suppressLineNumbers/>
      <w:suppressAutoHyphens/>
      <w:spacing w:before="120" w:after="120"/>
    </w:pPr>
    <w:rPr>
      <w:rFonts w:cs="Mangal"/>
      <w:i/>
      <w:iCs/>
      <w:lang w:eastAsia="zh-CN"/>
    </w:rPr>
  </w:style>
  <w:style w:type="paragraph" w:customStyle="1" w:styleId="msolistparagraph0">
    <w:name w:val="msolistparagraph"/>
    <w:basedOn w:val="Normalny"/>
    <w:rsid w:val="007D7AFF"/>
    <w:pPr>
      <w:ind w:left="708"/>
    </w:pPr>
  </w:style>
  <w:style w:type="character" w:customStyle="1" w:styleId="article10742">
    <w:name w:val="article_10742"/>
    <w:rsid w:val="007D7AFF"/>
  </w:style>
  <w:style w:type="paragraph" w:customStyle="1" w:styleId="BodyText22">
    <w:name w:val="Body Text 22"/>
    <w:basedOn w:val="Normalny"/>
    <w:rsid w:val="007D7AFF"/>
    <w:pPr>
      <w:suppressAutoHyphens/>
    </w:pPr>
    <w:rPr>
      <w:rFonts w:ascii="Times New Roman" w:hAnsi="Times New Roman"/>
      <w:color w:val="auto"/>
      <w:szCs w:val="20"/>
      <w:lang w:eastAsia="ar-SA"/>
    </w:rPr>
  </w:style>
  <w:style w:type="character" w:customStyle="1" w:styleId="czeinternetowe">
    <w:name w:val="Łącze internetowe"/>
    <w:rsid w:val="007D7AFF"/>
    <w:rPr>
      <w:color w:val="0000FF"/>
      <w:u w:val="single"/>
    </w:rPr>
  </w:style>
  <w:style w:type="character" w:customStyle="1" w:styleId="StopkaZnak1">
    <w:name w:val="Stopka Znak1"/>
    <w:rsid w:val="007D7AFF"/>
    <w:rPr>
      <w:rFonts w:ascii="Thorndale" w:hAnsi="Thorndale" w:cs="Thorndale"/>
      <w:color w:val="000000"/>
      <w:sz w:val="24"/>
      <w:szCs w:val="24"/>
    </w:rPr>
  </w:style>
  <w:style w:type="character" w:customStyle="1" w:styleId="PodtytuZnak">
    <w:name w:val="Podtytuł Znak"/>
    <w:rsid w:val="007D7AFF"/>
    <w:rPr>
      <w:rFonts w:ascii="Cambria" w:hAnsi="Cambria" w:cs="Cambria"/>
      <w:color w:val="000000"/>
      <w:sz w:val="24"/>
      <w:szCs w:val="24"/>
    </w:rPr>
  </w:style>
  <w:style w:type="character" w:customStyle="1" w:styleId="Wyrnienie">
    <w:name w:val="Wyróżnienie"/>
    <w:rsid w:val="007D7AFF"/>
    <w:rPr>
      <w:i/>
      <w:iCs/>
    </w:rPr>
  </w:style>
  <w:style w:type="character" w:customStyle="1" w:styleId="ListLabel1">
    <w:name w:val="ListLabel 1"/>
    <w:rsid w:val="007D7AFF"/>
    <w:rPr>
      <w:b/>
      <w:bCs/>
    </w:rPr>
  </w:style>
  <w:style w:type="character" w:customStyle="1" w:styleId="ListLabel2">
    <w:name w:val="ListLabel 2"/>
    <w:rsid w:val="007D7AFF"/>
    <w:rPr>
      <w:b w:val="0"/>
      <w:bCs w:val="0"/>
    </w:rPr>
  </w:style>
  <w:style w:type="character" w:customStyle="1" w:styleId="ListLabel3">
    <w:name w:val="ListLabel 3"/>
    <w:rsid w:val="007D7AFF"/>
    <w:rPr>
      <w:b/>
    </w:rPr>
  </w:style>
  <w:style w:type="character" w:customStyle="1" w:styleId="ListLabel4">
    <w:name w:val="ListLabel 4"/>
    <w:rsid w:val="007D7AFF"/>
    <w:rPr>
      <w:rFonts w:cs="Symbol"/>
    </w:rPr>
  </w:style>
  <w:style w:type="character" w:customStyle="1" w:styleId="ListLabel5">
    <w:name w:val="ListLabel 5"/>
    <w:rsid w:val="007D7AFF"/>
    <w:rPr>
      <w:rFonts w:cs="Courier New"/>
    </w:rPr>
  </w:style>
  <w:style w:type="character" w:customStyle="1" w:styleId="ListLabel6">
    <w:name w:val="ListLabel 6"/>
    <w:rsid w:val="007D7AFF"/>
    <w:rPr>
      <w:rFonts w:cs="Wingdings"/>
    </w:rPr>
  </w:style>
  <w:style w:type="character" w:customStyle="1" w:styleId="ListLabel7">
    <w:name w:val="ListLabel 7"/>
    <w:rsid w:val="007D7AFF"/>
    <w:rPr>
      <w:rFonts w:cs="Symbol"/>
      <w:sz w:val="22"/>
      <w:szCs w:val="22"/>
    </w:rPr>
  </w:style>
  <w:style w:type="character" w:customStyle="1" w:styleId="ListLabel8">
    <w:name w:val="ListLabel 8"/>
    <w:rsid w:val="007D7AFF"/>
    <w:rPr>
      <w:rFonts w:eastAsia="Times New Roman"/>
      <w:b w:val="0"/>
      <w:bCs w:val="0"/>
    </w:rPr>
  </w:style>
  <w:style w:type="character" w:customStyle="1" w:styleId="ListLabel9">
    <w:name w:val="ListLabel 9"/>
    <w:rsid w:val="007D7AFF"/>
    <w:rPr>
      <w:rFonts w:cs="Times New Roman"/>
    </w:rPr>
  </w:style>
  <w:style w:type="character" w:customStyle="1" w:styleId="ListLabel10">
    <w:name w:val="ListLabel 10"/>
    <w:rsid w:val="007D7AFF"/>
    <w:rPr>
      <w:rFonts w:cs="Symbol"/>
      <w:sz w:val="28"/>
      <w:szCs w:val="28"/>
    </w:rPr>
  </w:style>
  <w:style w:type="character" w:customStyle="1" w:styleId="ListLabel11">
    <w:name w:val="ListLabel 11"/>
    <w:rsid w:val="007D7AFF"/>
    <w:rPr>
      <w:rFonts w:cs="Times"/>
    </w:rPr>
  </w:style>
  <w:style w:type="character" w:customStyle="1" w:styleId="ListLabel12">
    <w:name w:val="ListLabel 12"/>
    <w:rsid w:val="007D7AFF"/>
    <w:rPr>
      <w:i w:val="0"/>
      <w:iCs w:val="0"/>
      <w:color w:val="00000A"/>
    </w:rPr>
  </w:style>
  <w:style w:type="character" w:customStyle="1" w:styleId="ListLabel13">
    <w:name w:val="ListLabel 13"/>
    <w:rsid w:val="007D7AFF"/>
    <w:rPr>
      <w:b w:val="0"/>
      <w:bCs w:val="0"/>
      <w:sz w:val="24"/>
      <w:szCs w:val="24"/>
    </w:rPr>
  </w:style>
  <w:style w:type="character" w:customStyle="1" w:styleId="ListLabel14">
    <w:name w:val="ListLabel 14"/>
    <w:rsid w:val="007D7AFF"/>
    <w:rPr>
      <w:rFonts w:cs="Symbol"/>
      <w:color w:val="00000A"/>
    </w:rPr>
  </w:style>
  <w:style w:type="character" w:customStyle="1" w:styleId="ListLabel15">
    <w:name w:val="ListLabel 15"/>
    <w:rsid w:val="007D7AFF"/>
    <w:rPr>
      <w:rFonts w:cs="Symbol"/>
      <w:b w:val="0"/>
      <w:bCs w:val="0"/>
      <w:color w:val="00000A"/>
      <w:u w:val="none"/>
    </w:rPr>
  </w:style>
  <w:style w:type="character" w:customStyle="1" w:styleId="ListLabel16">
    <w:name w:val="ListLabel 16"/>
    <w:rsid w:val="007D7AFF"/>
    <w:rPr>
      <w:color w:val="00000A"/>
    </w:rPr>
  </w:style>
  <w:style w:type="character" w:customStyle="1" w:styleId="ListLabel17">
    <w:name w:val="ListLabel 17"/>
    <w:rsid w:val="007D7AFF"/>
    <w:rPr>
      <w:rFonts w:cs="Times"/>
      <w:color w:val="00000A"/>
    </w:rPr>
  </w:style>
  <w:style w:type="character" w:customStyle="1" w:styleId="ListLabel18">
    <w:name w:val="ListLabel 18"/>
    <w:rsid w:val="007D7AFF"/>
    <w:rPr>
      <w:rFonts w:cs="Times New Roman"/>
      <w:b w:val="0"/>
      <w:i w:val="0"/>
      <w:sz w:val="20"/>
    </w:rPr>
  </w:style>
  <w:style w:type="character" w:customStyle="1" w:styleId="ListLabel19">
    <w:name w:val="ListLabel 19"/>
    <w:rsid w:val="007D7AFF"/>
    <w:rPr>
      <w:rFonts w:eastAsia="Times New Roman" w:cs="Times New Roman"/>
    </w:rPr>
  </w:style>
  <w:style w:type="character" w:customStyle="1" w:styleId="ListLabel20">
    <w:name w:val="ListLabel 20"/>
    <w:rsid w:val="007D7AFF"/>
    <w:rPr>
      <w:sz w:val="22"/>
    </w:rPr>
  </w:style>
  <w:style w:type="character" w:customStyle="1" w:styleId="ListLabel21">
    <w:name w:val="ListLabel 21"/>
    <w:rsid w:val="007D7AFF"/>
    <w:rPr>
      <w:rFonts w:cs="Times"/>
      <w:b w:val="0"/>
      <w:sz w:val="24"/>
    </w:rPr>
  </w:style>
  <w:style w:type="character" w:customStyle="1" w:styleId="ListLabel22">
    <w:name w:val="ListLabel 22"/>
    <w:rsid w:val="007D7AFF"/>
    <w:rPr>
      <w:rFonts w:cs="Times New Roman"/>
      <w:color w:val="00000A"/>
    </w:rPr>
  </w:style>
  <w:style w:type="character" w:customStyle="1" w:styleId="ListLabel23">
    <w:name w:val="ListLabel 23"/>
    <w:rsid w:val="007D7AFF"/>
    <w:rPr>
      <w:b/>
      <w:bCs/>
    </w:rPr>
  </w:style>
  <w:style w:type="character" w:customStyle="1" w:styleId="ListLabel24">
    <w:name w:val="ListLabel 24"/>
    <w:rsid w:val="007D7AFF"/>
    <w:rPr>
      <w:b w:val="0"/>
      <w:bCs w:val="0"/>
    </w:rPr>
  </w:style>
  <w:style w:type="character" w:customStyle="1" w:styleId="ListLabel25">
    <w:name w:val="ListLabel 25"/>
    <w:rsid w:val="007D7AFF"/>
    <w:rPr>
      <w:b/>
    </w:rPr>
  </w:style>
  <w:style w:type="character" w:customStyle="1" w:styleId="ListLabel26">
    <w:name w:val="ListLabel 26"/>
    <w:rsid w:val="007D7AFF"/>
    <w:rPr>
      <w:rFonts w:cs="Symbol"/>
    </w:rPr>
  </w:style>
  <w:style w:type="character" w:customStyle="1" w:styleId="ListLabel27">
    <w:name w:val="ListLabel 27"/>
    <w:rsid w:val="007D7AFF"/>
    <w:rPr>
      <w:rFonts w:cs="Courier New"/>
    </w:rPr>
  </w:style>
  <w:style w:type="character" w:customStyle="1" w:styleId="ListLabel28">
    <w:name w:val="ListLabel 28"/>
    <w:rsid w:val="007D7AFF"/>
    <w:rPr>
      <w:rFonts w:cs="Wingdings"/>
    </w:rPr>
  </w:style>
  <w:style w:type="character" w:customStyle="1" w:styleId="ListLabel29">
    <w:name w:val="ListLabel 29"/>
    <w:rsid w:val="007D7AFF"/>
    <w:rPr>
      <w:rFonts w:cs="Symbol"/>
      <w:sz w:val="22"/>
      <w:szCs w:val="22"/>
    </w:rPr>
  </w:style>
  <w:style w:type="character" w:customStyle="1" w:styleId="ListLabel30">
    <w:name w:val="ListLabel 30"/>
    <w:rsid w:val="007D7AFF"/>
    <w:rPr>
      <w:rFonts w:cs="Times New Roman"/>
    </w:rPr>
  </w:style>
  <w:style w:type="character" w:customStyle="1" w:styleId="ListLabel31">
    <w:name w:val="ListLabel 31"/>
    <w:rsid w:val="007D7AFF"/>
    <w:rPr>
      <w:rFonts w:cs="Symbol"/>
      <w:sz w:val="28"/>
      <w:szCs w:val="28"/>
    </w:rPr>
  </w:style>
  <w:style w:type="character" w:customStyle="1" w:styleId="ListLabel32">
    <w:name w:val="ListLabel 32"/>
    <w:rsid w:val="007D7AFF"/>
    <w:rPr>
      <w:rFonts w:cs="Times"/>
    </w:rPr>
  </w:style>
  <w:style w:type="character" w:customStyle="1" w:styleId="ListLabel33">
    <w:name w:val="ListLabel 33"/>
    <w:rsid w:val="007D7AFF"/>
    <w:rPr>
      <w:i w:val="0"/>
      <w:iCs w:val="0"/>
      <w:color w:val="00000A"/>
    </w:rPr>
  </w:style>
  <w:style w:type="character" w:customStyle="1" w:styleId="ListLabel34">
    <w:name w:val="ListLabel 34"/>
    <w:rsid w:val="007D7AFF"/>
    <w:rPr>
      <w:b w:val="0"/>
      <w:bCs w:val="0"/>
      <w:sz w:val="24"/>
      <w:szCs w:val="24"/>
    </w:rPr>
  </w:style>
  <w:style w:type="character" w:customStyle="1" w:styleId="ListLabel35">
    <w:name w:val="ListLabel 35"/>
    <w:rsid w:val="007D7AFF"/>
    <w:rPr>
      <w:rFonts w:cs="Symbol"/>
      <w:color w:val="00000A"/>
    </w:rPr>
  </w:style>
  <w:style w:type="character" w:customStyle="1" w:styleId="ListLabel36">
    <w:name w:val="ListLabel 36"/>
    <w:rsid w:val="007D7AFF"/>
    <w:rPr>
      <w:rFonts w:cs="Symbol"/>
      <w:b w:val="0"/>
      <w:bCs w:val="0"/>
      <w:color w:val="00000A"/>
      <w:u w:val="none"/>
    </w:rPr>
  </w:style>
  <w:style w:type="character" w:customStyle="1" w:styleId="ListLabel37">
    <w:name w:val="ListLabel 37"/>
    <w:rsid w:val="007D7AFF"/>
    <w:rPr>
      <w:rFonts w:cs="Times"/>
      <w:color w:val="00000A"/>
    </w:rPr>
  </w:style>
  <w:style w:type="character" w:customStyle="1" w:styleId="ListLabel38">
    <w:name w:val="ListLabel 38"/>
    <w:rsid w:val="007D7AFF"/>
    <w:rPr>
      <w:rFonts w:cs="Times New Roman"/>
      <w:b w:val="0"/>
      <w:i w:val="0"/>
      <w:sz w:val="20"/>
    </w:rPr>
  </w:style>
  <w:style w:type="character" w:customStyle="1" w:styleId="ListLabel39">
    <w:name w:val="ListLabel 39"/>
    <w:rsid w:val="007D7AFF"/>
    <w:rPr>
      <w:rFonts w:cs="Symbol"/>
      <w:sz w:val="22"/>
    </w:rPr>
  </w:style>
  <w:style w:type="character" w:customStyle="1" w:styleId="ListLabel40">
    <w:name w:val="ListLabel 40"/>
    <w:rsid w:val="007D7AFF"/>
    <w:rPr>
      <w:rFonts w:cs="Times"/>
      <w:b w:val="0"/>
      <w:sz w:val="24"/>
    </w:rPr>
  </w:style>
  <w:style w:type="character" w:customStyle="1" w:styleId="ListLabel41">
    <w:name w:val="ListLabel 41"/>
    <w:rsid w:val="007D7AFF"/>
    <w:rPr>
      <w:b/>
      <w:bCs/>
    </w:rPr>
  </w:style>
  <w:style w:type="character" w:customStyle="1" w:styleId="ListLabel42">
    <w:name w:val="ListLabel 42"/>
    <w:rsid w:val="007D7AFF"/>
    <w:rPr>
      <w:b w:val="0"/>
      <w:bCs w:val="0"/>
    </w:rPr>
  </w:style>
  <w:style w:type="character" w:customStyle="1" w:styleId="ListLabel43">
    <w:name w:val="ListLabel 43"/>
    <w:rsid w:val="007D7AFF"/>
    <w:rPr>
      <w:b/>
    </w:rPr>
  </w:style>
  <w:style w:type="character" w:customStyle="1" w:styleId="ListLabel44">
    <w:name w:val="ListLabel 44"/>
    <w:rsid w:val="007D7AFF"/>
    <w:rPr>
      <w:rFonts w:cs="Symbol"/>
    </w:rPr>
  </w:style>
  <w:style w:type="character" w:customStyle="1" w:styleId="ListLabel45">
    <w:name w:val="ListLabel 45"/>
    <w:rsid w:val="007D7AFF"/>
    <w:rPr>
      <w:rFonts w:cs="Courier New"/>
    </w:rPr>
  </w:style>
  <w:style w:type="character" w:customStyle="1" w:styleId="ListLabel46">
    <w:name w:val="ListLabel 46"/>
    <w:rsid w:val="007D7AFF"/>
    <w:rPr>
      <w:rFonts w:cs="Wingdings"/>
    </w:rPr>
  </w:style>
  <w:style w:type="character" w:customStyle="1" w:styleId="ListLabel47">
    <w:name w:val="ListLabel 47"/>
    <w:rsid w:val="007D7AFF"/>
    <w:rPr>
      <w:rFonts w:cs="Symbol"/>
      <w:sz w:val="22"/>
      <w:szCs w:val="22"/>
    </w:rPr>
  </w:style>
  <w:style w:type="character" w:customStyle="1" w:styleId="ListLabel48">
    <w:name w:val="ListLabel 48"/>
    <w:rsid w:val="007D7AFF"/>
    <w:rPr>
      <w:rFonts w:cs="Times New Roman"/>
    </w:rPr>
  </w:style>
  <w:style w:type="character" w:customStyle="1" w:styleId="ListLabel49">
    <w:name w:val="ListLabel 49"/>
    <w:rsid w:val="007D7AFF"/>
    <w:rPr>
      <w:rFonts w:cs="Symbol"/>
      <w:sz w:val="28"/>
      <w:szCs w:val="28"/>
    </w:rPr>
  </w:style>
  <w:style w:type="character" w:customStyle="1" w:styleId="ListLabel50">
    <w:name w:val="ListLabel 50"/>
    <w:rsid w:val="007D7AFF"/>
    <w:rPr>
      <w:rFonts w:cs="Times"/>
    </w:rPr>
  </w:style>
  <w:style w:type="character" w:customStyle="1" w:styleId="ListLabel51">
    <w:name w:val="ListLabel 51"/>
    <w:rsid w:val="007D7AFF"/>
    <w:rPr>
      <w:i w:val="0"/>
      <w:iCs w:val="0"/>
      <w:color w:val="00000A"/>
    </w:rPr>
  </w:style>
  <w:style w:type="character" w:customStyle="1" w:styleId="ListLabel52">
    <w:name w:val="ListLabel 52"/>
    <w:rsid w:val="007D7AFF"/>
    <w:rPr>
      <w:b w:val="0"/>
      <w:bCs w:val="0"/>
      <w:sz w:val="24"/>
      <w:szCs w:val="24"/>
    </w:rPr>
  </w:style>
  <w:style w:type="character" w:customStyle="1" w:styleId="ListLabel53">
    <w:name w:val="ListLabel 53"/>
    <w:rsid w:val="007D7AFF"/>
    <w:rPr>
      <w:rFonts w:cs="Symbol"/>
      <w:color w:val="00000A"/>
    </w:rPr>
  </w:style>
  <w:style w:type="character" w:customStyle="1" w:styleId="ListLabel54">
    <w:name w:val="ListLabel 54"/>
    <w:rsid w:val="007D7AFF"/>
    <w:rPr>
      <w:rFonts w:cs="Symbol"/>
      <w:b w:val="0"/>
      <w:bCs w:val="0"/>
      <w:color w:val="00000A"/>
      <w:u w:val="none"/>
    </w:rPr>
  </w:style>
  <w:style w:type="character" w:customStyle="1" w:styleId="ListLabel55">
    <w:name w:val="ListLabel 55"/>
    <w:rsid w:val="007D7AFF"/>
    <w:rPr>
      <w:rFonts w:cs="Times"/>
      <w:color w:val="00000A"/>
    </w:rPr>
  </w:style>
  <w:style w:type="character" w:customStyle="1" w:styleId="ListLabel56">
    <w:name w:val="ListLabel 56"/>
    <w:rsid w:val="007D7AFF"/>
    <w:rPr>
      <w:rFonts w:cs="Times New Roman"/>
      <w:b w:val="0"/>
      <w:i w:val="0"/>
      <w:sz w:val="20"/>
    </w:rPr>
  </w:style>
  <w:style w:type="character" w:customStyle="1" w:styleId="ListLabel57">
    <w:name w:val="ListLabel 57"/>
    <w:rsid w:val="007D7AFF"/>
    <w:rPr>
      <w:rFonts w:cs="Symbol"/>
      <w:sz w:val="22"/>
    </w:rPr>
  </w:style>
  <w:style w:type="character" w:customStyle="1" w:styleId="ListLabel58">
    <w:name w:val="ListLabel 58"/>
    <w:rsid w:val="007D7AFF"/>
    <w:rPr>
      <w:rFonts w:cs="Times"/>
      <w:b w:val="0"/>
      <w:sz w:val="24"/>
    </w:rPr>
  </w:style>
  <w:style w:type="character" w:customStyle="1" w:styleId="Znakiwypunktowania">
    <w:name w:val="Znaki wypunktowania"/>
    <w:rsid w:val="007D7AFF"/>
    <w:rPr>
      <w:rFonts w:ascii="OpenSymbol" w:eastAsia="OpenSymbol" w:hAnsi="OpenSymbol" w:cs="OpenSymbol"/>
    </w:rPr>
  </w:style>
  <w:style w:type="character" w:customStyle="1" w:styleId="ListLabel59">
    <w:name w:val="ListLabel 59"/>
    <w:rsid w:val="007D7AFF"/>
    <w:rPr>
      <w:b/>
      <w:bCs/>
    </w:rPr>
  </w:style>
  <w:style w:type="character" w:customStyle="1" w:styleId="ListLabel60">
    <w:name w:val="ListLabel 60"/>
    <w:rsid w:val="007D7AFF"/>
    <w:rPr>
      <w:b w:val="0"/>
      <w:bCs w:val="0"/>
    </w:rPr>
  </w:style>
  <w:style w:type="character" w:customStyle="1" w:styleId="ListLabel61">
    <w:name w:val="ListLabel 61"/>
    <w:rsid w:val="007D7AFF"/>
    <w:rPr>
      <w:b/>
    </w:rPr>
  </w:style>
  <w:style w:type="character" w:customStyle="1" w:styleId="ListLabel62">
    <w:name w:val="ListLabel 62"/>
    <w:rsid w:val="007D7AFF"/>
    <w:rPr>
      <w:rFonts w:cs="Symbol"/>
    </w:rPr>
  </w:style>
  <w:style w:type="character" w:customStyle="1" w:styleId="ListLabel63">
    <w:name w:val="ListLabel 63"/>
    <w:rsid w:val="007D7AFF"/>
    <w:rPr>
      <w:rFonts w:cs="Courier New"/>
    </w:rPr>
  </w:style>
  <w:style w:type="character" w:customStyle="1" w:styleId="ListLabel64">
    <w:name w:val="ListLabel 64"/>
    <w:rsid w:val="007D7AFF"/>
    <w:rPr>
      <w:rFonts w:cs="Wingdings"/>
    </w:rPr>
  </w:style>
  <w:style w:type="character" w:customStyle="1" w:styleId="ListLabel65">
    <w:name w:val="ListLabel 65"/>
    <w:rsid w:val="007D7AFF"/>
    <w:rPr>
      <w:rFonts w:cs="Symbol"/>
      <w:sz w:val="22"/>
      <w:szCs w:val="22"/>
    </w:rPr>
  </w:style>
  <w:style w:type="character" w:customStyle="1" w:styleId="ListLabel66">
    <w:name w:val="ListLabel 66"/>
    <w:rsid w:val="007D7AFF"/>
    <w:rPr>
      <w:rFonts w:cs="Times New Roman"/>
    </w:rPr>
  </w:style>
  <w:style w:type="character" w:customStyle="1" w:styleId="ListLabel67">
    <w:name w:val="ListLabel 67"/>
    <w:rsid w:val="007D7AFF"/>
    <w:rPr>
      <w:rFonts w:cs="Symbol"/>
      <w:sz w:val="28"/>
      <w:szCs w:val="28"/>
    </w:rPr>
  </w:style>
  <w:style w:type="character" w:customStyle="1" w:styleId="ListLabel68">
    <w:name w:val="ListLabel 68"/>
    <w:rsid w:val="007D7AFF"/>
    <w:rPr>
      <w:rFonts w:cs="Times"/>
    </w:rPr>
  </w:style>
  <w:style w:type="character" w:customStyle="1" w:styleId="ListLabel69">
    <w:name w:val="ListLabel 69"/>
    <w:rsid w:val="007D7AFF"/>
    <w:rPr>
      <w:i w:val="0"/>
      <w:iCs w:val="0"/>
      <w:color w:val="00000A"/>
    </w:rPr>
  </w:style>
  <w:style w:type="character" w:customStyle="1" w:styleId="ListLabel70">
    <w:name w:val="ListLabel 70"/>
    <w:rsid w:val="007D7AFF"/>
    <w:rPr>
      <w:b w:val="0"/>
      <w:bCs w:val="0"/>
      <w:sz w:val="24"/>
      <w:szCs w:val="24"/>
    </w:rPr>
  </w:style>
  <w:style w:type="character" w:customStyle="1" w:styleId="ListLabel71">
    <w:name w:val="ListLabel 71"/>
    <w:rsid w:val="007D7AFF"/>
    <w:rPr>
      <w:rFonts w:cs="Symbol"/>
      <w:color w:val="00000A"/>
    </w:rPr>
  </w:style>
  <w:style w:type="character" w:customStyle="1" w:styleId="ListLabel72">
    <w:name w:val="ListLabel 72"/>
    <w:rsid w:val="007D7AFF"/>
    <w:rPr>
      <w:rFonts w:cs="Symbol"/>
      <w:b w:val="0"/>
      <w:bCs w:val="0"/>
      <w:color w:val="00000A"/>
      <w:u w:val="none"/>
    </w:rPr>
  </w:style>
  <w:style w:type="character" w:customStyle="1" w:styleId="ListLabel73">
    <w:name w:val="ListLabel 73"/>
    <w:rsid w:val="007D7AFF"/>
    <w:rPr>
      <w:rFonts w:cs="Times"/>
      <w:color w:val="00000A"/>
    </w:rPr>
  </w:style>
  <w:style w:type="character" w:customStyle="1" w:styleId="ListLabel74">
    <w:name w:val="ListLabel 74"/>
    <w:rsid w:val="007D7AFF"/>
    <w:rPr>
      <w:rFonts w:cs="Times New Roman"/>
      <w:b w:val="0"/>
      <w:i w:val="0"/>
      <w:sz w:val="20"/>
    </w:rPr>
  </w:style>
  <w:style w:type="character" w:customStyle="1" w:styleId="ListLabel75">
    <w:name w:val="ListLabel 75"/>
    <w:rsid w:val="007D7AFF"/>
    <w:rPr>
      <w:rFonts w:cs="Symbol"/>
      <w:sz w:val="22"/>
    </w:rPr>
  </w:style>
  <w:style w:type="character" w:customStyle="1" w:styleId="ListLabel76">
    <w:name w:val="ListLabel 76"/>
    <w:rsid w:val="007D7AFF"/>
    <w:rPr>
      <w:rFonts w:cs="Times"/>
      <w:b w:val="0"/>
      <w:sz w:val="24"/>
    </w:rPr>
  </w:style>
  <w:style w:type="character" w:customStyle="1" w:styleId="ListLabel77">
    <w:name w:val="ListLabel 77"/>
    <w:rsid w:val="007D7AFF"/>
    <w:rPr>
      <w:b/>
      <w:bCs/>
    </w:rPr>
  </w:style>
  <w:style w:type="character" w:customStyle="1" w:styleId="ListLabel78">
    <w:name w:val="ListLabel 78"/>
    <w:rsid w:val="007D7AFF"/>
    <w:rPr>
      <w:b w:val="0"/>
      <w:bCs w:val="0"/>
    </w:rPr>
  </w:style>
  <w:style w:type="character" w:customStyle="1" w:styleId="ListLabel79">
    <w:name w:val="ListLabel 79"/>
    <w:rsid w:val="007D7AFF"/>
    <w:rPr>
      <w:b/>
    </w:rPr>
  </w:style>
  <w:style w:type="character" w:customStyle="1" w:styleId="ListLabel80">
    <w:name w:val="ListLabel 80"/>
    <w:rsid w:val="007D7AFF"/>
    <w:rPr>
      <w:rFonts w:cs="Symbol"/>
    </w:rPr>
  </w:style>
  <w:style w:type="character" w:customStyle="1" w:styleId="ListLabel81">
    <w:name w:val="ListLabel 81"/>
    <w:rsid w:val="007D7AFF"/>
    <w:rPr>
      <w:rFonts w:cs="Courier New"/>
    </w:rPr>
  </w:style>
  <w:style w:type="character" w:customStyle="1" w:styleId="ListLabel82">
    <w:name w:val="ListLabel 82"/>
    <w:rsid w:val="007D7AFF"/>
    <w:rPr>
      <w:rFonts w:cs="Wingdings"/>
    </w:rPr>
  </w:style>
  <w:style w:type="character" w:customStyle="1" w:styleId="ListLabel83">
    <w:name w:val="ListLabel 83"/>
    <w:rsid w:val="007D7AFF"/>
    <w:rPr>
      <w:rFonts w:cs="Symbol"/>
      <w:sz w:val="22"/>
      <w:szCs w:val="22"/>
    </w:rPr>
  </w:style>
  <w:style w:type="character" w:customStyle="1" w:styleId="ListLabel84">
    <w:name w:val="ListLabel 84"/>
    <w:rsid w:val="007D7AFF"/>
    <w:rPr>
      <w:rFonts w:cs="Times New Roman"/>
    </w:rPr>
  </w:style>
  <w:style w:type="character" w:customStyle="1" w:styleId="ListLabel85">
    <w:name w:val="ListLabel 85"/>
    <w:rsid w:val="007D7AFF"/>
    <w:rPr>
      <w:rFonts w:cs="Symbol"/>
      <w:sz w:val="28"/>
      <w:szCs w:val="28"/>
    </w:rPr>
  </w:style>
  <w:style w:type="character" w:customStyle="1" w:styleId="ListLabel86">
    <w:name w:val="ListLabel 86"/>
    <w:rsid w:val="007D7AFF"/>
    <w:rPr>
      <w:rFonts w:cs="Times"/>
    </w:rPr>
  </w:style>
  <w:style w:type="character" w:customStyle="1" w:styleId="ListLabel87">
    <w:name w:val="ListLabel 87"/>
    <w:rsid w:val="007D7AFF"/>
    <w:rPr>
      <w:i w:val="0"/>
      <w:iCs w:val="0"/>
      <w:color w:val="00000A"/>
    </w:rPr>
  </w:style>
  <w:style w:type="character" w:customStyle="1" w:styleId="ListLabel88">
    <w:name w:val="ListLabel 88"/>
    <w:rsid w:val="007D7AFF"/>
    <w:rPr>
      <w:b w:val="0"/>
      <w:bCs w:val="0"/>
      <w:sz w:val="24"/>
      <w:szCs w:val="24"/>
    </w:rPr>
  </w:style>
  <w:style w:type="character" w:customStyle="1" w:styleId="ListLabel89">
    <w:name w:val="ListLabel 89"/>
    <w:rsid w:val="007D7AFF"/>
    <w:rPr>
      <w:rFonts w:cs="Symbol"/>
      <w:color w:val="00000A"/>
    </w:rPr>
  </w:style>
  <w:style w:type="character" w:customStyle="1" w:styleId="ListLabel90">
    <w:name w:val="ListLabel 90"/>
    <w:rsid w:val="007D7AFF"/>
    <w:rPr>
      <w:rFonts w:cs="Symbol"/>
      <w:b w:val="0"/>
      <w:bCs w:val="0"/>
      <w:color w:val="00000A"/>
      <w:u w:val="none"/>
    </w:rPr>
  </w:style>
  <w:style w:type="character" w:customStyle="1" w:styleId="ListLabel91">
    <w:name w:val="ListLabel 91"/>
    <w:rsid w:val="007D7AFF"/>
    <w:rPr>
      <w:rFonts w:cs="Times"/>
      <w:color w:val="00000A"/>
    </w:rPr>
  </w:style>
  <w:style w:type="character" w:customStyle="1" w:styleId="ListLabel92">
    <w:name w:val="ListLabel 92"/>
    <w:rsid w:val="007D7AFF"/>
    <w:rPr>
      <w:rFonts w:cs="Times New Roman"/>
      <w:b w:val="0"/>
      <w:i w:val="0"/>
      <w:sz w:val="20"/>
    </w:rPr>
  </w:style>
  <w:style w:type="character" w:customStyle="1" w:styleId="ListLabel93">
    <w:name w:val="ListLabel 93"/>
    <w:rsid w:val="007D7AFF"/>
    <w:rPr>
      <w:rFonts w:cs="Symbol"/>
      <w:sz w:val="22"/>
    </w:rPr>
  </w:style>
  <w:style w:type="character" w:customStyle="1" w:styleId="ListLabel94">
    <w:name w:val="ListLabel 94"/>
    <w:rsid w:val="007D7AFF"/>
    <w:rPr>
      <w:rFonts w:cs="Times"/>
      <w:b w:val="0"/>
      <w:sz w:val="24"/>
    </w:rPr>
  </w:style>
  <w:style w:type="character" w:customStyle="1" w:styleId="ListLabel95">
    <w:name w:val="ListLabel 95"/>
    <w:rsid w:val="007D7AFF"/>
    <w:rPr>
      <w:b/>
      <w:bCs/>
    </w:rPr>
  </w:style>
  <w:style w:type="character" w:customStyle="1" w:styleId="ListLabel96">
    <w:name w:val="ListLabel 96"/>
    <w:rsid w:val="007D7AFF"/>
    <w:rPr>
      <w:b w:val="0"/>
      <w:bCs w:val="0"/>
    </w:rPr>
  </w:style>
  <w:style w:type="character" w:customStyle="1" w:styleId="ListLabel97">
    <w:name w:val="ListLabel 97"/>
    <w:rsid w:val="007D7AFF"/>
    <w:rPr>
      <w:b/>
    </w:rPr>
  </w:style>
  <w:style w:type="character" w:customStyle="1" w:styleId="ListLabel98">
    <w:name w:val="ListLabel 98"/>
    <w:rsid w:val="007D7AFF"/>
    <w:rPr>
      <w:rFonts w:cs="Symbol"/>
    </w:rPr>
  </w:style>
  <w:style w:type="character" w:customStyle="1" w:styleId="ListLabel99">
    <w:name w:val="ListLabel 99"/>
    <w:rsid w:val="007D7AFF"/>
    <w:rPr>
      <w:rFonts w:cs="Courier New"/>
    </w:rPr>
  </w:style>
  <w:style w:type="character" w:customStyle="1" w:styleId="ListLabel100">
    <w:name w:val="ListLabel 100"/>
    <w:rsid w:val="007D7AFF"/>
    <w:rPr>
      <w:rFonts w:cs="Wingdings"/>
    </w:rPr>
  </w:style>
  <w:style w:type="character" w:customStyle="1" w:styleId="ListLabel101">
    <w:name w:val="ListLabel 101"/>
    <w:rsid w:val="007D7AFF"/>
    <w:rPr>
      <w:rFonts w:cs="Symbol"/>
      <w:sz w:val="22"/>
      <w:szCs w:val="22"/>
    </w:rPr>
  </w:style>
  <w:style w:type="character" w:customStyle="1" w:styleId="ListLabel102">
    <w:name w:val="ListLabel 102"/>
    <w:rsid w:val="007D7AFF"/>
    <w:rPr>
      <w:rFonts w:cs="Times New Roman"/>
    </w:rPr>
  </w:style>
  <w:style w:type="character" w:customStyle="1" w:styleId="ListLabel103">
    <w:name w:val="ListLabel 103"/>
    <w:rsid w:val="007D7AFF"/>
    <w:rPr>
      <w:rFonts w:cs="Symbol"/>
      <w:sz w:val="28"/>
      <w:szCs w:val="28"/>
    </w:rPr>
  </w:style>
  <w:style w:type="character" w:customStyle="1" w:styleId="ListLabel104">
    <w:name w:val="ListLabel 104"/>
    <w:rsid w:val="007D7AFF"/>
    <w:rPr>
      <w:rFonts w:cs="Times"/>
    </w:rPr>
  </w:style>
  <w:style w:type="character" w:customStyle="1" w:styleId="ListLabel105">
    <w:name w:val="ListLabel 105"/>
    <w:rsid w:val="007D7AFF"/>
    <w:rPr>
      <w:i w:val="0"/>
      <w:iCs w:val="0"/>
      <w:color w:val="00000A"/>
    </w:rPr>
  </w:style>
  <w:style w:type="character" w:customStyle="1" w:styleId="ListLabel106">
    <w:name w:val="ListLabel 106"/>
    <w:rsid w:val="007D7AFF"/>
    <w:rPr>
      <w:b w:val="0"/>
      <w:bCs w:val="0"/>
      <w:sz w:val="24"/>
      <w:szCs w:val="24"/>
    </w:rPr>
  </w:style>
  <w:style w:type="character" w:customStyle="1" w:styleId="ListLabel107">
    <w:name w:val="ListLabel 107"/>
    <w:rsid w:val="007D7AFF"/>
    <w:rPr>
      <w:rFonts w:cs="Symbol"/>
      <w:color w:val="00000A"/>
    </w:rPr>
  </w:style>
  <w:style w:type="character" w:customStyle="1" w:styleId="ListLabel108">
    <w:name w:val="ListLabel 108"/>
    <w:rsid w:val="007D7AFF"/>
    <w:rPr>
      <w:rFonts w:cs="Symbol"/>
      <w:b w:val="0"/>
      <w:bCs w:val="0"/>
      <w:color w:val="00000A"/>
      <w:u w:val="none"/>
    </w:rPr>
  </w:style>
  <w:style w:type="character" w:customStyle="1" w:styleId="ListLabel109">
    <w:name w:val="ListLabel 109"/>
    <w:rsid w:val="007D7AFF"/>
    <w:rPr>
      <w:rFonts w:cs="Times"/>
      <w:color w:val="00000A"/>
    </w:rPr>
  </w:style>
  <w:style w:type="character" w:customStyle="1" w:styleId="ListLabel110">
    <w:name w:val="ListLabel 110"/>
    <w:rsid w:val="007D7AFF"/>
    <w:rPr>
      <w:rFonts w:cs="Times New Roman"/>
      <w:b w:val="0"/>
      <w:i w:val="0"/>
      <w:sz w:val="20"/>
    </w:rPr>
  </w:style>
  <w:style w:type="character" w:customStyle="1" w:styleId="ListLabel111">
    <w:name w:val="ListLabel 111"/>
    <w:rsid w:val="007D7AFF"/>
    <w:rPr>
      <w:rFonts w:cs="Symbol"/>
      <w:sz w:val="22"/>
    </w:rPr>
  </w:style>
  <w:style w:type="character" w:customStyle="1" w:styleId="ListLabel112">
    <w:name w:val="ListLabel 112"/>
    <w:rsid w:val="007D7AFF"/>
    <w:rPr>
      <w:rFonts w:cs="Times"/>
      <w:b w:val="0"/>
      <w:sz w:val="24"/>
    </w:rPr>
  </w:style>
  <w:style w:type="character" w:customStyle="1" w:styleId="ListLabel113">
    <w:name w:val="ListLabel 113"/>
    <w:rsid w:val="007D7AFF"/>
    <w:rPr>
      <w:b/>
      <w:bCs/>
    </w:rPr>
  </w:style>
  <w:style w:type="character" w:customStyle="1" w:styleId="ListLabel114">
    <w:name w:val="ListLabel 114"/>
    <w:rsid w:val="007D7AFF"/>
    <w:rPr>
      <w:b w:val="0"/>
      <w:bCs w:val="0"/>
    </w:rPr>
  </w:style>
  <w:style w:type="character" w:customStyle="1" w:styleId="ListLabel115">
    <w:name w:val="ListLabel 115"/>
    <w:rsid w:val="007D7AFF"/>
    <w:rPr>
      <w:b/>
    </w:rPr>
  </w:style>
  <w:style w:type="character" w:customStyle="1" w:styleId="ListLabel116">
    <w:name w:val="ListLabel 116"/>
    <w:rsid w:val="007D7AFF"/>
    <w:rPr>
      <w:rFonts w:cs="Symbol"/>
    </w:rPr>
  </w:style>
  <w:style w:type="character" w:customStyle="1" w:styleId="ListLabel117">
    <w:name w:val="ListLabel 117"/>
    <w:rsid w:val="007D7AFF"/>
    <w:rPr>
      <w:rFonts w:cs="Courier New"/>
    </w:rPr>
  </w:style>
  <w:style w:type="character" w:customStyle="1" w:styleId="ListLabel118">
    <w:name w:val="ListLabel 118"/>
    <w:rsid w:val="007D7AFF"/>
    <w:rPr>
      <w:rFonts w:cs="Wingdings"/>
    </w:rPr>
  </w:style>
  <w:style w:type="character" w:customStyle="1" w:styleId="ListLabel119">
    <w:name w:val="ListLabel 119"/>
    <w:rsid w:val="007D7AFF"/>
    <w:rPr>
      <w:rFonts w:cs="Symbol"/>
      <w:sz w:val="22"/>
      <w:szCs w:val="22"/>
    </w:rPr>
  </w:style>
  <w:style w:type="character" w:customStyle="1" w:styleId="ListLabel120">
    <w:name w:val="ListLabel 120"/>
    <w:rsid w:val="007D7AFF"/>
    <w:rPr>
      <w:rFonts w:cs="Times New Roman"/>
    </w:rPr>
  </w:style>
  <w:style w:type="character" w:customStyle="1" w:styleId="ListLabel121">
    <w:name w:val="ListLabel 121"/>
    <w:rsid w:val="007D7AFF"/>
    <w:rPr>
      <w:rFonts w:cs="Symbol"/>
      <w:sz w:val="28"/>
      <w:szCs w:val="28"/>
    </w:rPr>
  </w:style>
  <w:style w:type="character" w:customStyle="1" w:styleId="ListLabel122">
    <w:name w:val="ListLabel 122"/>
    <w:rsid w:val="007D7AFF"/>
    <w:rPr>
      <w:rFonts w:cs="Times"/>
    </w:rPr>
  </w:style>
  <w:style w:type="character" w:customStyle="1" w:styleId="ListLabel123">
    <w:name w:val="ListLabel 123"/>
    <w:rsid w:val="007D7AFF"/>
    <w:rPr>
      <w:i w:val="0"/>
      <w:iCs w:val="0"/>
      <w:color w:val="00000A"/>
    </w:rPr>
  </w:style>
  <w:style w:type="character" w:customStyle="1" w:styleId="ListLabel124">
    <w:name w:val="ListLabel 124"/>
    <w:rsid w:val="007D7AFF"/>
    <w:rPr>
      <w:b w:val="0"/>
      <w:bCs w:val="0"/>
      <w:sz w:val="24"/>
      <w:szCs w:val="24"/>
    </w:rPr>
  </w:style>
  <w:style w:type="character" w:customStyle="1" w:styleId="ListLabel125">
    <w:name w:val="ListLabel 125"/>
    <w:rsid w:val="007D7AFF"/>
    <w:rPr>
      <w:rFonts w:cs="Symbol"/>
      <w:color w:val="00000A"/>
    </w:rPr>
  </w:style>
  <w:style w:type="character" w:customStyle="1" w:styleId="ListLabel126">
    <w:name w:val="ListLabel 126"/>
    <w:rsid w:val="007D7AFF"/>
    <w:rPr>
      <w:rFonts w:cs="Symbol"/>
      <w:b w:val="0"/>
      <w:bCs w:val="0"/>
      <w:color w:val="00000A"/>
      <w:u w:val="none"/>
    </w:rPr>
  </w:style>
  <w:style w:type="character" w:customStyle="1" w:styleId="ListLabel127">
    <w:name w:val="ListLabel 127"/>
    <w:rsid w:val="007D7AFF"/>
    <w:rPr>
      <w:rFonts w:cs="Times"/>
      <w:color w:val="00000A"/>
    </w:rPr>
  </w:style>
  <w:style w:type="character" w:customStyle="1" w:styleId="ListLabel128">
    <w:name w:val="ListLabel 128"/>
    <w:rsid w:val="007D7AFF"/>
    <w:rPr>
      <w:rFonts w:cs="Times New Roman"/>
      <w:b w:val="0"/>
      <w:i w:val="0"/>
      <w:sz w:val="20"/>
    </w:rPr>
  </w:style>
  <w:style w:type="character" w:customStyle="1" w:styleId="ListLabel129">
    <w:name w:val="ListLabel 129"/>
    <w:rsid w:val="007D7AFF"/>
    <w:rPr>
      <w:rFonts w:cs="Symbol"/>
      <w:sz w:val="22"/>
    </w:rPr>
  </w:style>
  <w:style w:type="character" w:customStyle="1" w:styleId="ListLabel130">
    <w:name w:val="ListLabel 130"/>
    <w:rsid w:val="007D7AFF"/>
    <w:rPr>
      <w:rFonts w:cs="Times"/>
      <w:b w:val="0"/>
      <w:sz w:val="24"/>
    </w:rPr>
  </w:style>
  <w:style w:type="character" w:customStyle="1" w:styleId="ListLabel131">
    <w:name w:val="ListLabel 131"/>
    <w:rsid w:val="007D7AFF"/>
    <w:rPr>
      <w:b/>
      <w:bCs/>
    </w:rPr>
  </w:style>
  <w:style w:type="character" w:customStyle="1" w:styleId="ListLabel132">
    <w:name w:val="ListLabel 132"/>
    <w:rsid w:val="007D7AFF"/>
    <w:rPr>
      <w:b w:val="0"/>
      <w:bCs w:val="0"/>
    </w:rPr>
  </w:style>
  <w:style w:type="character" w:customStyle="1" w:styleId="ListLabel133">
    <w:name w:val="ListLabel 133"/>
    <w:rsid w:val="007D7AFF"/>
    <w:rPr>
      <w:b/>
    </w:rPr>
  </w:style>
  <w:style w:type="character" w:customStyle="1" w:styleId="ListLabel134">
    <w:name w:val="ListLabel 134"/>
    <w:rsid w:val="007D7AFF"/>
    <w:rPr>
      <w:rFonts w:cs="Symbol"/>
    </w:rPr>
  </w:style>
  <w:style w:type="character" w:customStyle="1" w:styleId="ListLabel135">
    <w:name w:val="ListLabel 135"/>
    <w:rsid w:val="007D7AFF"/>
    <w:rPr>
      <w:rFonts w:cs="Courier New"/>
    </w:rPr>
  </w:style>
  <w:style w:type="character" w:customStyle="1" w:styleId="ListLabel136">
    <w:name w:val="ListLabel 136"/>
    <w:rsid w:val="007D7AFF"/>
    <w:rPr>
      <w:rFonts w:cs="Wingdings"/>
    </w:rPr>
  </w:style>
  <w:style w:type="character" w:customStyle="1" w:styleId="ListLabel137">
    <w:name w:val="ListLabel 137"/>
    <w:rsid w:val="007D7AFF"/>
    <w:rPr>
      <w:rFonts w:cs="Symbol"/>
      <w:sz w:val="22"/>
      <w:szCs w:val="22"/>
    </w:rPr>
  </w:style>
  <w:style w:type="character" w:customStyle="1" w:styleId="ListLabel138">
    <w:name w:val="ListLabel 138"/>
    <w:rsid w:val="007D7AFF"/>
    <w:rPr>
      <w:rFonts w:cs="Times New Roman"/>
    </w:rPr>
  </w:style>
  <w:style w:type="character" w:customStyle="1" w:styleId="ListLabel139">
    <w:name w:val="ListLabel 139"/>
    <w:rsid w:val="007D7AFF"/>
    <w:rPr>
      <w:rFonts w:cs="Symbol"/>
      <w:sz w:val="28"/>
      <w:szCs w:val="28"/>
    </w:rPr>
  </w:style>
  <w:style w:type="character" w:customStyle="1" w:styleId="ListLabel140">
    <w:name w:val="ListLabel 140"/>
    <w:rsid w:val="007D7AFF"/>
    <w:rPr>
      <w:rFonts w:cs="Times"/>
    </w:rPr>
  </w:style>
  <w:style w:type="character" w:customStyle="1" w:styleId="ListLabel141">
    <w:name w:val="ListLabel 141"/>
    <w:rsid w:val="007D7AFF"/>
    <w:rPr>
      <w:i w:val="0"/>
      <w:iCs w:val="0"/>
      <w:color w:val="00000A"/>
    </w:rPr>
  </w:style>
  <w:style w:type="character" w:customStyle="1" w:styleId="ListLabel142">
    <w:name w:val="ListLabel 142"/>
    <w:rsid w:val="007D7AFF"/>
    <w:rPr>
      <w:b w:val="0"/>
      <w:bCs w:val="0"/>
      <w:sz w:val="24"/>
      <w:szCs w:val="24"/>
    </w:rPr>
  </w:style>
  <w:style w:type="character" w:customStyle="1" w:styleId="ListLabel143">
    <w:name w:val="ListLabel 143"/>
    <w:rsid w:val="007D7AFF"/>
    <w:rPr>
      <w:rFonts w:cs="Symbol"/>
      <w:color w:val="00000A"/>
    </w:rPr>
  </w:style>
  <w:style w:type="character" w:customStyle="1" w:styleId="ListLabel144">
    <w:name w:val="ListLabel 144"/>
    <w:rsid w:val="007D7AFF"/>
    <w:rPr>
      <w:rFonts w:cs="Symbol"/>
      <w:b w:val="0"/>
      <w:bCs w:val="0"/>
      <w:color w:val="00000A"/>
      <w:u w:val="none"/>
    </w:rPr>
  </w:style>
  <w:style w:type="character" w:customStyle="1" w:styleId="ListLabel145">
    <w:name w:val="ListLabel 145"/>
    <w:rsid w:val="007D7AFF"/>
    <w:rPr>
      <w:rFonts w:cs="Times"/>
      <w:color w:val="00000A"/>
    </w:rPr>
  </w:style>
  <w:style w:type="character" w:customStyle="1" w:styleId="ListLabel146">
    <w:name w:val="ListLabel 146"/>
    <w:rsid w:val="007D7AFF"/>
    <w:rPr>
      <w:rFonts w:cs="Times New Roman"/>
      <w:b w:val="0"/>
      <w:i w:val="0"/>
      <w:sz w:val="20"/>
    </w:rPr>
  </w:style>
  <w:style w:type="character" w:customStyle="1" w:styleId="ListLabel147">
    <w:name w:val="ListLabel 147"/>
    <w:rsid w:val="007D7AFF"/>
    <w:rPr>
      <w:rFonts w:cs="Symbol"/>
      <w:sz w:val="22"/>
    </w:rPr>
  </w:style>
  <w:style w:type="character" w:customStyle="1" w:styleId="ListLabel148">
    <w:name w:val="ListLabel 148"/>
    <w:rsid w:val="007D7AFF"/>
    <w:rPr>
      <w:rFonts w:cs="Times"/>
      <w:b w:val="0"/>
      <w:sz w:val="24"/>
    </w:rPr>
  </w:style>
  <w:style w:type="character" w:customStyle="1" w:styleId="ListLabel149">
    <w:name w:val="ListLabel 149"/>
    <w:rsid w:val="007D7AFF"/>
    <w:rPr>
      <w:b/>
      <w:bCs/>
    </w:rPr>
  </w:style>
  <w:style w:type="character" w:customStyle="1" w:styleId="ListLabel150">
    <w:name w:val="ListLabel 150"/>
    <w:rsid w:val="007D7AFF"/>
    <w:rPr>
      <w:b w:val="0"/>
      <w:bCs w:val="0"/>
    </w:rPr>
  </w:style>
  <w:style w:type="character" w:customStyle="1" w:styleId="ListLabel151">
    <w:name w:val="ListLabel 151"/>
    <w:rsid w:val="007D7AFF"/>
    <w:rPr>
      <w:b/>
    </w:rPr>
  </w:style>
  <w:style w:type="character" w:customStyle="1" w:styleId="ListLabel152">
    <w:name w:val="ListLabel 152"/>
    <w:rsid w:val="007D7AFF"/>
    <w:rPr>
      <w:rFonts w:cs="Symbol"/>
    </w:rPr>
  </w:style>
  <w:style w:type="character" w:customStyle="1" w:styleId="ListLabel153">
    <w:name w:val="ListLabel 153"/>
    <w:rsid w:val="007D7AFF"/>
    <w:rPr>
      <w:rFonts w:cs="Courier New"/>
    </w:rPr>
  </w:style>
  <w:style w:type="character" w:customStyle="1" w:styleId="ListLabel154">
    <w:name w:val="ListLabel 154"/>
    <w:rsid w:val="007D7AFF"/>
    <w:rPr>
      <w:rFonts w:cs="Wingdings"/>
    </w:rPr>
  </w:style>
  <w:style w:type="character" w:customStyle="1" w:styleId="ListLabel155">
    <w:name w:val="ListLabel 155"/>
    <w:rsid w:val="007D7AFF"/>
    <w:rPr>
      <w:rFonts w:cs="Symbol"/>
      <w:sz w:val="22"/>
      <w:szCs w:val="22"/>
    </w:rPr>
  </w:style>
  <w:style w:type="character" w:customStyle="1" w:styleId="ListLabel156">
    <w:name w:val="ListLabel 156"/>
    <w:rsid w:val="007D7AFF"/>
    <w:rPr>
      <w:rFonts w:cs="Times New Roman"/>
    </w:rPr>
  </w:style>
  <w:style w:type="character" w:customStyle="1" w:styleId="ListLabel157">
    <w:name w:val="ListLabel 157"/>
    <w:rsid w:val="007D7AFF"/>
    <w:rPr>
      <w:rFonts w:cs="Symbol"/>
      <w:sz w:val="28"/>
      <w:szCs w:val="28"/>
    </w:rPr>
  </w:style>
  <w:style w:type="character" w:customStyle="1" w:styleId="ListLabel158">
    <w:name w:val="ListLabel 158"/>
    <w:rsid w:val="007D7AFF"/>
    <w:rPr>
      <w:rFonts w:cs="Times"/>
    </w:rPr>
  </w:style>
  <w:style w:type="character" w:customStyle="1" w:styleId="ListLabel159">
    <w:name w:val="ListLabel 159"/>
    <w:rsid w:val="007D7AFF"/>
    <w:rPr>
      <w:i w:val="0"/>
      <w:iCs w:val="0"/>
      <w:color w:val="00000A"/>
    </w:rPr>
  </w:style>
  <w:style w:type="character" w:customStyle="1" w:styleId="ListLabel160">
    <w:name w:val="ListLabel 160"/>
    <w:rsid w:val="007D7AFF"/>
    <w:rPr>
      <w:b w:val="0"/>
      <w:bCs w:val="0"/>
      <w:sz w:val="24"/>
      <w:szCs w:val="24"/>
    </w:rPr>
  </w:style>
  <w:style w:type="character" w:customStyle="1" w:styleId="ListLabel161">
    <w:name w:val="ListLabel 161"/>
    <w:rsid w:val="007D7AFF"/>
    <w:rPr>
      <w:rFonts w:cs="Symbol"/>
      <w:color w:val="00000A"/>
    </w:rPr>
  </w:style>
  <w:style w:type="character" w:customStyle="1" w:styleId="ListLabel162">
    <w:name w:val="ListLabel 162"/>
    <w:rsid w:val="007D7AFF"/>
    <w:rPr>
      <w:rFonts w:cs="Symbol"/>
      <w:b w:val="0"/>
      <w:bCs w:val="0"/>
      <w:color w:val="00000A"/>
      <w:u w:val="none"/>
    </w:rPr>
  </w:style>
  <w:style w:type="character" w:customStyle="1" w:styleId="ListLabel163">
    <w:name w:val="ListLabel 163"/>
    <w:rsid w:val="007D7AFF"/>
    <w:rPr>
      <w:rFonts w:cs="Times"/>
      <w:color w:val="00000A"/>
    </w:rPr>
  </w:style>
  <w:style w:type="character" w:customStyle="1" w:styleId="ListLabel164">
    <w:name w:val="ListLabel 164"/>
    <w:rsid w:val="007D7AFF"/>
    <w:rPr>
      <w:rFonts w:cs="Times New Roman"/>
      <w:b w:val="0"/>
      <w:i w:val="0"/>
      <w:sz w:val="20"/>
    </w:rPr>
  </w:style>
  <w:style w:type="character" w:customStyle="1" w:styleId="ListLabel165">
    <w:name w:val="ListLabel 165"/>
    <w:rsid w:val="007D7AFF"/>
    <w:rPr>
      <w:rFonts w:cs="Symbol"/>
      <w:sz w:val="22"/>
    </w:rPr>
  </w:style>
  <w:style w:type="character" w:customStyle="1" w:styleId="ListLabel166">
    <w:name w:val="ListLabel 166"/>
    <w:rsid w:val="007D7AFF"/>
    <w:rPr>
      <w:rFonts w:cs="Times"/>
      <w:b w:val="0"/>
      <w:sz w:val="24"/>
    </w:rPr>
  </w:style>
  <w:style w:type="character" w:customStyle="1" w:styleId="ListLabel167">
    <w:name w:val="ListLabel 167"/>
    <w:rsid w:val="007D7AFF"/>
    <w:rPr>
      <w:b/>
      <w:bCs/>
    </w:rPr>
  </w:style>
  <w:style w:type="character" w:customStyle="1" w:styleId="ListLabel168">
    <w:name w:val="ListLabel 168"/>
    <w:rsid w:val="007D7AFF"/>
    <w:rPr>
      <w:b w:val="0"/>
      <w:bCs w:val="0"/>
    </w:rPr>
  </w:style>
  <w:style w:type="character" w:customStyle="1" w:styleId="ListLabel169">
    <w:name w:val="ListLabel 169"/>
    <w:rsid w:val="007D7AFF"/>
    <w:rPr>
      <w:b/>
    </w:rPr>
  </w:style>
  <w:style w:type="character" w:customStyle="1" w:styleId="ListLabel170">
    <w:name w:val="ListLabel 170"/>
    <w:rsid w:val="007D7AFF"/>
    <w:rPr>
      <w:rFonts w:cs="Symbol"/>
    </w:rPr>
  </w:style>
  <w:style w:type="character" w:customStyle="1" w:styleId="ListLabel171">
    <w:name w:val="ListLabel 171"/>
    <w:rsid w:val="007D7AFF"/>
    <w:rPr>
      <w:rFonts w:cs="Courier New"/>
    </w:rPr>
  </w:style>
  <w:style w:type="character" w:customStyle="1" w:styleId="ListLabel172">
    <w:name w:val="ListLabel 172"/>
    <w:rsid w:val="007D7AFF"/>
    <w:rPr>
      <w:rFonts w:cs="Wingdings"/>
    </w:rPr>
  </w:style>
  <w:style w:type="character" w:customStyle="1" w:styleId="ListLabel173">
    <w:name w:val="ListLabel 173"/>
    <w:rsid w:val="007D7AFF"/>
    <w:rPr>
      <w:rFonts w:cs="Symbol"/>
      <w:sz w:val="22"/>
      <w:szCs w:val="22"/>
    </w:rPr>
  </w:style>
  <w:style w:type="character" w:customStyle="1" w:styleId="ListLabel174">
    <w:name w:val="ListLabel 174"/>
    <w:rsid w:val="007D7AFF"/>
    <w:rPr>
      <w:rFonts w:cs="Times New Roman"/>
    </w:rPr>
  </w:style>
  <w:style w:type="character" w:customStyle="1" w:styleId="ListLabel175">
    <w:name w:val="ListLabel 175"/>
    <w:rsid w:val="007D7AFF"/>
    <w:rPr>
      <w:rFonts w:cs="Symbol"/>
      <w:sz w:val="28"/>
      <w:szCs w:val="28"/>
    </w:rPr>
  </w:style>
  <w:style w:type="character" w:customStyle="1" w:styleId="ListLabel176">
    <w:name w:val="ListLabel 176"/>
    <w:rsid w:val="007D7AFF"/>
    <w:rPr>
      <w:rFonts w:cs="Times"/>
    </w:rPr>
  </w:style>
  <w:style w:type="character" w:customStyle="1" w:styleId="ListLabel177">
    <w:name w:val="ListLabel 177"/>
    <w:rsid w:val="007D7AFF"/>
    <w:rPr>
      <w:i w:val="0"/>
      <w:iCs w:val="0"/>
      <w:color w:val="00000A"/>
    </w:rPr>
  </w:style>
  <w:style w:type="character" w:customStyle="1" w:styleId="ListLabel178">
    <w:name w:val="ListLabel 178"/>
    <w:rsid w:val="007D7AFF"/>
    <w:rPr>
      <w:b w:val="0"/>
      <w:bCs w:val="0"/>
      <w:sz w:val="24"/>
      <w:szCs w:val="24"/>
    </w:rPr>
  </w:style>
  <w:style w:type="character" w:customStyle="1" w:styleId="ListLabel179">
    <w:name w:val="ListLabel 179"/>
    <w:rsid w:val="007D7AFF"/>
    <w:rPr>
      <w:rFonts w:cs="Symbol"/>
      <w:b w:val="0"/>
      <w:bCs w:val="0"/>
      <w:color w:val="00000A"/>
      <w:u w:val="none"/>
    </w:rPr>
  </w:style>
  <w:style w:type="character" w:customStyle="1" w:styleId="ListLabel180">
    <w:name w:val="ListLabel 180"/>
    <w:rsid w:val="007D7AFF"/>
    <w:rPr>
      <w:rFonts w:cs="Symbol"/>
      <w:color w:val="00000A"/>
    </w:rPr>
  </w:style>
  <w:style w:type="character" w:customStyle="1" w:styleId="ListLabel181">
    <w:name w:val="ListLabel 181"/>
    <w:rsid w:val="007D7AFF"/>
    <w:rPr>
      <w:rFonts w:cs="Times"/>
      <w:color w:val="00000A"/>
    </w:rPr>
  </w:style>
  <w:style w:type="character" w:customStyle="1" w:styleId="ListLabel182">
    <w:name w:val="ListLabel 182"/>
    <w:rsid w:val="007D7AFF"/>
    <w:rPr>
      <w:rFonts w:cs="Times New Roman"/>
      <w:b w:val="0"/>
      <w:i w:val="0"/>
      <w:sz w:val="20"/>
    </w:rPr>
  </w:style>
  <w:style w:type="character" w:customStyle="1" w:styleId="ListLabel183">
    <w:name w:val="ListLabel 183"/>
    <w:rsid w:val="007D7AFF"/>
    <w:rPr>
      <w:rFonts w:cs="Symbol"/>
      <w:sz w:val="22"/>
    </w:rPr>
  </w:style>
  <w:style w:type="character" w:customStyle="1" w:styleId="ListLabel184">
    <w:name w:val="ListLabel 184"/>
    <w:rsid w:val="007D7AFF"/>
    <w:rPr>
      <w:b/>
      <w:bCs/>
    </w:rPr>
  </w:style>
  <w:style w:type="character" w:customStyle="1" w:styleId="ListLabel185">
    <w:name w:val="ListLabel 185"/>
    <w:rsid w:val="007D7AFF"/>
    <w:rPr>
      <w:b w:val="0"/>
      <w:bCs w:val="0"/>
    </w:rPr>
  </w:style>
  <w:style w:type="character" w:customStyle="1" w:styleId="ListLabel186">
    <w:name w:val="ListLabel 186"/>
    <w:rsid w:val="007D7AFF"/>
    <w:rPr>
      <w:b/>
    </w:rPr>
  </w:style>
  <w:style w:type="character" w:customStyle="1" w:styleId="ListLabel187">
    <w:name w:val="ListLabel 187"/>
    <w:rsid w:val="007D7AFF"/>
    <w:rPr>
      <w:rFonts w:cs="Symbol"/>
    </w:rPr>
  </w:style>
  <w:style w:type="character" w:customStyle="1" w:styleId="ListLabel188">
    <w:name w:val="ListLabel 188"/>
    <w:rsid w:val="007D7AFF"/>
    <w:rPr>
      <w:rFonts w:cs="Courier New"/>
    </w:rPr>
  </w:style>
  <w:style w:type="character" w:customStyle="1" w:styleId="ListLabel189">
    <w:name w:val="ListLabel 189"/>
    <w:rsid w:val="007D7AFF"/>
    <w:rPr>
      <w:rFonts w:cs="Wingdings"/>
    </w:rPr>
  </w:style>
  <w:style w:type="character" w:customStyle="1" w:styleId="ListLabel190">
    <w:name w:val="ListLabel 190"/>
    <w:rsid w:val="007D7AFF"/>
    <w:rPr>
      <w:rFonts w:cs="Symbol"/>
      <w:sz w:val="22"/>
      <w:szCs w:val="22"/>
    </w:rPr>
  </w:style>
  <w:style w:type="character" w:customStyle="1" w:styleId="ListLabel191">
    <w:name w:val="ListLabel 191"/>
    <w:rsid w:val="007D7AFF"/>
    <w:rPr>
      <w:rFonts w:cs="Times New Roman"/>
    </w:rPr>
  </w:style>
  <w:style w:type="character" w:customStyle="1" w:styleId="ListLabel192">
    <w:name w:val="ListLabel 192"/>
    <w:rsid w:val="007D7AFF"/>
    <w:rPr>
      <w:rFonts w:cs="Symbol"/>
      <w:sz w:val="28"/>
      <w:szCs w:val="28"/>
    </w:rPr>
  </w:style>
  <w:style w:type="character" w:customStyle="1" w:styleId="ListLabel193">
    <w:name w:val="ListLabel 193"/>
    <w:rsid w:val="007D7AFF"/>
    <w:rPr>
      <w:rFonts w:cs="Times"/>
    </w:rPr>
  </w:style>
  <w:style w:type="character" w:customStyle="1" w:styleId="ListLabel194">
    <w:name w:val="ListLabel 194"/>
    <w:rsid w:val="007D7AFF"/>
    <w:rPr>
      <w:i w:val="0"/>
      <w:iCs w:val="0"/>
      <w:color w:val="00000A"/>
    </w:rPr>
  </w:style>
  <w:style w:type="character" w:customStyle="1" w:styleId="ListLabel195">
    <w:name w:val="ListLabel 195"/>
    <w:rsid w:val="007D7AFF"/>
    <w:rPr>
      <w:b w:val="0"/>
      <w:bCs w:val="0"/>
      <w:sz w:val="24"/>
      <w:szCs w:val="24"/>
    </w:rPr>
  </w:style>
  <w:style w:type="character" w:customStyle="1" w:styleId="ListLabel196">
    <w:name w:val="ListLabel 196"/>
    <w:rsid w:val="007D7AFF"/>
    <w:rPr>
      <w:rFonts w:cs="Symbol"/>
      <w:b w:val="0"/>
      <w:bCs w:val="0"/>
      <w:color w:val="00000A"/>
      <w:u w:val="none"/>
    </w:rPr>
  </w:style>
  <w:style w:type="character" w:customStyle="1" w:styleId="ListLabel197">
    <w:name w:val="ListLabel 197"/>
    <w:rsid w:val="007D7AFF"/>
    <w:rPr>
      <w:rFonts w:cs="Symbol"/>
      <w:color w:val="00000A"/>
    </w:rPr>
  </w:style>
  <w:style w:type="character" w:customStyle="1" w:styleId="ListLabel198">
    <w:name w:val="ListLabel 198"/>
    <w:rsid w:val="007D7AFF"/>
    <w:rPr>
      <w:rFonts w:cs="Times"/>
      <w:color w:val="00000A"/>
    </w:rPr>
  </w:style>
  <w:style w:type="character" w:customStyle="1" w:styleId="ListLabel199">
    <w:name w:val="ListLabel 199"/>
    <w:rsid w:val="007D7AFF"/>
    <w:rPr>
      <w:rFonts w:cs="Times New Roman"/>
      <w:b w:val="0"/>
      <w:i w:val="0"/>
      <w:sz w:val="20"/>
    </w:rPr>
  </w:style>
  <w:style w:type="character" w:customStyle="1" w:styleId="ListLabel200">
    <w:name w:val="ListLabel 200"/>
    <w:rsid w:val="007D7AFF"/>
    <w:rPr>
      <w:rFonts w:cs="Symbol"/>
      <w:sz w:val="22"/>
    </w:rPr>
  </w:style>
  <w:style w:type="character" w:customStyle="1" w:styleId="WW8Num6z4">
    <w:name w:val="WW8Num6z4"/>
    <w:rsid w:val="007D7AFF"/>
  </w:style>
  <w:style w:type="character" w:customStyle="1" w:styleId="WW8Num6z5">
    <w:name w:val="WW8Num6z5"/>
    <w:rsid w:val="007D7AFF"/>
  </w:style>
  <w:style w:type="character" w:customStyle="1" w:styleId="WW8Num6z6">
    <w:name w:val="WW8Num6z6"/>
    <w:rsid w:val="007D7AFF"/>
  </w:style>
  <w:style w:type="character" w:customStyle="1" w:styleId="WW8Num6z7">
    <w:name w:val="WW8Num6z7"/>
    <w:rsid w:val="007D7AFF"/>
  </w:style>
  <w:style w:type="character" w:customStyle="1" w:styleId="WW8Num6z8">
    <w:name w:val="WW8Num6z8"/>
    <w:rsid w:val="007D7AFF"/>
  </w:style>
  <w:style w:type="character" w:customStyle="1" w:styleId="WW8Num5z3">
    <w:name w:val="WW8Num5z3"/>
    <w:rsid w:val="007D7AFF"/>
  </w:style>
  <w:style w:type="character" w:customStyle="1" w:styleId="WW8Num5z4">
    <w:name w:val="WW8Num5z4"/>
    <w:rsid w:val="007D7AFF"/>
  </w:style>
  <w:style w:type="character" w:customStyle="1" w:styleId="WW8Num5z5">
    <w:name w:val="WW8Num5z5"/>
    <w:rsid w:val="007D7AFF"/>
  </w:style>
  <w:style w:type="character" w:customStyle="1" w:styleId="WW8Num5z6">
    <w:name w:val="WW8Num5z6"/>
    <w:rsid w:val="007D7AFF"/>
  </w:style>
  <w:style w:type="character" w:customStyle="1" w:styleId="WW8Num5z7">
    <w:name w:val="WW8Num5z7"/>
    <w:rsid w:val="007D7AFF"/>
  </w:style>
  <w:style w:type="character" w:customStyle="1" w:styleId="WW8Num5z8">
    <w:name w:val="WW8Num5z8"/>
    <w:rsid w:val="007D7AFF"/>
  </w:style>
  <w:style w:type="character" w:customStyle="1" w:styleId="ListLabel201">
    <w:name w:val="ListLabel 201"/>
    <w:rsid w:val="007D7AFF"/>
    <w:rPr>
      <w:b/>
      <w:bCs/>
    </w:rPr>
  </w:style>
  <w:style w:type="character" w:customStyle="1" w:styleId="ListLabel202">
    <w:name w:val="ListLabel 202"/>
    <w:rsid w:val="007D7AFF"/>
    <w:rPr>
      <w:b w:val="0"/>
      <w:bCs w:val="0"/>
    </w:rPr>
  </w:style>
  <w:style w:type="character" w:customStyle="1" w:styleId="ListLabel203">
    <w:name w:val="ListLabel 203"/>
    <w:rsid w:val="007D7AFF"/>
    <w:rPr>
      <w:b/>
    </w:rPr>
  </w:style>
  <w:style w:type="character" w:customStyle="1" w:styleId="ListLabel204">
    <w:name w:val="ListLabel 204"/>
    <w:rsid w:val="007D7AFF"/>
    <w:rPr>
      <w:rFonts w:cs="Symbol"/>
    </w:rPr>
  </w:style>
  <w:style w:type="character" w:customStyle="1" w:styleId="ListLabel205">
    <w:name w:val="ListLabel 205"/>
    <w:rsid w:val="007D7AFF"/>
    <w:rPr>
      <w:rFonts w:cs="Courier New"/>
    </w:rPr>
  </w:style>
  <w:style w:type="character" w:customStyle="1" w:styleId="ListLabel206">
    <w:name w:val="ListLabel 206"/>
    <w:rsid w:val="007D7AFF"/>
    <w:rPr>
      <w:rFonts w:cs="Wingdings"/>
    </w:rPr>
  </w:style>
  <w:style w:type="character" w:customStyle="1" w:styleId="ListLabel207">
    <w:name w:val="ListLabel 207"/>
    <w:rsid w:val="007D7AFF"/>
    <w:rPr>
      <w:rFonts w:cs="Symbol"/>
      <w:sz w:val="22"/>
      <w:szCs w:val="22"/>
    </w:rPr>
  </w:style>
  <w:style w:type="character" w:customStyle="1" w:styleId="ListLabel208">
    <w:name w:val="ListLabel 208"/>
    <w:rsid w:val="007D7AFF"/>
    <w:rPr>
      <w:rFonts w:cs="Times New Roman"/>
    </w:rPr>
  </w:style>
  <w:style w:type="character" w:customStyle="1" w:styleId="ListLabel209">
    <w:name w:val="ListLabel 209"/>
    <w:rsid w:val="007D7AFF"/>
    <w:rPr>
      <w:rFonts w:cs="Symbol"/>
      <w:sz w:val="28"/>
      <w:szCs w:val="28"/>
    </w:rPr>
  </w:style>
  <w:style w:type="character" w:customStyle="1" w:styleId="ListLabel210">
    <w:name w:val="ListLabel 210"/>
    <w:rsid w:val="007D7AFF"/>
    <w:rPr>
      <w:rFonts w:cs="Times"/>
    </w:rPr>
  </w:style>
  <w:style w:type="character" w:customStyle="1" w:styleId="ListLabel211">
    <w:name w:val="ListLabel 211"/>
    <w:rsid w:val="007D7AFF"/>
    <w:rPr>
      <w:i w:val="0"/>
      <w:iCs w:val="0"/>
      <w:color w:val="00000A"/>
    </w:rPr>
  </w:style>
  <w:style w:type="character" w:customStyle="1" w:styleId="ListLabel212">
    <w:name w:val="ListLabel 212"/>
    <w:rsid w:val="007D7AFF"/>
    <w:rPr>
      <w:b w:val="0"/>
      <w:bCs w:val="0"/>
      <w:sz w:val="24"/>
      <w:szCs w:val="24"/>
    </w:rPr>
  </w:style>
  <w:style w:type="character" w:customStyle="1" w:styleId="ListLabel213">
    <w:name w:val="ListLabel 213"/>
    <w:rsid w:val="007D7AFF"/>
    <w:rPr>
      <w:rFonts w:cs="Symbol"/>
      <w:b w:val="0"/>
      <w:bCs w:val="0"/>
      <w:color w:val="00000A"/>
      <w:u w:val="none"/>
    </w:rPr>
  </w:style>
  <w:style w:type="character" w:customStyle="1" w:styleId="ListLabel214">
    <w:name w:val="ListLabel 214"/>
    <w:rsid w:val="007D7AFF"/>
    <w:rPr>
      <w:rFonts w:cs="Symbol"/>
      <w:color w:val="00000A"/>
    </w:rPr>
  </w:style>
  <w:style w:type="character" w:customStyle="1" w:styleId="ListLabel215">
    <w:name w:val="ListLabel 215"/>
    <w:rsid w:val="007D7AFF"/>
    <w:rPr>
      <w:rFonts w:cs="Times"/>
      <w:color w:val="00000A"/>
    </w:rPr>
  </w:style>
  <w:style w:type="character" w:customStyle="1" w:styleId="ListLabel216">
    <w:name w:val="ListLabel 216"/>
    <w:rsid w:val="007D7AFF"/>
    <w:rPr>
      <w:rFonts w:cs="Times New Roman"/>
      <w:b w:val="0"/>
      <w:i w:val="0"/>
      <w:sz w:val="20"/>
    </w:rPr>
  </w:style>
  <w:style w:type="character" w:customStyle="1" w:styleId="ListLabel217">
    <w:name w:val="ListLabel 217"/>
    <w:rsid w:val="007D7AFF"/>
    <w:rPr>
      <w:rFonts w:cs="Symbol"/>
      <w:sz w:val="22"/>
    </w:rPr>
  </w:style>
  <w:style w:type="character" w:customStyle="1" w:styleId="ListLabel218">
    <w:name w:val="ListLabel 218"/>
    <w:rsid w:val="007D7AFF"/>
    <w:rPr>
      <w:b/>
      <w:bCs/>
    </w:rPr>
  </w:style>
  <w:style w:type="character" w:customStyle="1" w:styleId="ListLabel219">
    <w:name w:val="ListLabel 219"/>
    <w:rsid w:val="007D7AFF"/>
    <w:rPr>
      <w:b w:val="0"/>
      <w:bCs w:val="0"/>
    </w:rPr>
  </w:style>
  <w:style w:type="character" w:customStyle="1" w:styleId="ListLabel220">
    <w:name w:val="ListLabel 220"/>
    <w:rsid w:val="007D7AFF"/>
    <w:rPr>
      <w:b/>
    </w:rPr>
  </w:style>
  <w:style w:type="character" w:customStyle="1" w:styleId="ListLabel221">
    <w:name w:val="ListLabel 221"/>
    <w:rsid w:val="007D7AFF"/>
    <w:rPr>
      <w:rFonts w:cs="Symbol"/>
    </w:rPr>
  </w:style>
  <w:style w:type="character" w:customStyle="1" w:styleId="ListLabel222">
    <w:name w:val="ListLabel 222"/>
    <w:rsid w:val="007D7AFF"/>
    <w:rPr>
      <w:rFonts w:cs="Courier New"/>
    </w:rPr>
  </w:style>
  <w:style w:type="character" w:customStyle="1" w:styleId="ListLabel223">
    <w:name w:val="ListLabel 223"/>
    <w:rsid w:val="007D7AFF"/>
    <w:rPr>
      <w:rFonts w:cs="Wingdings"/>
    </w:rPr>
  </w:style>
  <w:style w:type="character" w:customStyle="1" w:styleId="ListLabel224">
    <w:name w:val="ListLabel 224"/>
    <w:rsid w:val="007D7AFF"/>
    <w:rPr>
      <w:rFonts w:cs="Symbol"/>
      <w:sz w:val="22"/>
      <w:szCs w:val="22"/>
    </w:rPr>
  </w:style>
  <w:style w:type="character" w:customStyle="1" w:styleId="ListLabel225">
    <w:name w:val="ListLabel 225"/>
    <w:rsid w:val="007D7AFF"/>
    <w:rPr>
      <w:rFonts w:cs="Times New Roman"/>
    </w:rPr>
  </w:style>
  <w:style w:type="character" w:customStyle="1" w:styleId="ListLabel226">
    <w:name w:val="ListLabel 226"/>
    <w:rsid w:val="007D7AFF"/>
    <w:rPr>
      <w:rFonts w:cs="Symbol"/>
      <w:sz w:val="28"/>
      <w:szCs w:val="28"/>
    </w:rPr>
  </w:style>
  <w:style w:type="character" w:customStyle="1" w:styleId="ListLabel227">
    <w:name w:val="ListLabel 227"/>
    <w:rsid w:val="007D7AFF"/>
    <w:rPr>
      <w:rFonts w:cs="Times"/>
    </w:rPr>
  </w:style>
  <w:style w:type="character" w:customStyle="1" w:styleId="ListLabel228">
    <w:name w:val="ListLabel 228"/>
    <w:rsid w:val="007D7AFF"/>
    <w:rPr>
      <w:i w:val="0"/>
      <w:iCs w:val="0"/>
      <w:color w:val="00000A"/>
    </w:rPr>
  </w:style>
  <w:style w:type="character" w:customStyle="1" w:styleId="ListLabel229">
    <w:name w:val="ListLabel 229"/>
    <w:rsid w:val="007D7AFF"/>
    <w:rPr>
      <w:b w:val="0"/>
      <w:bCs w:val="0"/>
      <w:sz w:val="24"/>
      <w:szCs w:val="24"/>
    </w:rPr>
  </w:style>
  <w:style w:type="character" w:customStyle="1" w:styleId="ListLabel230">
    <w:name w:val="ListLabel 230"/>
    <w:rsid w:val="007D7AFF"/>
    <w:rPr>
      <w:rFonts w:cs="Symbol"/>
      <w:b w:val="0"/>
      <w:bCs w:val="0"/>
      <w:color w:val="00000A"/>
      <w:u w:val="none"/>
    </w:rPr>
  </w:style>
  <w:style w:type="character" w:customStyle="1" w:styleId="ListLabel231">
    <w:name w:val="ListLabel 231"/>
    <w:rsid w:val="007D7AFF"/>
    <w:rPr>
      <w:rFonts w:cs="Symbol"/>
      <w:color w:val="00000A"/>
    </w:rPr>
  </w:style>
  <w:style w:type="character" w:customStyle="1" w:styleId="ListLabel232">
    <w:name w:val="ListLabel 232"/>
    <w:rsid w:val="007D7AFF"/>
    <w:rPr>
      <w:rFonts w:cs="Times"/>
      <w:color w:val="00000A"/>
    </w:rPr>
  </w:style>
  <w:style w:type="character" w:customStyle="1" w:styleId="ListLabel233">
    <w:name w:val="ListLabel 233"/>
    <w:rsid w:val="007D7AFF"/>
    <w:rPr>
      <w:rFonts w:cs="Times New Roman"/>
      <w:b w:val="0"/>
      <w:i w:val="0"/>
      <w:sz w:val="20"/>
    </w:rPr>
  </w:style>
  <w:style w:type="character" w:customStyle="1" w:styleId="ListLabel234">
    <w:name w:val="ListLabel 234"/>
    <w:rsid w:val="007D7AFF"/>
    <w:rPr>
      <w:rFonts w:cs="Symbol"/>
      <w:sz w:val="22"/>
    </w:rPr>
  </w:style>
  <w:style w:type="character" w:customStyle="1" w:styleId="ListLabel235">
    <w:name w:val="ListLabel 235"/>
    <w:rsid w:val="007D7AFF"/>
    <w:rPr>
      <w:b/>
      <w:bCs/>
    </w:rPr>
  </w:style>
  <w:style w:type="character" w:customStyle="1" w:styleId="ListLabel236">
    <w:name w:val="ListLabel 236"/>
    <w:rsid w:val="007D7AFF"/>
    <w:rPr>
      <w:b w:val="0"/>
      <w:bCs w:val="0"/>
    </w:rPr>
  </w:style>
  <w:style w:type="character" w:customStyle="1" w:styleId="ListLabel237">
    <w:name w:val="ListLabel 237"/>
    <w:rsid w:val="007D7AFF"/>
    <w:rPr>
      <w:b/>
    </w:rPr>
  </w:style>
  <w:style w:type="character" w:customStyle="1" w:styleId="ListLabel238">
    <w:name w:val="ListLabel 238"/>
    <w:rsid w:val="007D7AFF"/>
    <w:rPr>
      <w:rFonts w:cs="Symbol"/>
    </w:rPr>
  </w:style>
  <w:style w:type="character" w:customStyle="1" w:styleId="ListLabel239">
    <w:name w:val="ListLabel 239"/>
    <w:rsid w:val="007D7AFF"/>
    <w:rPr>
      <w:rFonts w:cs="Courier New"/>
    </w:rPr>
  </w:style>
  <w:style w:type="character" w:customStyle="1" w:styleId="ListLabel240">
    <w:name w:val="ListLabel 240"/>
    <w:rsid w:val="007D7AFF"/>
    <w:rPr>
      <w:rFonts w:cs="Wingdings"/>
    </w:rPr>
  </w:style>
  <w:style w:type="character" w:customStyle="1" w:styleId="ListLabel241">
    <w:name w:val="ListLabel 241"/>
    <w:rsid w:val="007D7AFF"/>
    <w:rPr>
      <w:rFonts w:cs="Symbol"/>
      <w:sz w:val="22"/>
      <w:szCs w:val="22"/>
    </w:rPr>
  </w:style>
  <w:style w:type="character" w:customStyle="1" w:styleId="ListLabel242">
    <w:name w:val="ListLabel 242"/>
    <w:rsid w:val="007D7AFF"/>
    <w:rPr>
      <w:rFonts w:cs="Times New Roman"/>
    </w:rPr>
  </w:style>
  <w:style w:type="character" w:customStyle="1" w:styleId="ListLabel243">
    <w:name w:val="ListLabel 243"/>
    <w:rsid w:val="007D7AFF"/>
    <w:rPr>
      <w:rFonts w:cs="Symbol"/>
      <w:sz w:val="28"/>
      <w:szCs w:val="28"/>
    </w:rPr>
  </w:style>
  <w:style w:type="character" w:customStyle="1" w:styleId="ListLabel244">
    <w:name w:val="ListLabel 244"/>
    <w:rsid w:val="007D7AFF"/>
    <w:rPr>
      <w:rFonts w:cs="Times"/>
    </w:rPr>
  </w:style>
  <w:style w:type="character" w:customStyle="1" w:styleId="ListLabel245">
    <w:name w:val="ListLabel 245"/>
    <w:rsid w:val="007D7AFF"/>
    <w:rPr>
      <w:i w:val="0"/>
      <w:iCs w:val="0"/>
      <w:color w:val="00000A"/>
    </w:rPr>
  </w:style>
  <w:style w:type="character" w:customStyle="1" w:styleId="ListLabel246">
    <w:name w:val="ListLabel 246"/>
    <w:rsid w:val="007D7AFF"/>
    <w:rPr>
      <w:b w:val="0"/>
      <w:bCs w:val="0"/>
      <w:sz w:val="24"/>
      <w:szCs w:val="24"/>
    </w:rPr>
  </w:style>
  <w:style w:type="character" w:customStyle="1" w:styleId="ListLabel247">
    <w:name w:val="ListLabel 247"/>
    <w:rsid w:val="007D7AFF"/>
    <w:rPr>
      <w:rFonts w:cs="Symbol"/>
      <w:b w:val="0"/>
      <w:bCs w:val="0"/>
      <w:color w:val="00000A"/>
      <w:u w:val="none"/>
    </w:rPr>
  </w:style>
  <w:style w:type="character" w:customStyle="1" w:styleId="ListLabel248">
    <w:name w:val="ListLabel 248"/>
    <w:rsid w:val="007D7AFF"/>
    <w:rPr>
      <w:rFonts w:cs="Symbol"/>
      <w:color w:val="00000A"/>
    </w:rPr>
  </w:style>
  <w:style w:type="character" w:customStyle="1" w:styleId="ListLabel249">
    <w:name w:val="ListLabel 249"/>
    <w:rsid w:val="007D7AFF"/>
    <w:rPr>
      <w:rFonts w:cs="Times"/>
      <w:color w:val="00000A"/>
    </w:rPr>
  </w:style>
  <w:style w:type="character" w:customStyle="1" w:styleId="ListLabel250">
    <w:name w:val="ListLabel 250"/>
    <w:rsid w:val="007D7AFF"/>
    <w:rPr>
      <w:rFonts w:cs="Times New Roman"/>
      <w:b w:val="0"/>
      <w:i w:val="0"/>
      <w:sz w:val="20"/>
    </w:rPr>
  </w:style>
  <w:style w:type="character" w:customStyle="1" w:styleId="ListLabel251">
    <w:name w:val="ListLabel 251"/>
    <w:rsid w:val="007D7AFF"/>
    <w:rPr>
      <w:rFonts w:cs="Symbol"/>
      <w:sz w:val="22"/>
    </w:rPr>
  </w:style>
  <w:style w:type="character" w:customStyle="1" w:styleId="ListLabel252">
    <w:name w:val="ListLabel 252"/>
    <w:rsid w:val="007D7AFF"/>
    <w:rPr>
      <w:b/>
      <w:bCs/>
    </w:rPr>
  </w:style>
  <w:style w:type="character" w:customStyle="1" w:styleId="ListLabel253">
    <w:name w:val="ListLabel 253"/>
    <w:rsid w:val="007D7AFF"/>
    <w:rPr>
      <w:b w:val="0"/>
      <w:bCs w:val="0"/>
    </w:rPr>
  </w:style>
  <w:style w:type="character" w:customStyle="1" w:styleId="ListLabel254">
    <w:name w:val="ListLabel 254"/>
    <w:rsid w:val="007D7AFF"/>
    <w:rPr>
      <w:b/>
    </w:rPr>
  </w:style>
  <w:style w:type="character" w:customStyle="1" w:styleId="ListLabel255">
    <w:name w:val="ListLabel 255"/>
    <w:rsid w:val="007D7AFF"/>
    <w:rPr>
      <w:rFonts w:cs="Symbol"/>
    </w:rPr>
  </w:style>
  <w:style w:type="character" w:customStyle="1" w:styleId="ListLabel256">
    <w:name w:val="ListLabel 256"/>
    <w:rsid w:val="007D7AFF"/>
    <w:rPr>
      <w:rFonts w:cs="Courier New"/>
    </w:rPr>
  </w:style>
  <w:style w:type="character" w:customStyle="1" w:styleId="ListLabel257">
    <w:name w:val="ListLabel 257"/>
    <w:rsid w:val="007D7AFF"/>
    <w:rPr>
      <w:rFonts w:cs="Wingdings"/>
    </w:rPr>
  </w:style>
  <w:style w:type="character" w:customStyle="1" w:styleId="ListLabel258">
    <w:name w:val="ListLabel 258"/>
    <w:rsid w:val="007D7AFF"/>
    <w:rPr>
      <w:rFonts w:cs="Symbol"/>
      <w:sz w:val="22"/>
      <w:szCs w:val="22"/>
    </w:rPr>
  </w:style>
  <w:style w:type="character" w:customStyle="1" w:styleId="ListLabel259">
    <w:name w:val="ListLabel 259"/>
    <w:rsid w:val="007D7AFF"/>
    <w:rPr>
      <w:rFonts w:cs="Times New Roman"/>
    </w:rPr>
  </w:style>
  <w:style w:type="character" w:customStyle="1" w:styleId="ListLabel260">
    <w:name w:val="ListLabel 260"/>
    <w:rsid w:val="007D7AFF"/>
    <w:rPr>
      <w:rFonts w:cs="Symbol"/>
      <w:sz w:val="28"/>
      <w:szCs w:val="28"/>
    </w:rPr>
  </w:style>
  <w:style w:type="character" w:customStyle="1" w:styleId="ListLabel261">
    <w:name w:val="ListLabel 261"/>
    <w:rsid w:val="007D7AFF"/>
    <w:rPr>
      <w:rFonts w:cs="Times"/>
    </w:rPr>
  </w:style>
  <w:style w:type="character" w:customStyle="1" w:styleId="ListLabel262">
    <w:name w:val="ListLabel 262"/>
    <w:rsid w:val="007D7AFF"/>
    <w:rPr>
      <w:i w:val="0"/>
      <w:iCs w:val="0"/>
      <w:color w:val="00000A"/>
    </w:rPr>
  </w:style>
  <w:style w:type="character" w:customStyle="1" w:styleId="ListLabel263">
    <w:name w:val="ListLabel 263"/>
    <w:rsid w:val="007D7AFF"/>
    <w:rPr>
      <w:b w:val="0"/>
      <w:bCs w:val="0"/>
      <w:sz w:val="24"/>
      <w:szCs w:val="24"/>
    </w:rPr>
  </w:style>
  <w:style w:type="character" w:customStyle="1" w:styleId="ListLabel264">
    <w:name w:val="ListLabel 264"/>
    <w:rsid w:val="007D7AFF"/>
    <w:rPr>
      <w:rFonts w:cs="Symbol"/>
      <w:b w:val="0"/>
      <w:bCs w:val="0"/>
      <w:color w:val="00000A"/>
      <w:u w:val="none"/>
    </w:rPr>
  </w:style>
  <w:style w:type="character" w:customStyle="1" w:styleId="ListLabel265">
    <w:name w:val="ListLabel 265"/>
    <w:rsid w:val="007D7AFF"/>
    <w:rPr>
      <w:rFonts w:cs="Symbol"/>
      <w:color w:val="00000A"/>
    </w:rPr>
  </w:style>
  <w:style w:type="character" w:customStyle="1" w:styleId="ListLabel266">
    <w:name w:val="ListLabel 266"/>
    <w:rsid w:val="007D7AFF"/>
    <w:rPr>
      <w:rFonts w:cs="Times"/>
      <w:color w:val="00000A"/>
    </w:rPr>
  </w:style>
  <w:style w:type="character" w:customStyle="1" w:styleId="ListLabel267">
    <w:name w:val="ListLabel 267"/>
    <w:rsid w:val="007D7AFF"/>
    <w:rPr>
      <w:rFonts w:cs="Times New Roman"/>
      <w:b w:val="0"/>
      <w:i w:val="0"/>
      <w:sz w:val="20"/>
    </w:rPr>
  </w:style>
  <w:style w:type="character" w:customStyle="1" w:styleId="ListLabel268">
    <w:name w:val="ListLabel 268"/>
    <w:rsid w:val="007D7AFF"/>
    <w:rPr>
      <w:rFonts w:cs="Symbol"/>
      <w:sz w:val="22"/>
    </w:rPr>
  </w:style>
  <w:style w:type="character" w:customStyle="1" w:styleId="ListLabel269">
    <w:name w:val="ListLabel 269"/>
    <w:rsid w:val="007D7AFF"/>
    <w:rPr>
      <w:b/>
      <w:color w:val="00000A"/>
    </w:rPr>
  </w:style>
  <w:style w:type="character" w:customStyle="1" w:styleId="ListLabel270">
    <w:name w:val="ListLabel 270"/>
    <w:rsid w:val="007D7AFF"/>
    <w:rPr>
      <w:sz w:val="28"/>
      <w:szCs w:val="28"/>
    </w:rPr>
  </w:style>
  <w:style w:type="character" w:customStyle="1" w:styleId="ListLabel271">
    <w:name w:val="ListLabel 271"/>
    <w:rsid w:val="007D7AFF"/>
    <w:rPr>
      <w:rFonts w:cs="Times New Roman"/>
      <w:b w:val="0"/>
      <w:i w:val="0"/>
      <w:sz w:val="20"/>
      <w:szCs w:val="20"/>
    </w:rPr>
  </w:style>
  <w:style w:type="character" w:customStyle="1" w:styleId="ListLabel272">
    <w:name w:val="ListLabel 272"/>
    <w:rsid w:val="007D7AFF"/>
    <w:rPr>
      <w:sz w:val="22"/>
      <w:szCs w:val="22"/>
    </w:rPr>
  </w:style>
  <w:style w:type="character" w:customStyle="1" w:styleId="ListLabel273">
    <w:name w:val="ListLabel 273"/>
    <w:rsid w:val="007D7AFF"/>
    <w:rPr>
      <w:b/>
      <w:bCs/>
    </w:rPr>
  </w:style>
  <w:style w:type="character" w:customStyle="1" w:styleId="ListLabel274">
    <w:name w:val="ListLabel 274"/>
    <w:rsid w:val="007D7AFF"/>
    <w:rPr>
      <w:b w:val="0"/>
      <w:bCs w:val="0"/>
    </w:rPr>
  </w:style>
  <w:style w:type="character" w:customStyle="1" w:styleId="ListLabel275">
    <w:name w:val="ListLabel 275"/>
    <w:rsid w:val="007D7AFF"/>
    <w:rPr>
      <w:b/>
    </w:rPr>
  </w:style>
  <w:style w:type="character" w:customStyle="1" w:styleId="ListLabel276">
    <w:name w:val="ListLabel 276"/>
    <w:rsid w:val="007D7AFF"/>
    <w:rPr>
      <w:rFonts w:cs="Symbol"/>
    </w:rPr>
  </w:style>
  <w:style w:type="character" w:customStyle="1" w:styleId="ListLabel277">
    <w:name w:val="ListLabel 277"/>
    <w:rsid w:val="007D7AFF"/>
    <w:rPr>
      <w:rFonts w:cs="Courier New"/>
    </w:rPr>
  </w:style>
  <w:style w:type="character" w:customStyle="1" w:styleId="ListLabel278">
    <w:name w:val="ListLabel 278"/>
    <w:rsid w:val="007D7AFF"/>
    <w:rPr>
      <w:rFonts w:cs="Wingdings"/>
    </w:rPr>
  </w:style>
  <w:style w:type="character" w:customStyle="1" w:styleId="ListLabel279">
    <w:name w:val="ListLabel 279"/>
    <w:rsid w:val="007D7AFF"/>
    <w:rPr>
      <w:rFonts w:cs="Symbol"/>
      <w:sz w:val="22"/>
      <w:szCs w:val="22"/>
    </w:rPr>
  </w:style>
  <w:style w:type="character" w:customStyle="1" w:styleId="ListLabel280">
    <w:name w:val="ListLabel 280"/>
    <w:rsid w:val="007D7AFF"/>
    <w:rPr>
      <w:rFonts w:cs="Times New Roman"/>
    </w:rPr>
  </w:style>
  <w:style w:type="character" w:customStyle="1" w:styleId="ListLabel281">
    <w:name w:val="ListLabel 281"/>
    <w:rsid w:val="007D7AFF"/>
    <w:rPr>
      <w:rFonts w:cs="Symbol"/>
      <w:sz w:val="28"/>
      <w:szCs w:val="28"/>
    </w:rPr>
  </w:style>
  <w:style w:type="character" w:customStyle="1" w:styleId="ListLabel282">
    <w:name w:val="ListLabel 282"/>
    <w:rsid w:val="007D7AFF"/>
    <w:rPr>
      <w:rFonts w:cs="Times"/>
    </w:rPr>
  </w:style>
  <w:style w:type="character" w:customStyle="1" w:styleId="ListLabel283">
    <w:name w:val="ListLabel 283"/>
    <w:rsid w:val="007D7AFF"/>
    <w:rPr>
      <w:i w:val="0"/>
      <w:iCs w:val="0"/>
      <w:color w:val="00000A"/>
    </w:rPr>
  </w:style>
  <w:style w:type="character" w:customStyle="1" w:styleId="ListLabel284">
    <w:name w:val="ListLabel 284"/>
    <w:rsid w:val="007D7AFF"/>
    <w:rPr>
      <w:b w:val="0"/>
      <w:bCs w:val="0"/>
      <w:sz w:val="24"/>
      <w:szCs w:val="24"/>
    </w:rPr>
  </w:style>
  <w:style w:type="character" w:customStyle="1" w:styleId="ListLabel285">
    <w:name w:val="ListLabel 285"/>
    <w:rsid w:val="007D7AFF"/>
    <w:rPr>
      <w:rFonts w:cs="Symbol"/>
      <w:b w:val="0"/>
      <w:bCs w:val="0"/>
      <w:color w:val="00000A"/>
      <w:u w:val="none"/>
    </w:rPr>
  </w:style>
  <w:style w:type="character" w:customStyle="1" w:styleId="ListLabel286">
    <w:name w:val="ListLabel 286"/>
    <w:rsid w:val="007D7AFF"/>
    <w:rPr>
      <w:rFonts w:cs="Symbol"/>
      <w:color w:val="00000A"/>
    </w:rPr>
  </w:style>
  <w:style w:type="character" w:customStyle="1" w:styleId="ListLabel287">
    <w:name w:val="ListLabel 287"/>
    <w:rsid w:val="007D7AFF"/>
    <w:rPr>
      <w:rFonts w:cs="Times"/>
      <w:color w:val="00000A"/>
    </w:rPr>
  </w:style>
  <w:style w:type="character" w:customStyle="1" w:styleId="ListLabel288">
    <w:name w:val="ListLabel 288"/>
    <w:rsid w:val="007D7AFF"/>
    <w:rPr>
      <w:rFonts w:cs="Times New Roman"/>
      <w:b w:val="0"/>
      <w:i w:val="0"/>
      <w:sz w:val="20"/>
    </w:rPr>
  </w:style>
  <w:style w:type="character" w:customStyle="1" w:styleId="ListLabel289">
    <w:name w:val="ListLabel 289"/>
    <w:rsid w:val="007D7AFF"/>
    <w:rPr>
      <w:rFonts w:cs="Symbol"/>
      <w:sz w:val="22"/>
    </w:rPr>
  </w:style>
  <w:style w:type="character" w:customStyle="1" w:styleId="ListLabel290">
    <w:name w:val="ListLabel 290"/>
    <w:rsid w:val="007D7AFF"/>
    <w:rPr>
      <w:b/>
      <w:color w:val="00000A"/>
    </w:rPr>
  </w:style>
  <w:style w:type="character" w:customStyle="1" w:styleId="ListLabel291">
    <w:name w:val="ListLabel 291"/>
    <w:rsid w:val="007D7AFF"/>
    <w:rPr>
      <w:rFonts w:cs="Times New Roman"/>
      <w:b w:val="0"/>
      <w:i w:val="0"/>
      <w:sz w:val="20"/>
      <w:szCs w:val="20"/>
    </w:rPr>
  </w:style>
  <w:style w:type="character" w:customStyle="1" w:styleId="ZwykytekstZnak">
    <w:name w:val="Zwykły tekst Znak"/>
    <w:link w:val="Zwykytekst"/>
    <w:uiPriority w:val="99"/>
    <w:rsid w:val="007D7AFF"/>
    <w:rPr>
      <w:rFonts w:ascii="Consolas" w:hAnsi="Consolas" w:cs="Calibri"/>
      <w:sz w:val="21"/>
      <w:szCs w:val="21"/>
      <w:lang w:eastAsia="en-US"/>
    </w:rPr>
  </w:style>
  <w:style w:type="character" w:customStyle="1" w:styleId="ListLabel292">
    <w:name w:val="ListLabel 292"/>
    <w:rsid w:val="007D7AFF"/>
    <w:rPr>
      <w:b/>
      <w:bCs/>
    </w:rPr>
  </w:style>
  <w:style w:type="character" w:customStyle="1" w:styleId="ListLabel293">
    <w:name w:val="ListLabel 293"/>
    <w:rsid w:val="007D7AFF"/>
    <w:rPr>
      <w:b w:val="0"/>
      <w:bCs w:val="0"/>
    </w:rPr>
  </w:style>
  <w:style w:type="character" w:customStyle="1" w:styleId="ListLabel294">
    <w:name w:val="ListLabel 294"/>
    <w:rsid w:val="007D7AFF"/>
    <w:rPr>
      <w:b/>
    </w:rPr>
  </w:style>
  <w:style w:type="character" w:customStyle="1" w:styleId="ListLabel295">
    <w:name w:val="ListLabel 295"/>
    <w:rsid w:val="007D7AFF"/>
    <w:rPr>
      <w:rFonts w:cs="Symbol"/>
    </w:rPr>
  </w:style>
  <w:style w:type="character" w:customStyle="1" w:styleId="ListLabel296">
    <w:name w:val="ListLabel 296"/>
    <w:rsid w:val="007D7AFF"/>
    <w:rPr>
      <w:rFonts w:cs="Courier New"/>
    </w:rPr>
  </w:style>
  <w:style w:type="character" w:customStyle="1" w:styleId="ListLabel297">
    <w:name w:val="ListLabel 297"/>
    <w:rsid w:val="007D7AFF"/>
    <w:rPr>
      <w:rFonts w:cs="Wingdings"/>
    </w:rPr>
  </w:style>
  <w:style w:type="character" w:customStyle="1" w:styleId="ListLabel298">
    <w:name w:val="ListLabel 298"/>
    <w:rsid w:val="007D7AFF"/>
    <w:rPr>
      <w:rFonts w:cs="Symbol"/>
      <w:sz w:val="22"/>
      <w:szCs w:val="22"/>
    </w:rPr>
  </w:style>
  <w:style w:type="character" w:customStyle="1" w:styleId="ListLabel299">
    <w:name w:val="ListLabel 299"/>
    <w:rsid w:val="007D7AFF"/>
    <w:rPr>
      <w:rFonts w:cs="Times New Roman"/>
    </w:rPr>
  </w:style>
  <w:style w:type="character" w:customStyle="1" w:styleId="ListLabel300">
    <w:name w:val="ListLabel 300"/>
    <w:rsid w:val="007D7AFF"/>
    <w:rPr>
      <w:rFonts w:cs="Symbol"/>
      <w:sz w:val="28"/>
      <w:szCs w:val="28"/>
    </w:rPr>
  </w:style>
  <w:style w:type="character" w:customStyle="1" w:styleId="ListLabel301">
    <w:name w:val="ListLabel 301"/>
    <w:rsid w:val="007D7AFF"/>
    <w:rPr>
      <w:rFonts w:cs="Times"/>
    </w:rPr>
  </w:style>
  <w:style w:type="character" w:customStyle="1" w:styleId="ListLabel302">
    <w:name w:val="ListLabel 302"/>
    <w:rsid w:val="007D7AFF"/>
    <w:rPr>
      <w:i w:val="0"/>
      <w:iCs w:val="0"/>
      <w:color w:val="00000A"/>
    </w:rPr>
  </w:style>
  <w:style w:type="character" w:customStyle="1" w:styleId="ListLabel303">
    <w:name w:val="ListLabel 303"/>
    <w:rsid w:val="007D7AFF"/>
    <w:rPr>
      <w:b w:val="0"/>
      <w:bCs w:val="0"/>
      <w:sz w:val="24"/>
      <w:szCs w:val="24"/>
    </w:rPr>
  </w:style>
  <w:style w:type="character" w:customStyle="1" w:styleId="ListLabel304">
    <w:name w:val="ListLabel 304"/>
    <w:rsid w:val="007D7AFF"/>
    <w:rPr>
      <w:rFonts w:cs="Symbol"/>
      <w:b w:val="0"/>
      <w:bCs w:val="0"/>
      <w:color w:val="00000A"/>
      <w:u w:val="none"/>
    </w:rPr>
  </w:style>
  <w:style w:type="character" w:customStyle="1" w:styleId="ListLabel305">
    <w:name w:val="ListLabel 305"/>
    <w:rsid w:val="007D7AFF"/>
    <w:rPr>
      <w:rFonts w:cs="Symbol"/>
      <w:color w:val="00000A"/>
    </w:rPr>
  </w:style>
  <w:style w:type="character" w:customStyle="1" w:styleId="ListLabel306">
    <w:name w:val="ListLabel 306"/>
    <w:rsid w:val="007D7AFF"/>
    <w:rPr>
      <w:rFonts w:cs="Times"/>
      <w:color w:val="00000A"/>
    </w:rPr>
  </w:style>
  <w:style w:type="character" w:customStyle="1" w:styleId="ListLabel307">
    <w:name w:val="ListLabel 307"/>
    <w:rsid w:val="007D7AFF"/>
    <w:rPr>
      <w:rFonts w:cs="Times New Roman"/>
      <w:b w:val="0"/>
      <w:i w:val="0"/>
      <w:sz w:val="20"/>
    </w:rPr>
  </w:style>
  <w:style w:type="character" w:customStyle="1" w:styleId="ListLabel308">
    <w:name w:val="ListLabel 308"/>
    <w:rsid w:val="007D7AFF"/>
    <w:rPr>
      <w:rFonts w:cs="Symbol"/>
      <w:sz w:val="22"/>
    </w:rPr>
  </w:style>
  <w:style w:type="character" w:customStyle="1" w:styleId="ListLabel309">
    <w:name w:val="ListLabel 309"/>
    <w:rsid w:val="007D7AFF"/>
    <w:rPr>
      <w:b/>
      <w:color w:val="00000A"/>
    </w:rPr>
  </w:style>
  <w:style w:type="character" w:customStyle="1" w:styleId="ListLabel310">
    <w:name w:val="ListLabel 310"/>
    <w:rsid w:val="007D7AFF"/>
    <w:rPr>
      <w:rFonts w:cs="Times New Roman"/>
      <w:b w:val="0"/>
      <w:i w:val="0"/>
      <w:sz w:val="20"/>
      <w:szCs w:val="20"/>
    </w:rPr>
  </w:style>
  <w:style w:type="character" w:customStyle="1" w:styleId="ListLabel311">
    <w:name w:val="ListLabel 311"/>
    <w:rsid w:val="007D7AFF"/>
    <w:rPr>
      <w:b/>
    </w:rPr>
  </w:style>
  <w:style w:type="character" w:customStyle="1" w:styleId="ListLabel312">
    <w:name w:val="ListLabel 312"/>
    <w:rsid w:val="007D7AFF"/>
    <w:rPr>
      <w:rFonts w:cs="Symbol"/>
    </w:rPr>
  </w:style>
  <w:style w:type="character" w:customStyle="1" w:styleId="ListLabel313">
    <w:name w:val="ListLabel 313"/>
    <w:rsid w:val="007D7AFF"/>
    <w:rPr>
      <w:rFonts w:cs="Courier New"/>
    </w:rPr>
  </w:style>
  <w:style w:type="character" w:customStyle="1" w:styleId="ListLabel314">
    <w:name w:val="ListLabel 314"/>
    <w:rsid w:val="007D7AFF"/>
    <w:rPr>
      <w:rFonts w:cs="Wingdings"/>
    </w:rPr>
  </w:style>
  <w:style w:type="character" w:customStyle="1" w:styleId="ListLabel315">
    <w:name w:val="ListLabel 315"/>
    <w:rsid w:val="007D7AFF"/>
    <w:rPr>
      <w:rFonts w:cs="Symbol"/>
      <w:sz w:val="22"/>
      <w:szCs w:val="22"/>
    </w:rPr>
  </w:style>
  <w:style w:type="character" w:customStyle="1" w:styleId="ListLabel316">
    <w:name w:val="ListLabel 316"/>
    <w:rsid w:val="007D7AFF"/>
    <w:rPr>
      <w:rFonts w:cs="Times New Roman"/>
    </w:rPr>
  </w:style>
  <w:style w:type="character" w:customStyle="1" w:styleId="ListLabel317">
    <w:name w:val="ListLabel 317"/>
    <w:rsid w:val="007D7AFF"/>
    <w:rPr>
      <w:rFonts w:cs="Symbol"/>
      <w:sz w:val="28"/>
      <w:szCs w:val="28"/>
    </w:rPr>
  </w:style>
  <w:style w:type="character" w:customStyle="1" w:styleId="ListLabel318">
    <w:name w:val="ListLabel 318"/>
    <w:rsid w:val="007D7AFF"/>
    <w:rPr>
      <w:rFonts w:cs="Times"/>
    </w:rPr>
  </w:style>
  <w:style w:type="character" w:customStyle="1" w:styleId="ListLabel319">
    <w:name w:val="ListLabel 319"/>
    <w:rsid w:val="007D7AFF"/>
    <w:rPr>
      <w:i w:val="0"/>
      <w:iCs w:val="0"/>
      <w:color w:val="00000A"/>
    </w:rPr>
  </w:style>
  <w:style w:type="character" w:customStyle="1" w:styleId="ListLabel320">
    <w:name w:val="ListLabel 320"/>
    <w:rsid w:val="007D7AFF"/>
    <w:rPr>
      <w:b w:val="0"/>
      <w:bCs w:val="0"/>
      <w:sz w:val="24"/>
      <w:szCs w:val="24"/>
    </w:rPr>
  </w:style>
  <w:style w:type="character" w:customStyle="1" w:styleId="ListLabel321">
    <w:name w:val="ListLabel 321"/>
    <w:rsid w:val="007D7AFF"/>
    <w:rPr>
      <w:rFonts w:cs="Symbol"/>
      <w:b w:val="0"/>
      <w:bCs w:val="0"/>
      <w:color w:val="00000A"/>
      <w:u w:val="none"/>
    </w:rPr>
  </w:style>
  <w:style w:type="character" w:customStyle="1" w:styleId="ListLabel322">
    <w:name w:val="ListLabel 322"/>
    <w:rsid w:val="007D7AFF"/>
    <w:rPr>
      <w:rFonts w:cs="Symbol"/>
      <w:color w:val="00000A"/>
    </w:rPr>
  </w:style>
  <w:style w:type="character" w:customStyle="1" w:styleId="ListLabel323">
    <w:name w:val="ListLabel 323"/>
    <w:rsid w:val="007D7AFF"/>
    <w:rPr>
      <w:rFonts w:cs="Times"/>
      <w:color w:val="00000A"/>
    </w:rPr>
  </w:style>
  <w:style w:type="character" w:customStyle="1" w:styleId="ListLabel324">
    <w:name w:val="ListLabel 324"/>
    <w:rsid w:val="007D7AFF"/>
    <w:rPr>
      <w:rFonts w:cs="Times New Roman"/>
      <w:b w:val="0"/>
      <w:i w:val="0"/>
      <w:sz w:val="20"/>
    </w:rPr>
  </w:style>
  <w:style w:type="character" w:customStyle="1" w:styleId="ListLabel325">
    <w:name w:val="ListLabel 325"/>
    <w:rsid w:val="007D7AFF"/>
    <w:rPr>
      <w:rFonts w:cs="Symbol"/>
      <w:sz w:val="22"/>
    </w:rPr>
  </w:style>
  <w:style w:type="character" w:customStyle="1" w:styleId="ListLabel326">
    <w:name w:val="ListLabel 326"/>
    <w:rsid w:val="007D7AFF"/>
    <w:rPr>
      <w:rFonts w:cs="Times New Roman"/>
      <w:b w:val="0"/>
      <w:i w:val="0"/>
      <w:sz w:val="20"/>
      <w:szCs w:val="20"/>
    </w:rPr>
  </w:style>
  <w:style w:type="character" w:customStyle="1" w:styleId="ListLabel327">
    <w:name w:val="ListLabel 327"/>
    <w:rsid w:val="007D7AFF"/>
    <w:rPr>
      <w:b/>
    </w:rPr>
  </w:style>
  <w:style w:type="character" w:customStyle="1" w:styleId="ListLabel328">
    <w:name w:val="ListLabel 328"/>
    <w:rsid w:val="007D7AFF"/>
    <w:rPr>
      <w:rFonts w:cs="Symbol"/>
    </w:rPr>
  </w:style>
  <w:style w:type="character" w:customStyle="1" w:styleId="ListLabel329">
    <w:name w:val="ListLabel 329"/>
    <w:rsid w:val="007D7AFF"/>
    <w:rPr>
      <w:rFonts w:cs="Courier New"/>
    </w:rPr>
  </w:style>
  <w:style w:type="character" w:customStyle="1" w:styleId="ListLabel330">
    <w:name w:val="ListLabel 330"/>
    <w:rsid w:val="007D7AFF"/>
    <w:rPr>
      <w:rFonts w:cs="Wingdings"/>
    </w:rPr>
  </w:style>
  <w:style w:type="character" w:customStyle="1" w:styleId="ListLabel331">
    <w:name w:val="ListLabel 331"/>
    <w:rsid w:val="007D7AFF"/>
    <w:rPr>
      <w:rFonts w:cs="Symbol"/>
      <w:sz w:val="22"/>
      <w:szCs w:val="22"/>
    </w:rPr>
  </w:style>
  <w:style w:type="character" w:customStyle="1" w:styleId="ListLabel332">
    <w:name w:val="ListLabel 332"/>
    <w:rsid w:val="007D7AFF"/>
    <w:rPr>
      <w:rFonts w:cs="Times New Roman"/>
    </w:rPr>
  </w:style>
  <w:style w:type="character" w:customStyle="1" w:styleId="ListLabel333">
    <w:name w:val="ListLabel 333"/>
    <w:rsid w:val="007D7AFF"/>
    <w:rPr>
      <w:rFonts w:cs="Symbol"/>
      <w:sz w:val="28"/>
      <w:szCs w:val="28"/>
    </w:rPr>
  </w:style>
  <w:style w:type="character" w:customStyle="1" w:styleId="ListLabel334">
    <w:name w:val="ListLabel 334"/>
    <w:rsid w:val="007D7AFF"/>
    <w:rPr>
      <w:rFonts w:cs="Times"/>
    </w:rPr>
  </w:style>
  <w:style w:type="character" w:customStyle="1" w:styleId="ListLabel335">
    <w:name w:val="ListLabel 335"/>
    <w:rsid w:val="007D7AFF"/>
    <w:rPr>
      <w:i w:val="0"/>
      <w:iCs w:val="0"/>
      <w:color w:val="00000A"/>
    </w:rPr>
  </w:style>
  <w:style w:type="character" w:customStyle="1" w:styleId="ListLabel336">
    <w:name w:val="ListLabel 336"/>
    <w:rsid w:val="007D7AFF"/>
    <w:rPr>
      <w:b w:val="0"/>
      <w:bCs w:val="0"/>
      <w:sz w:val="24"/>
      <w:szCs w:val="24"/>
    </w:rPr>
  </w:style>
  <w:style w:type="character" w:customStyle="1" w:styleId="ListLabel337">
    <w:name w:val="ListLabel 337"/>
    <w:rsid w:val="007D7AFF"/>
    <w:rPr>
      <w:rFonts w:cs="Symbol"/>
      <w:b w:val="0"/>
      <w:bCs w:val="0"/>
      <w:color w:val="00000A"/>
      <w:u w:val="none"/>
    </w:rPr>
  </w:style>
  <w:style w:type="character" w:customStyle="1" w:styleId="ListLabel338">
    <w:name w:val="ListLabel 338"/>
    <w:rsid w:val="007D7AFF"/>
    <w:rPr>
      <w:rFonts w:cs="Symbol"/>
      <w:color w:val="00000A"/>
    </w:rPr>
  </w:style>
  <w:style w:type="character" w:customStyle="1" w:styleId="ListLabel339">
    <w:name w:val="ListLabel 339"/>
    <w:rsid w:val="007D7AFF"/>
    <w:rPr>
      <w:rFonts w:cs="Times"/>
      <w:color w:val="00000A"/>
    </w:rPr>
  </w:style>
  <w:style w:type="character" w:customStyle="1" w:styleId="ListLabel340">
    <w:name w:val="ListLabel 340"/>
    <w:rsid w:val="007D7AFF"/>
    <w:rPr>
      <w:rFonts w:cs="Times New Roman"/>
      <w:b w:val="0"/>
      <w:i w:val="0"/>
      <w:sz w:val="20"/>
    </w:rPr>
  </w:style>
  <w:style w:type="character" w:customStyle="1" w:styleId="ListLabel341">
    <w:name w:val="ListLabel 341"/>
    <w:rsid w:val="007D7AFF"/>
    <w:rPr>
      <w:rFonts w:cs="Symbol"/>
      <w:sz w:val="22"/>
    </w:rPr>
  </w:style>
  <w:style w:type="character" w:customStyle="1" w:styleId="ListLabel342">
    <w:name w:val="ListLabel 342"/>
    <w:rsid w:val="007D7AFF"/>
    <w:rPr>
      <w:rFonts w:cs="Times New Roman"/>
      <w:b w:val="0"/>
      <w:i w:val="0"/>
      <w:sz w:val="20"/>
      <w:szCs w:val="20"/>
    </w:rPr>
  </w:style>
  <w:style w:type="character" w:customStyle="1" w:styleId="ListLabel343">
    <w:name w:val="ListLabel 343"/>
    <w:rsid w:val="007D7AFF"/>
    <w:rPr>
      <w:b/>
    </w:rPr>
  </w:style>
  <w:style w:type="character" w:customStyle="1" w:styleId="ListLabel344">
    <w:name w:val="ListLabel 344"/>
    <w:rsid w:val="007D7AFF"/>
    <w:rPr>
      <w:rFonts w:cs="Symbol"/>
    </w:rPr>
  </w:style>
  <w:style w:type="character" w:customStyle="1" w:styleId="ListLabel345">
    <w:name w:val="ListLabel 345"/>
    <w:rsid w:val="007D7AFF"/>
    <w:rPr>
      <w:rFonts w:cs="Courier New"/>
    </w:rPr>
  </w:style>
  <w:style w:type="character" w:customStyle="1" w:styleId="ListLabel346">
    <w:name w:val="ListLabel 346"/>
    <w:rsid w:val="007D7AFF"/>
    <w:rPr>
      <w:rFonts w:cs="Wingdings"/>
    </w:rPr>
  </w:style>
  <w:style w:type="character" w:customStyle="1" w:styleId="ListLabel347">
    <w:name w:val="ListLabel 347"/>
    <w:rsid w:val="007D7AFF"/>
    <w:rPr>
      <w:rFonts w:cs="Symbol"/>
      <w:sz w:val="22"/>
      <w:szCs w:val="22"/>
    </w:rPr>
  </w:style>
  <w:style w:type="character" w:customStyle="1" w:styleId="ListLabel348">
    <w:name w:val="ListLabel 348"/>
    <w:rsid w:val="007D7AFF"/>
    <w:rPr>
      <w:rFonts w:cs="Times New Roman"/>
    </w:rPr>
  </w:style>
  <w:style w:type="character" w:customStyle="1" w:styleId="ListLabel349">
    <w:name w:val="ListLabel 349"/>
    <w:rsid w:val="007D7AFF"/>
    <w:rPr>
      <w:rFonts w:cs="Symbol"/>
      <w:sz w:val="28"/>
      <w:szCs w:val="28"/>
    </w:rPr>
  </w:style>
  <w:style w:type="character" w:customStyle="1" w:styleId="ListLabel350">
    <w:name w:val="ListLabel 350"/>
    <w:rsid w:val="007D7AFF"/>
    <w:rPr>
      <w:rFonts w:cs="Times"/>
    </w:rPr>
  </w:style>
  <w:style w:type="character" w:customStyle="1" w:styleId="ListLabel351">
    <w:name w:val="ListLabel 351"/>
    <w:rsid w:val="007D7AFF"/>
    <w:rPr>
      <w:i w:val="0"/>
      <w:iCs w:val="0"/>
      <w:color w:val="00000A"/>
    </w:rPr>
  </w:style>
  <w:style w:type="character" w:customStyle="1" w:styleId="ListLabel352">
    <w:name w:val="ListLabel 352"/>
    <w:rsid w:val="007D7AFF"/>
    <w:rPr>
      <w:b w:val="0"/>
      <w:bCs w:val="0"/>
      <w:sz w:val="24"/>
      <w:szCs w:val="24"/>
    </w:rPr>
  </w:style>
  <w:style w:type="character" w:customStyle="1" w:styleId="ListLabel353">
    <w:name w:val="ListLabel 353"/>
    <w:rsid w:val="007D7AFF"/>
    <w:rPr>
      <w:rFonts w:cs="Symbol"/>
      <w:b w:val="0"/>
      <w:bCs w:val="0"/>
      <w:color w:val="00000A"/>
      <w:u w:val="none"/>
    </w:rPr>
  </w:style>
  <w:style w:type="character" w:customStyle="1" w:styleId="ListLabel354">
    <w:name w:val="ListLabel 354"/>
    <w:rsid w:val="007D7AFF"/>
    <w:rPr>
      <w:rFonts w:cs="Symbol"/>
      <w:color w:val="00000A"/>
    </w:rPr>
  </w:style>
  <w:style w:type="character" w:customStyle="1" w:styleId="ListLabel355">
    <w:name w:val="ListLabel 355"/>
    <w:rsid w:val="007D7AFF"/>
    <w:rPr>
      <w:rFonts w:cs="Times"/>
      <w:color w:val="00000A"/>
    </w:rPr>
  </w:style>
  <w:style w:type="character" w:customStyle="1" w:styleId="ListLabel356">
    <w:name w:val="ListLabel 356"/>
    <w:rsid w:val="007D7AFF"/>
    <w:rPr>
      <w:rFonts w:cs="Times New Roman"/>
      <w:b w:val="0"/>
      <w:i w:val="0"/>
      <w:sz w:val="20"/>
    </w:rPr>
  </w:style>
  <w:style w:type="character" w:customStyle="1" w:styleId="ListLabel357">
    <w:name w:val="ListLabel 357"/>
    <w:rsid w:val="007D7AFF"/>
    <w:rPr>
      <w:rFonts w:cs="Symbol"/>
      <w:sz w:val="22"/>
    </w:rPr>
  </w:style>
  <w:style w:type="character" w:customStyle="1" w:styleId="ListLabel358">
    <w:name w:val="ListLabel 358"/>
    <w:rsid w:val="007D7AFF"/>
    <w:rPr>
      <w:rFonts w:cs="Times New Roman"/>
      <w:b w:val="0"/>
      <w:i w:val="0"/>
      <w:sz w:val="20"/>
      <w:szCs w:val="20"/>
    </w:rPr>
  </w:style>
  <w:style w:type="paragraph" w:customStyle="1" w:styleId="Tretekstu">
    <w:name w:val="Treść tekstu"/>
    <w:basedOn w:val="Normalny"/>
    <w:rsid w:val="007D7AFF"/>
    <w:pPr>
      <w:widowControl w:val="0"/>
      <w:suppressAutoHyphens/>
      <w:spacing w:after="140" w:line="288" w:lineRule="auto"/>
      <w:textAlignment w:val="baseline"/>
    </w:pPr>
    <w:rPr>
      <w:rFonts w:cs="Thorndale"/>
      <w:b/>
      <w:bCs/>
      <w:color w:val="00000A"/>
    </w:rPr>
  </w:style>
  <w:style w:type="paragraph" w:styleId="Podpis">
    <w:name w:val="Signature"/>
    <w:basedOn w:val="Normalny"/>
    <w:link w:val="PodpisZnak"/>
    <w:rsid w:val="007D7AFF"/>
    <w:pPr>
      <w:suppressLineNumbers/>
      <w:suppressAutoHyphens/>
      <w:spacing w:before="120" w:after="120"/>
    </w:pPr>
    <w:rPr>
      <w:rFonts w:cs="Mangal"/>
      <w:i/>
      <w:iCs/>
    </w:rPr>
  </w:style>
  <w:style w:type="character" w:customStyle="1" w:styleId="PodpisZnak">
    <w:name w:val="Podpis Znak"/>
    <w:link w:val="Podpis"/>
    <w:rsid w:val="007D7AFF"/>
    <w:rPr>
      <w:rFonts w:ascii="Thorndale" w:hAnsi="Thorndale" w:cs="Mangal"/>
      <w:i/>
      <w:iCs/>
      <w:color w:val="000000"/>
      <w:sz w:val="24"/>
      <w:szCs w:val="24"/>
    </w:rPr>
  </w:style>
  <w:style w:type="paragraph" w:customStyle="1" w:styleId="Gwka">
    <w:name w:val="Główka"/>
    <w:basedOn w:val="Normalny"/>
    <w:rsid w:val="007D7AFF"/>
    <w:pPr>
      <w:keepNext/>
      <w:tabs>
        <w:tab w:val="center" w:pos="4536"/>
        <w:tab w:val="right" w:pos="9072"/>
      </w:tabs>
      <w:suppressAutoHyphens/>
      <w:spacing w:before="240" w:after="120"/>
    </w:pPr>
    <w:rPr>
      <w:rFonts w:ascii="Liberation Sans" w:eastAsia="Arial Unicode MS" w:hAnsi="Liberation Sans" w:cs="Mangal"/>
      <w:sz w:val="28"/>
      <w:szCs w:val="28"/>
    </w:rPr>
  </w:style>
  <w:style w:type="paragraph" w:customStyle="1" w:styleId="Sygnatura">
    <w:name w:val="Sygnatura"/>
    <w:basedOn w:val="Normalny"/>
    <w:rsid w:val="007D7AFF"/>
    <w:pPr>
      <w:suppressLineNumbers/>
      <w:suppressAutoHyphens/>
      <w:spacing w:before="120" w:after="120"/>
    </w:pPr>
    <w:rPr>
      <w:rFonts w:cs="Mangal"/>
      <w:i/>
      <w:iCs/>
    </w:rPr>
  </w:style>
  <w:style w:type="paragraph" w:customStyle="1" w:styleId="DomylnaczcionkaakapituAkapitZnak">
    <w:name w:val="Domyślna czcionka akapitu Akapit Znak"/>
    <w:basedOn w:val="Normalny"/>
    <w:rsid w:val="007D7AFF"/>
    <w:pPr>
      <w:suppressAutoHyphens/>
    </w:pPr>
    <w:rPr>
      <w:rFonts w:cs="Thorndale"/>
      <w:color w:val="00000A"/>
      <w:lang w:eastAsia="ar-SA"/>
    </w:rPr>
  </w:style>
  <w:style w:type="paragraph" w:customStyle="1" w:styleId="Znak2">
    <w:name w:val="Znak2"/>
    <w:basedOn w:val="Normalny"/>
    <w:rsid w:val="007D7AFF"/>
    <w:pPr>
      <w:suppressAutoHyphens/>
    </w:pPr>
    <w:rPr>
      <w:rFonts w:cs="Thorndale"/>
      <w:color w:val="00000A"/>
    </w:rPr>
  </w:style>
  <w:style w:type="paragraph" w:styleId="Bezodstpw">
    <w:name w:val="No Spacing"/>
    <w:uiPriority w:val="1"/>
    <w:qFormat/>
    <w:rsid w:val="007D7AFF"/>
    <w:pPr>
      <w:suppressAutoHyphens/>
      <w:jc w:val="both"/>
    </w:pPr>
    <w:rPr>
      <w:rFonts w:ascii="Calibri" w:hAnsi="Calibri" w:cs="Calibri"/>
      <w:color w:val="00000A"/>
      <w:sz w:val="22"/>
      <w:szCs w:val="22"/>
      <w:lang w:eastAsia="en-US"/>
    </w:rPr>
  </w:style>
  <w:style w:type="paragraph" w:customStyle="1" w:styleId="Wcicietrecitekstu">
    <w:name w:val="Wcięcie treści tekstu"/>
    <w:basedOn w:val="Normalny"/>
    <w:rsid w:val="007D7AFF"/>
    <w:pPr>
      <w:suppressAutoHyphens/>
      <w:spacing w:after="120"/>
      <w:ind w:left="283"/>
    </w:pPr>
    <w:rPr>
      <w:rFonts w:cs="Thorndale"/>
    </w:rPr>
  </w:style>
  <w:style w:type="paragraph" w:customStyle="1" w:styleId="Cytaty">
    <w:name w:val="Cytaty"/>
    <w:basedOn w:val="Normalny"/>
    <w:rsid w:val="007D7AFF"/>
    <w:pPr>
      <w:suppressAutoHyphens/>
    </w:pPr>
    <w:rPr>
      <w:rFonts w:cs="Thorndale"/>
    </w:rPr>
  </w:style>
  <w:style w:type="paragraph" w:styleId="Zwykytekst">
    <w:name w:val="Plain Text"/>
    <w:basedOn w:val="Normalny"/>
    <w:link w:val="ZwykytekstZnak"/>
    <w:uiPriority w:val="99"/>
    <w:unhideWhenUsed/>
    <w:rsid w:val="007D7AFF"/>
    <w:rPr>
      <w:rFonts w:ascii="Consolas" w:hAnsi="Consolas" w:cs="Calibri"/>
      <w:color w:val="auto"/>
      <w:sz w:val="21"/>
      <w:szCs w:val="21"/>
      <w:lang w:eastAsia="en-US"/>
    </w:rPr>
  </w:style>
  <w:style w:type="character" w:customStyle="1" w:styleId="ZwykytekstZnak1">
    <w:name w:val="Zwykły tekst Znak1"/>
    <w:rsid w:val="007D7AFF"/>
    <w:rPr>
      <w:rFonts w:ascii="Courier New" w:hAnsi="Courier New" w:cs="Courier New"/>
      <w:color w:val="000000"/>
    </w:rPr>
  </w:style>
  <w:style w:type="paragraph" w:customStyle="1" w:styleId="DomylnaczcionkaakapituAkapitZnakZnakZnakZnakZnakZnak1Znak">
    <w:name w:val="Domyślna czcionka akapitu Akapit Znak Znak Znak Znak Znak Znak1 Znak"/>
    <w:basedOn w:val="Normalny"/>
    <w:rsid w:val="007D7AFF"/>
    <w:rPr>
      <w:rFonts w:ascii="Times New Roman" w:hAnsi="Times New Roman"/>
      <w:color w:val="00000A"/>
    </w:rPr>
  </w:style>
  <w:style w:type="paragraph" w:customStyle="1" w:styleId="WW-Tekstpodstawowy3">
    <w:name w:val="WW-Tekst podstawowy 3"/>
    <w:basedOn w:val="Normalny"/>
    <w:rsid w:val="007D7AFF"/>
    <w:pPr>
      <w:suppressAutoHyphens/>
      <w:ind w:right="-142"/>
    </w:pPr>
    <w:rPr>
      <w:rFonts w:ascii="Times New Roman" w:hAnsi="Times New Roman"/>
      <w:color w:val="auto"/>
      <w:sz w:val="28"/>
      <w:szCs w:val="20"/>
      <w:lang w:eastAsia="ar-SA"/>
    </w:rPr>
  </w:style>
  <w:style w:type="paragraph" w:customStyle="1" w:styleId="Standard">
    <w:name w:val="Standard"/>
    <w:rsid w:val="007D7AFF"/>
    <w:pPr>
      <w:autoSpaceDE w:val="0"/>
      <w:autoSpaceDN w:val="0"/>
      <w:adjustRightInd w:val="0"/>
      <w:jc w:val="both"/>
    </w:pPr>
    <w:rPr>
      <w:sz w:val="24"/>
      <w:szCs w:val="24"/>
    </w:rPr>
  </w:style>
  <w:style w:type="character" w:styleId="Tekstzastpczy">
    <w:name w:val="Placeholder Text"/>
    <w:uiPriority w:val="99"/>
    <w:semiHidden/>
    <w:rsid w:val="007D7AFF"/>
    <w:rPr>
      <w:color w:val="808080"/>
    </w:rPr>
  </w:style>
  <w:style w:type="character" w:customStyle="1" w:styleId="Tekstpodstawowywcity2Znak1">
    <w:name w:val="Tekst podstawowy wcięty 2 Znak1"/>
    <w:rsid w:val="007D7AFF"/>
    <w:rPr>
      <w:rFonts w:ascii="Thorndale" w:hAnsi="Thorndale" w:cs="Thorndale"/>
      <w:color w:val="000000"/>
      <w:sz w:val="24"/>
      <w:szCs w:val="24"/>
    </w:rPr>
  </w:style>
  <w:style w:type="character" w:customStyle="1" w:styleId="TekstpodstawowywcityZnak1">
    <w:name w:val="Tekst podstawowy wcięty Znak1"/>
    <w:uiPriority w:val="99"/>
    <w:semiHidden/>
    <w:rsid w:val="007D7AFF"/>
    <w:rPr>
      <w:rFonts w:ascii="Thorndale" w:hAnsi="Thorndale" w:cs="Thorndale"/>
      <w:color w:val="000000"/>
      <w:sz w:val="24"/>
      <w:szCs w:val="24"/>
    </w:rPr>
  </w:style>
  <w:style w:type="character" w:customStyle="1" w:styleId="pp-headline-item">
    <w:name w:val="pp-headline-item"/>
    <w:rsid w:val="007D7AFF"/>
  </w:style>
  <w:style w:type="character" w:customStyle="1" w:styleId="TekstpodstawowyZnak2">
    <w:name w:val="Tekst podstawowy Znak2"/>
    <w:uiPriority w:val="99"/>
    <w:semiHidden/>
    <w:rsid w:val="007D7AFF"/>
    <w:rPr>
      <w:rFonts w:ascii="Thorndale" w:hAnsi="Thorndale" w:cs="Thorndale"/>
      <w:color w:val="000000"/>
      <w:sz w:val="24"/>
      <w:szCs w:val="24"/>
    </w:rPr>
  </w:style>
  <w:style w:type="character" w:customStyle="1" w:styleId="WW8Num2z3">
    <w:name w:val="WW8Num2z3"/>
    <w:rsid w:val="007D7AFF"/>
    <w:rPr>
      <w:rFonts w:ascii="Symbol" w:hAnsi="Symbol" w:cs="Symbol"/>
    </w:rPr>
  </w:style>
  <w:style w:type="character" w:customStyle="1" w:styleId="WW8Num12z4">
    <w:name w:val="WW8Num12z4"/>
    <w:rsid w:val="007D7AFF"/>
    <w:rPr>
      <w:rFonts w:ascii="Courier New" w:hAnsi="Courier New" w:cs="Courier New"/>
    </w:rPr>
  </w:style>
  <w:style w:type="character" w:customStyle="1" w:styleId="WW8Num12z5">
    <w:name w:val="WW8Num12z5"/>
    <w:rsid w:val="007D7AFF"/>
    <w:rPr>
      <w:rFonts w:ascii="Wingdings" w:hAnsi="Wingdings" w:cs="Wingdings"/>
    </w:rPr>
  </w:style>
  <w:style w:type="character" w:customStyle="1" w:styleId="WW8Num13z2">
    <w:name w:val="WW8Num13z2"/>
    <w:rsid w:val="007D7AFF"/>
    <w:rPr>
      <w:rFonts w:ascii="Wingdings" w:hAnsi="Wingdings" w:cs="Wingdings"/>
    </w:rPr>
  </w:style>
  <w:style w:type="character" w:customStyle="1" w:styleId="WW8Num23z1">
    <w:name w:val="WW8Num23z1"/>
    <w:rsid w:val="007D7AFF"/>
    <w:rPr>
      <w:rFonts w:ascii="Courier New" w:hAnsi="Courier New" w:cs="Courier New"/>
    </w:rPr>
  </w:style>
  <w:style w:type="character" w:customStyle="1" w:styleId="WW8Num23z3">
    <w:name w:val="WW8Num23z3"/>
    <w:rsid w:val="007D7AFF"/>
    <w:rPr>
      <w:rFonts w:ascii="Symbol" w:hAnsi="Symbol" w:cs="Symbol"/>
    </w:rPr>
  </w:style>
  <w:style w:type="character" w:customStyle="1" w:styleId="WW8Num24z1">
    <w:name w:val="WW8Num24z1"/>
    <w:rsid w:val="007D7AFF"/>
    <w:rPr>
      <w:rFonts w:ascii="Courier New" w:hAnsi="Courier New" w:cs="Courier New"/>
    </w:rPr>
  </w:style>
  <w:style w:type="character" w:customStyle="1" w:styleId="WW8Num24z3">
    <w:name w:val="WW8Num24z3"/>
    <w:rsid w:val="007D7AFF"/>
    <w:rPr>
      <w:rFonts w:ascii="Symbol" w:hAnsi="Symbol" w:cs="Symbol"/>
    </w:rPr>
  </w:style>
  <w:style w:type="character" w:customStyle="1" w:styleId="WW8Num30z1">
    <w:name w:val="WW8Num30z1"/>
    <w:rsid w:val="007D7AFF"/>
    <w:rPr>
      <w:rFonts w:ascii="Courier New" w:hAnsi="Courier New" w:cs="Courier New"/>
    </w:rPr>
  </w:style>
  <w:style w:type="character" w:customStyle="1" w:styleId="WW8Num30z2">
    <w:name w:val="WW8Num30z2"/>
    <w:rsid w:val="007D7AFF"/>
    <w:rPr>
      <w:rFonts w:ascii="Wingdings" w:hAnsi="Wingdings" w:cs="Wingdings"/>
    </w:rPr>
  </w:style>
  <w:style w:type="character" w:customStyle="1" w:styleId="WW8Num32z1">
    <w:name w:val="WW8Num32z1"/>
    <w:rsid w:val="007D7AFF"/>
    <w:rPr>
      <w:rFonts w:ascii="Courier New" w:hAnsi="Courier New" w:cs="Courier New"/>
    </w:rPr>
  </w:style>
  <w:style w:type="character" w:customStyle="1" w:styleId="WW8Num32z2">
    <w:name w:val="WW8Num32z2"/>
    <w:rsid w:val="007D7AFF"/>
    <w:rPr>
      <w:rFonts w:ascii="Wingdings" w:hAnsi="Wingdings" w:cs="Wingdings"/>
    </w:rPr>
  </w:style>
  <w:style w:type="character" w:customStyle="1" w:styleId="WW8Num32z3">
    <w:name w:val="WW8Num32z3"/>
    <w:rsid w:val="007D7AFF"/>
    <w:rPr>
      <w:rFonts w:ascii="Symbol" w:hAnsi="Symbol" w:cs="Symbol"/>
    </w:rPr>
  </w:style>
  <w:style w:type="character" w:customStyle="1" w:styleId="WW8Num34z1">
    <w:name w:val="WW8Num34z1"/>
    <w:rsid w:val="007D7AFF"/>
    <w:rPr>
      <w:rFonts w:ascii="Courier New" w:hAnsi="Courier New" w:cs="Courier New"/>
    </w:rPr>
  </w:style>
  <w:style w:type="character" w:customStyle="1" w:styleId="WW8Num34z2">
    <w:name w:val="WW8Num34z2"/>
    <w:rsid w:val="007D7AFF"/>
    <w:rPr>
      <w:rFonts w:ascii="Wingdings" w:hAnsi="Wingdings" w:cs="Wingdings"/>
    </w:rPr>
  </w:style>
  <w:style w:type="character" w:customStyle="1" w:styleId="WW8Num34z3">
    <w:name w:val="WW8Num34z3"/>
    <w:rsid w:val="007D7AFF"/>
    <w:rPr>
      <w:rFonts w:ascii="Symbol" w:hAnsi="Symbol" w:cs="Symbol"/>
    </w:rPr>
  </w:style>
  <w:style w:type="character" w:customStyle="1" w:styleId="WW8Num36z1">
    <w:name w:val="WW8Num36z1"/>
    <w:rsid w:val="007D7AFF"/>
    <w:rPr>
      <w:rFonts w:ascii="Courier New" w:hAnsi="Courier New" w:cs="Courier New"/>
    </w:rPr>
  </w:style>
  <w:style w:type="character" w:customStyle="1" w:styleId="WW8Num36z2">
    <w:name w:val="WW8Num36z2"/>
    <w:rsid w:val="007D7AFF"/>
    <w:rPr>
      <w:rFonts w:ascii="Wingdings" w:hAnsi="Wingdings" w:cs="Wingdings"/>
    </w:rPr>
  </w:style>
  <w:style w:type="character" w:customStyle="1" w:styleId="WW8Num37z1">
    <w:name w:val="WW8Num37z1"/>
    <w:rsid w:val="007D7AFF"/>
    <w:rPr>
      <w:rFonts w:ascii="Courier New" w:hAnsi="Courier New" w:cs="Courier New"/>
    </w:rPr>
  </w:style>
  <w:style w:type="character" w:customStyle="1" w:styleId="WW8Num37z2">
    <w:name w:val="WW8Num37z2"/>
    <w:rsid w:val="007D7AFF"/>
    <w:rPr>
      <w:rFonts w:ascii="Wingdings" w:hAnsi="Wingdings" w:cs="Wingdings"/>
    </w:rPr>
  </w:style>
  <w:style w:type="character" w:customStyle="1" w:styleId="WW8Num37z3">
    <w:name w:val="WW8Num37z3"/>
    <w:rsid w:val="007D7AFF"/>
    <w:rPr>
      <w:rFonts w:ascii="Symbol" w:hAnsi="Symbol" w:cs="Symbol"/>
    </w:rPr>
  </w:style>
  <w:style w:type="character" w:customStyle="1" w:styleId="WW8Num38z2">
    <w:name w:val="WW8Num38z2"/>
    <w:rsid w:val="007D7AFF"/>
    <w:rPr>
      <w:rFonts w:ascii="Wingdings" w:hAnsi="Wingdings" w:cs="Wingdings"/>
    </w:rPr>
  </w:style>
  <w:style w:type="character" w:customStyle="1" w:styleId="WW8Num38z4">
    <w:name w:val="WW8Num38z4"/>
    <w:rsid w:val="007D7AFF"/>
    <w:rPr>
      <w:rFonts w:ascii="Courier New" w:hAnsi="Courier New" w:cs="Courier New"/>
    </w:rPr>
  </w:style>
  <w:style w:type="character" w:customStyle="1" w:styleId="WW8Num39z2">
    <w:name w:val="WW8Num39z2"/>
    <w:rsid w:val="007D7AFF"/>
    <w:rPr>
      <w:rFonts w:ascii="Wingdings" w:hAnsi="Wingdings" w:cs="Wingdings"/>
    </w:rPr>
  </w:style>
  <w:style w:type="character" w:customStyle="1" w:styleId="WW8Num40z0">
    <w:name w:val="WW8Num40z0"/>
    <w:rsid w:val="007D7AFF"/>
    <w:rPr>
      <w:rFonts w:ascii="Times New Roman" w:hAnsi="Times New Roman" w:cs="Times New Roman"/>
    </w:rPr>
  </w:style>
  <w:style w:type="character" w:customStyle="1" w:styleId="WW8Num40z1">
    <w:name w:val="WW8Num40z1"/>
    <w:rsid w:val="007D7AFF"/>
    <w:rPr>
      <w:rFonts w:ascii="Symbol" w:hAnsi="Symbol" w:cs="Symbol"/>
      <w:sz w:val="22"/>
      <w:szCs w:val="22"/>
    </w:rPr>
  </w:style>
  <w:style w:type="character" w:customStyle="1" w:styleId="WW8Num40z2">
    <w:name w:val="WW8Num40z2"/>
    <w:rsid w:val="007D7AFF"/>
    <w:rPr>
      <w:rFonts w:ascii="Wingdings" w:hAnsi="Wingdings" w:cs="Wingdings"/>
    </w:rPr>
  </w:style>
  <w:style w:type="character" w:customStyle="1" w:styleId="WW8Num40z3">
    <w:name w:val="WW8Num40z3"/>
    <w:rsid w:val="007D7AFF"/>
    <w:rPr>
      <w:rFonts w:ascii="Symbol" w:hAnsi="Symbol" w:cs="Symbol"/>
    </w:rPr>
  </w:style>
  <w:style w:type="character" w:customStyle="1" w:styleId="WW8Num40z4">
    <w:name w:val="WW8Num40z4"/>
    <w:rsid w:val="007D7AFF"/>
    <w:rPr>
      <w:b/>
    </w:rPr>
  </w:style>
  <w:style w:type="character" w:customStyle="1" w:styleId="WW8Num41z0">
    <w:name w:val="WW8Num41z0"/>
    <w:rsid w:val="007D7AFF"/>
    <w:rPr>
      <w:rFonts w:ascii="Wingdings" w:hAnsi="Wingdings" w:cs="Wingdings"/>
    </w:rPr>
  </w:style>
  <w:style w:type="character" w:customStyle="1" w:styleId="WW8Num41z1">
    <w:name w:val="WW8Num41z1"/>
    <w:rsid w:val="007D7AFF"/>
    <w:rPr>
      <w:rFonts w:ascii="Courier New" w:hAnsi="Courier New" w:cs="Courier New"/>
    </w:rPr>
  </w:style>
  <w:style w:type="character" w:customStyle="1" w:styleId="WW8Num41z3">
    <w:name w:val="WW8Num41z3"/>
    <w:rsid w:val="007D7AFF"/>
    <w:rPr>
      <w:rFonts w:ascii="Symbol" w:hAnsi="Symbol" w:cs="Symbol"/>
    </w:rPr>
  </w:style>
  <w:style w:type="character" w:customStyle="1" w:styleId="WW8Num42z1">
    <w:name w:val="WW8Num42z1"/>
    <w:rsid w:val="007D7AFF"/>
    <w:rPr>
      <w:rFonts w:ascii="Times New Roman" w:hAnsi="Times New Roman" w:cs="Times New Roman"/>
      <w:sz w:val="24"/>
    </w:rPr>
  </w:style>
  <w:style w:type="character" w:customStyle="1" w:styleId="WW8Num43z0">
    <w:name w:val="WW8Num43z0"/>
    <w:rsid w:val="007D7AFF"/>
    <w:rPr>
      <w:rFonts w:ascii="Symbol" w:hAnsi="Symbol" w:cs="Symbol"/>
    </w:rPr>
  </w:style>
  <w:style w:type="character" w:customStyle="1" w:styleId="WW8Num43z1">
    <w:name w:val="WW8Num43z1"/>
    <w:rsid w:val="007D7AFF"/>
    <w:rPr>
      <w:rFonts w:ascii="Courier New" w:hAnsi="Courier New" w:cs="Courier New"/>
    </w:rPr>
  </w:style>
  <w:style w:type="character" w:customStyle="1" w:styleId="WW8Num43z2">
    <w:name w:val="WW8Num43z2"/>
    <w:rsid w:val="007D7AFF"/>
    <w:rPr>
      <w:rFonts w:ascii="Wingdings" w:hAnsi="Wingdings" w:cs="Wingdings"/>
    </w:rPr>
  </w:style>
  <w:style w:type="character" w:customStyle="1" w:styleId="h1">
    <w:name w:val="h1"/>
    <w:rsid w:val="007D7AFF"/>
  </w:style>
  <w:style w:type="character" w:customStyle="1" w:styleId="info-list-value-uzasadnienie">
    <w:name w:val="info-list-value-uzasadnienie"/>
    <w:rsid w:val="007D7AFF"/>
  </w:style>
  <w:style w:type="character" w:customStyle="1" w:styleId="t31">
    <w:name w:val="t31"/>
    <w:rsid w:val="007D7AFF"/>
    <w:rPr>
      <w:rFonts w:ascii="Courier New" w:hAnsi="Courier New" w:cs="Courier New" w:hint="default"/>
    </w:rPr>
  </w:style>
  <w:style w:type="character" w:customStyle="1" w:styleId="tabulatory">
    <w:name w:val="tabulatory"/>
    <w:rsid w:val="007D7AFF"/>
  </w:style>
  <w:style w:type="character" w:customStyle="1" w:styleId="txt-new">
    <w:name w:val="txt-new"/>
    <w:rsid w:val="007D7AFF"/>
  </w:style>
  <w:style w:type="paragraph" w:styleId="Tekstpodstawowyzwciciem">
    <w:name w:val="Body Text First Indent"/>
    <w:basedOn w:val="Tekstpodstawowy"/>
    <w:link w:val="TekstpodstawowyzwciciemZnak"/>
    <w:rsid w:val="007D7AFF"/>
    <w:pPr>
      <w:spacing w:after="120"/>
      <w:ind w:firstLine="210"/>
      <w:jc w:val="left"/>
    </w:pPr>
    <w:rPr>
      <w:b w:val="0"/>
    </w:rPr>
  </w:style>
  <w:style w:type="character" w:customStyle="1" w:styleId="TekstpodstawowyzwciciemZnak">
    <w:name w:val="Tekst podstawowy z wcięciem Znak"/>
    <w:link w:val="Tekstpodstawowyzwciciem"/>
    <w:rsid w:val="007D7AFF"/>
    <w:rPr>
      <w:rFonts w:ascii="Thorndale" w:hAnsi="Thorndale"/>
      <w:b w:val="0"/>
      <w:color w:val="000000"/>
      <w:sz w:val="24"/>
      <w:szCs w:val="24"/>
      <w:lang w:val="pl-PL" w:eastAsia="pl-PL" w:bidi="ar-SA"/>
    </w:rPr>
  </w:style>
  <w:style w:type="paragraph" w:styleId="Listapunktowana">
    <w:name w:val="List Bullet"/>
    <w:basedOn w:val="Normalny"/>
    <w:uiPriority w:val="99"/>
    <w:unhideWhenUsed/>
    <w:rsid w:val="007D7AFF"/>
    <w:pPr>
      <w:widowControl w:val="0"/>
      <w:tabs>
        <w:tab w:val="num" w:pos="360"/>
      </w:tabs>
      <w:suppressAutoHyphens/>
      <w:ind w:left="360" w:hanging="360"/>
    </w:pPr>
    <w:rPr>
      <w:rFonts w:ascii="Times New Roman" w:hAnsi="Times New Roman"/>
      <w:szCs w:val="20"/>
      <w:lang w:val="en-US" w:eastAsia="en-US"/>
    </w:rPr>
  </w:style>
  <w:style w:type="paragraph" w:customStyle="1" w:styleId="bwyl">
    <w:name w:val="bwyl"/>
    <w:basedOn w:val="Normalny"/>
    <w:rsid w:val="007D7AFF"/>
    <w:pPr>
      <w:spacing w:before="35" w:after="35"/>
      <w:ind w:left="35" w:right="35" w:hanging="173"/>
    </w:pPr>
    <w:rPr>
      <w:rFonts w:ascii="Arial" w:hAnsi="Arial" w:cs="Arial"/>
      <w:color w:val="auto"/>
      <w:sz w:val="20"/>
      <w:szCs w:val="20"/>
    </w:rPr>
  </w:style>
  <w:style w:type="paragraph" w:customStyle="1" w:styleId="p1">
    <w:name w:val="p1"/>
    <w:basedOn w:val="Normalny"/>
    <w:rsid w:val="007D7AFF"/>
    <w:pPr>
      <w:spacing w:before="100" w:beforeAutospacing="1" w:after="100" w:afterAutospacing="1"/>
    </w:pPr>
    <w:rPr>
      <w:rFonts w:ascii="Times New Roman" w:hAnsi="Times New Roman"/>
      <w:color w:val="auto"/>
    </w:rPr>
  </w:style>
  <w:style w:type="character" w:customStyle="1" w:styleId="WW8Num2z4">
    <w:name w:val="WW8Num2z4"/>
    <w:rsid w:val="007D7AFF"/>
  </w:style>
  <w:style w:type="character" w:customStyle="1" w:styleId="WW8Num2z5">
    <w:name w:val="WW8Num2z5"/>
    <w:rsid w:val="007D7AFF"/>
  </w:style>
  <w:style w:type="character" w:customStyle="1" w:styleId="WW8Num2z6">
    <w:name w:val="WW8Num2z6"/>
    <w:rsid w:val="007D7AFF"/>
  </w:style>
  <w:style w:type="character" w:customStyle="1" w:styleId="WW8Num2z7">
    <w:name w:val="WW8Num2z7"/>
    <w:rsid w:val="007D7AFF"/>
  </w:style>
  <w:style w:type="character" w:customStyle="1" w:styleId="WW8Num2z8">
    <w:name w:val="WW8Num2z8"/>
    <w:rsid w:val="007D7AFF"/>
  </w:style>
  <w:style w:type="character" w:customStyle="1" w:styleId="WW8Num9z3">
    <w:name w:val="WW8Num9z3"/>
    <w:rsid w:val="007D7AFF"/>
    <w:rPr>
      <w:rFonts w:ascii="Symbol" w:hAnsi="Symbol" w:cs="Symbol"/>
    </w:rPr>
  </w:style>
  <w:style w:type="character" w:customStyle="1" w:styleId="WW8Num9z4">
    <w:name w:val="WW8Num9z4"/>
    <w:rsid w:val="007D7AFF"/>
    <w:rPr>
      <w:rFonts w:ascii="Courier New" w:hAnsi="Courier New" w:cs="Courier New"/>
    </w:rPr>
  </w:style>
  <w:style w:type="character" w:customStyle="1" w:styleId="WW8Num24z4">
    <w:name w:val="WW8Num24z4"/>
    <w:rsid w:val="007D7AFF"/>
    <w:rPr>
      <w:rFonts w:ascii="Courier New" w:hAnsi="Courier New" w:cs="Courier New"/>
    </w:rPr>
  </w:style>
  <w:style w:type="character" w:customStyle="1" w:styleId="WW8Num31z4">
    <w:name w:val="WW8Num31z4"/>
    <w:rsid w:val="007D7AFF"/>
  </w:style>
  <w:style w:type="character" w:customStyle="1" w:styleId="WW8Num31z5">
    <w:name w:val="WW8Num31z5"/>
    <w:rsid w:val="007D7AFF"/>
  </w:style>
  <w:style w:type="character" w:customStyle="1" w:styleId="WW8Num31z6">
    <w:name w:val="WW8Num31z6"/>
    <w:rsid w:val="007D7AFF"/>
  </w:style>
  <w:style w:type="character" w:customStyle="1" w:styleId="WW8Num31z7">
    <w:name w:val="WW8Num31z7"/>
    <w:rsid w:val="007D7AFF"/>
  </w:style>
  <w:style w:type="character" w:customStyle="1" w:styleId="WW8Num31z8">
    <w:name w:val="WW8Num31z8"/>
    <w:rsid w:val="007D7AFF"/>
  </w:style>
  <w:style w:type="character" w:customStyle="1" w:styleId="WW8Num42z0">
    <w:name w:val="WW8Num42z0"/>
    <w:rsid w:val="007D7AFF"/>
  </w:style>
  <w:style w:type="character" w:customStyle="1" w:styleId="WW8Num44z0">
    <w:name w:val="WW8Num44z0"/>
    <w:rsid w:val="007D7AFF"/>
    <w:rPr>
      <w:rFonts w:ascii="Symbol" w:hAnsi="Symbol" w:cs="Symbol"/>
    </w:rPr>
  </w:style>
  <w:style w:type="character" w:customStyle="1" w:styleId="WW8Num45z0">
    <w:name w:val="WW8Num45z0"/>
    <w:rsid w:val="007D7AFF"/>
    <w:rPr>
      <w:rFonts w:ascii="Times New Roman" w:hAnsi="Times New Roman" w:cs="Times New Roman"/>
      <w:b/>
      <w:color w:val="auto"/>
    </w:rPr>
  </w:style>
  <w:style w:type="character" w:customStyle="1" w:styleId="WW8Num46z0">
    <w:name w:val="WW8Num46z0"/>
    <w:rsid w:val="007D7AFF"/>
    <w:rPr>
      <w:rFonts w:ascii="Symbol" w:hAnsi="Symbol" w:cs="Symbol"/>
      <w:color w:val="auto"/>
    </w:rPr>
  </w:style>
  <w:style w:type="character" w:customStyle="1" w:styleId="WW8Num47z0">
    <w:name w:val="WW8Num47z0"/>
    <w:rsid w:val="007D7AFF"/>
  </w:style>
  <w:style w:type="character" w:customStyle="1" w:styleId="WW8Num48z0">
    <w:name w:val="WW8Num48z0"/>
    <w:rsid w:val="007D7AFF"/>
    <w:rPr>
      <w:rFonts w:ascii="Symbol" w:hAnsi="Symbol" w:cs="Symbol"/>
      <w:color w:val="auto"/>
    </w:rPr>
  </w:style>
  <w:style w:type="character" w:customStyle="1" w:styleId="WW8Num49z0">
    <w:name w:val="WW8Num49z0"/>
    <w:rsid w:val="007D7AFF"/>
    <w:rPr>
      <w:rFonts w:ascii="Times New Roman" w:hAnsi="Times New Roman" w:cs="Times New Roman"/>
      <w:color w:val="auto"/>
      <w:sz w:val="24"/>
      <w:szCs w:val="28"/>
    </w:rPr>
  </w:style>
  <w:style w:type="character" w:customStyle="1" w:styleId="WW8Num50z0">
    <w:name w:val="WW8Num50z0"/>
    <w:rsid w:val="007D7AFF"/>
    <w:rPr>
      <w:b w:val="0"/>
    </w:rPr>
  </w:style>
  <w:style w:type="character" w:customStyle="1" w:styleId="WW8Num51z0">
    <w:name w:val="WW8Num51z0"/>
    <w:rsid w:val="007D7AFF"/>
    <w:rPr>
      <w:rFonts w:ascii="Times New Roman" w:hAnsi="Times New Roman" w:cs="Times New Roman"/>
    </w:rPr>
  </w:style>
  <w:style w:type="character" w:customStyle="1" w:styleId="WW8Num52z0">
    <w:name w:val="WW8Num52z0"/>
    <w:rsid w:val="007D7AFF"/>
    <w:rPr>
      <w:rFonts w:ascii="Times New Roman" w:hAnsi="Times New Roman" w:cs="Times New Roman"/>
      <w:b/>
      <w:color w:val="auto"/>
      <w:sz w:val="24"/>
      <w:szCs w:val="28"/>
    </w:rPr>
  </w:style>
  <w:style w:type="character" w:customStyle="1" w:styleId="WW8Num53z0">
    <w:name w:val="WW8Num53z0"/>
    <w:rsid w:val="007D7AFF"/>
    <w:rPr>
      <w:rFonts w:ascii="Times New Roman" w:hAnsi="Times New Roman" w:cs="Times New Roman"/>
      <w:color w:val="auto"/>
    </w:rPr>
  </w:style>
  <w:style w:type="character" w:customStyle="1" w:styleId="WW8Num54z0">
    <w:name w:val="WW8Num54z0"/>
    <w:rsid w:val="007D7AFF"/>
    <w:rPr>
      <w:rFonts w:ascii="Times New Roman" w:hAnsi="Times New Roman" w:cs="Times New Roman"/>
      <w:color w:val="auto"/>
    </w:rPr>
  </w:style>
  <w:style w:type="character" w:customStyle="1" w:styleId="WW8Num55z0">
    <w:name w:val="WW8Num55z0"/>
    <w:rsid w:val="007D7AFF"/>
    <w:rPr>
      <w:b/>
      <w:i w:val="0"/>
    </w:rPr>
  </w:style>
  <w:style w:type="character" w:customStyle="1" w:styleId="WW8Num56z0">
    <w:name w:val="WW8Num56z0"/>
    <w:rsid w:val="007D7AFF"/>
    <w:rPr>
      <w:rFonts w:ascii="Symbol" w:hAnsi="Symbol" w:cs="Symbol"/>
      <w:color w:val="auto"/>
    </w:rPr>
  </w:style>
  <w:style w:type="character" w:customStyle="1" w:styleId="WW8Num57z0">
    <w:name w:val="WW8Num57z0"/>
    <w:rsid w:val="007D7AFF"/>
    <w:rPr>
      <w:rFonts w:ascii="Symbol" w:hAnsi="Symbol" w:cs="Symbol"/>
      <w:color w:val="auto"/>
    </w:rPr>
  </w:style>
  <w:style w:type="character" w:customStyle="1" w:styleId="WW8Num57z1">
    <w:name w:val="WW8Num57z1"/>
    <w:rsid w:val="007D7AFF"/>
    <w:rPr>
      <w:rFonts w:ascii="Courier New" w:hAnsi="Courier New" w:cs="Courier New"/>
    </w:rPr>
  </w:style>
  <w:style w:type="character" w:customStyle="1" w:styleId="WW8Num57z2">
    <w:name w:val="WW8Num57z2"/>
    <w:rsid w:val="007D7AFF"/>
    <w:rPr>
      <w:rFonts w:ascii="Wingdings" w:hAnsi="Wingdings" w:cs="Wingdings"/>
    </w:rPr>
  </w:style>
  <w:style w:type="character" w:customStyle="1" w:styleId="WW8Num57z3">
    <w:name w:val="WW8Num57z3"/>
    <w:rsid w:val="007D7AFF"/>
  </w:style>
  <w:style w:type="character" w:customStyle="1" w:styleId="WW8Num57z4">
    <w:name w:val="WW8Num57z4"/>
    <w:rsid w:val="007D7AFF"/>
  </w:style>
  <w:style w:type="character" w:customStyle="1" w:styleId="WW8Num57z5">
    <w:name w:val="WW8Num57z5"/>
    <w:rsid w:val="007D7AFF"/>
  </w:style>
  <w:style w:type="character" w:customStyle="1" w:styleId="WW8Num57z6">
    <w:name w:val="WW8Num57z6"/>
    <w:rsid w:val="007D7AFF"/>
  </w:style>
  <w:style w:type="character" w:customStyle="1" w:styleId="WW8Num57z7">
    <w:name w:val="WW8Num57z7"/>
    <w:rsid w:val="007D7AFF"/>
  </w:style>
  <w:style w:type="character" w:customStyle="1" w:styleId="WW8Num57z8">
    <w:name w:val="WW8Num57z8"/>
    <w:rsid w:val="007D7AFF"/>
  </w:style>
  <w:style w:type="character" w:customStyle="1" w:styleId="WW8Num58z0">
    <w:name w:val="WW8Num58z0"/>
    <w:rsid w:val="007D7AFF"/>
    <w:rPr>
      <w:rFonts w:ascii="Wingdings" w:hAnsi="Wingdings" w:cs="Wingdings"/>
      <w:b/>
    </w:rPr>
  </w:style>
  <w:style w:type="character" w:customStyle="1" w:styleId="WW8Num59z0">
    <w:name w:val="WW8Num59z0"/>
    <w:rsid w:val="007D7AFF"/>
    <w:rPr>
      <w:b/>
      <w:color w:val="auto"/>
    </w:rPr>
  </w:style>
  <w:style w:type="character" w:customStyle="1" w:styleId="WW8Num60z0">
    <w:name w:val="WW8Num60z0"/>
    <w:rsid w:val="007D7AFF"/>
    <w:rPr>
      <w:rFonts w:ascii="Times New Roman" w:hAnsi="Times New Roman" w:cs="Times New Roman"/>
      <w:color w:val="auto"/>
    </w:rPr>
  </w:style>
  <w:style w:type="character" w:customStyle="1" w:styleId="WW8Num61z0">
    <w:name w:val="WW8Num61z0"/>
    <w:rsid w:val="007D7AFF"/>
    <w:rPr>
      <w:b/>
    </w:rPr>
  </w:style>
  <w:style w:type="character" w:customStyle="1" w:styleId="WW8Num61z1">
    <w:name w:val="WW8Num61z1"/>
    <w:rsid w:val="007D7AFF"/>
  </w:style>
  <w:style w:type="character" w:customStyle="1" w:styleId="WW8Num61z2">
    <w:name w:val="WW8Num61z2"/>
    <w:rsid w:val="007D7AFF"/>
    <w:rPr>
      <w:rFonts w:cs="Times New Roman"/>
    </w:rPr>
  </w:style>
  <w:style w:type="character" w:customStyle="1" w:styleId="WW8Num61z3">
    <w:name w:val="WW8Num61z3"/>
    <w:rsid w:val="007D7AFF"/>
  </w:style>
  <w:style w:type="character" w:customStyle="1" w:styleId="WW8Num61z4">
    <w:name w:val="WW8Num61z4"/>
    <w:rsid w:val="007D7AFF"/>
  </w:style>
  <w:style w:type="character" w:customStyle="1" w:styleId="WW8Num61z5">
    <w:name w:val="WW8Num61z5"/>
    <w:rsid w:val="007D7AFF"/>
  </w:style>
  <w:style w:type="character" w:customStyle="1" w:styleId="WW8Num61z6">
    <w:name w:val="WW8Num61z6"/>
    <w:rsid w:val="007D7AFF"/>
  </w:style>
  <w:style w:type="character" w:customStyle="1" w:styleId="WW8Num61z7">
    <w:name w:val="WW8Num61z7"/>
    <w:rsid w:val="007D7AFF"/>
  </w:style>
  <w:style w:type="character" w:customStyle="1" w:styleId="WW8Num61z8">
    <w:name w:val="WW8Num61z8"/>
    <w:rsid w:val="007D7AFF"/>
  </w:style>
  <w:style w:type="character" w:customStyle="1" w:styleId="WW8Num62z0">
    <w:name w:val="WW8Num62z0"/>
    <w:rsid w:val="007D7AFF"/>
    <w:rPr>
      <w:rFonts w:ascii="Thorndale" w:hAnsi="Thorndale" w:cs="Thorndale"/>
      <w:b/>
      <w:color w:val="auto"/>
    </w:rPr>
  </w:style>
  <w:style w:type="character" w:customStyle="1" w:styleId="WW8Num63z0">
    <w:name w:val="WW8Num63z0"/>
    <w:rsid w:val="007D7AFF"/>
    <w:rPr>
      <w:rFonts w:ascii="Times New Roman" w:hAnsi="Times New Roman" w:cs="Times New Roman"/>
      <w:color w:val="auto"/>
      <w:sz w:val="24"/>
    </w:rPr>
  </w:style>
  <w:style w:type="character" w:customStyle="1" w:styleId="WW8Num63z1">
    <w:name w:val="WW8Num63z1"/>
    <w:rsid w:val="007D7AFF"/>
    <w:rPr>
      <w:rFonts w:ascii="Courier New" w:hAnsi="Courier New" w:cs="Courier New"/>
    </w:rPr>
  </w:style>
  <w:style w:type="character" w:customStyle="1" w:styleId="WW8Num63z2">
    <w:name w:val="WW8Num63z2"/>
    <w:rsid w:val="007D7AFF"/>
    <w:rPr>
      <w:rFonts w:ascii="Wingdings" w:hAnsi="Wingdings" w:cs="Wingdings"/>
    </w:rPr>
  </w:style>
  <w:style w:type="character" w:customStyle="1" w:styleId="WW8Num63z4">
    <w:name w:val="WW8Num63z4"/>
    <w:rsid w:val="007D7AFF"/>
    <w:rPr>
      <w:rFonts w:ascii="Courier New" w:hAnsi="Courier New" w:cs="Courier New"/>
    </w:rPr>
  </w:style>
  <w:style w:type="character" w:customStyle="1" w:styleId="WW8Num64z0">
    <w:name w:val="WW8Num64z0"/>
    <w:rsid w:val="007D7AFF"/>
    <w:rPr>
      <w:rFonts w:ascii="Symbol" w:hAnsi="Symbol" w:cs="Symbol"/>
    </w:rPr>
  </w:style>
  <w:style w:type="character" w:customStyle="1" w:styleId="WW8Num65z0">
    <w:name w:val="WW8Num65z0"/>
    <w:rsid w:val="007D7AFF"/>
    <w:rPr>
      <w:rFonts w:ascii="Symbol" w:hAnsi="Symbol" w:cs="Symbol"/>
      <w:lang w:val="pl-PL"/>
    </w:rPr>
  </w:style>
  <w:style w:type="character" w:customStyle="1" w:styleId="WW8Num66z0">
    <w:name w:val="WW8Num66z0"/>
    <w:rsid w:val="007D7AFF"/>
    <w:rPr>
      <w:rFonts w:ascii="Symbol" w:hAnsi="Symbol" w:cs="Symbol"/>
    </w:rPr>
  </w:style>
  <w:style w:type="character" w:customStyle="1" w:styleId="WW8Num67z0">
    <w:name w:val="WW8Num67z0"/>
    <w:rsid w:val="007D7AFF"/>
    <w:rPr>
      <w:rFonts w:ascii="Symbol" w:eastAsia="Times New Roman" w:hAnsi="Symbol" w:cs="Symbol"/>
      <w:color w:val="FF0000"/>
    </w:rPr>
  </w:style>
  <w:style w:type="character" w:customStyle="1" w:styleId="WW8Num68z0">
    <w:name w:val="WW8Num68z0"/>
    <w:rsid w:val="007D7AFF"/>
    <w:rPr>
      <w:rFonts w:ascii="Times New Roman" w:hAnsi="Times New Roman" w:cs="Times New Roman"/>
      <w:color w:val="auto"/>
    </w:rPr>
  </w:style>
  <w:style w:type="character" w:customStyle="1" w:styleId="WW8Num69z0">
    <w:name w:val="WW8Num69z0"/>
    <w:rsid w:val="007D7AFF"/>
    <w:rPr>
      <w:rFonts w:ascii="Symbol" w:hAnsi="Symbol" w:cs="Symbol"/>
      <w:color w:val="auto"/>
      <w:lang w:val="pl-PL"/>
    </w:rPr>
  </w:style>
  <w:style w:type="character" w:customStyle="1" w:styleId="WW8Num70z0">
    <w:name w:val="WW8Num70z0"/>
    <w:rsid w:val="007D7AFF"/>
    <w:rPr>
      <w:rFonts w:cs="Times New Roman"/>
      <w:b/>
    </w:rPr>
  </w:style>
  <w:style w:type="character" w:customStyle="1" w:styleId="WW8Num71z0">
    <w:name w:val="WW8Num71z0"/>
    <w:rsid w:val="007D7AFF"/>
    <w:rPr>
      <w:rFonts w:ascii="Symbol" w:hAnsi="Symbol" w:cs="Symbol"/>
      <w:color w:val="auto"/>
      <w:sz w:val="24"/>
    </w:rPr>
  </w:style>
  <w:style w:type="character" w:customStyle="1" w:styleId="WW8Num72z0">
    <w:name w:val="WW8Num72z0"/>
    <w:rsid w:val="007D7AFF"/>
    <w:rPr>
      <w:rFonts w:ascii="Symbol" w:hAnsi="Symbol" w:cs="Symbol"/>
      <w:color w:val="FF0000"/>
    </w:rPr>
  </w:style>
  <w:style w:type="character" w:customStyle="1" w:styleId="WW8Num73z0">
    <w:name w:val="WW8Num73z0"/>
    <w:rsid w:val="007D7AFF"/>
    <w:rPr>
      <w:rFonts w:ascii="Symbol" w:hAnsi="Symbol" w:cs="Symbol"/>
      <w:color w:val="auto"/>
      <w:lang w:val="pl-PL"/>
    </w:rPr>
  </w:style>
  <w:style w:type="character" w:customStyle="1" w:styleId="WW8Num74z0">
    <w:name w:val="WW8Num74z0"/>
    <w:rsid w:val="007D7AFF"/>
    <w:rPr>
      <w:rFonts w:ascii="Symbol" w:hAnsi="Symbol" w:cs="Symbol"/>
    </w:rPr>
  </w:style>
  <w:style w:type="character" w:customStyle="1" w:styleId="WW8Num74z1">
    <w:name w:val="WW8Num74z1"/>
    <w:rsid w:val="007D7AFF"/>
    <w:rPr>
      <w:rFonts w:ascii="Courier New" w:hAnsi="Courier New" w:cs="Courier New"/>
    </w:rPr>
  </w:style>
  <w:style w:type="character" w:customStyle="1" w:styleId="WW8Num74z2">
    <w:name w:val="WW8Num74z2"/>
    <w:rsid w:val="007D7AFF"/>
    <w:rPr>
      <w:rFonts w:ascii="Wingdings" w:hAnsi="Wingdings" w:cs="Wingdings"/>
    </w:rPr>
  </w:style>
  <w:style w:type="character" w:customStyle="1" w:styleId="WW8Num74z3">
    <w:name w:val="WW8Num74z3"/>
    <w:rsid w:val="007D7AFF"/>
    <w:rPr>
      <w:color w:val="auto"/>
    </w:rPr>
  </w:style>
  <w:style w:type="character" w:customStyle="1" w:styleId="WW8Num74z4">
    <w:name w:val="WW8Num74z4"/>
    <w:rsid w:val="007D7AFF"/>
  </w:style>
  <w:style w:type="character" w:customStyle="1" w:styleId="WW8Num74z5">
    <w:name w:val="WW8Num74z5"/>
    <w:rsid w:val="007D7AFF"/>
  </w:style>
  <w:style w:type="character" w:customStyle="1" w:styleId="WW8Num74z6">
    <w:name w:val="WW8Num74z6"/>
    <w:rsid w:val="007D7AFF"/>
  </w:style>
  <w:style w:type="character" w:customStyle="1" w:styleId="WW8Num74z7">
    <w:name w:val="WW8Num74z7"/>
    <w:rsid w:val="007D7AFF"/>
  </w:style>
  <w:style w:type="character" w:customStyle="1" w:styleId="WW8Num74z8">
    <w:name w:val="WW8Num74z8"/>
    <w:rsid w:val="007D7AFF"/>
  </w:style>
  <w:style w:type="character" w:customStyle="1" w:styleId="WW8Num75z0">
    <w:name w:val="WW8Num75z0"/>
    <w:rsid w:val="007D7AFF"/>
    <w:rPr>
      <w:rFonts w:ascii="Times New Roman" w:hAnsi="Times New Roman" w:cs="Times New Roman"/>
      <w:color w:val="auto"/>
      <w:lang w:val="pl-PL"/>
    </w:rPr>
  </w:style>
  <w:style w:type="character" w:customStyle="1" w:styleId="WW8Num76z0">
    <w:name w:val="WW8Num76z0"/>
    <w:rsid w:val="007D7AFF"/>
    <w:rPr>
      <w:strike w:val="0"/>
      <w:dstrike w:val="0"/>
    </w:rPr>
  </w:style>
  <w:style w:type="character" w:customStyle="1" w:styleId="WW8Num77z0">
    <w:name w:val="WW8Num77z0"/>
    <w:rsid w:val="007D7AFF"/>
    <w:rPr>
      <w:rFonts w:ascii="Times New Roman" w:hAnsi="Times New Roman" w:cs="Times New Roman"/>
      <w:color w:val="FF0000"/>
      <w:sz w:val="24"/>
    </w:rPr>
  </w:style>
  <w:style w:type="character" w:customStyle="1" w:styleId="WW8Num78z0">
    <w:name w:val="WW8Num78z0"/>
    <w:rsid w:val="007D7AFF"/>
    <w:rPr>
      <w:rFonts w:ascii="Symbol" w:hAnsi="Symbol" w:cs="Symbol"/>
      <w:color w:val="auto"/>
      <w:lang w:val="pl-PL"/>
    </w:rPr>
  </w:style>
  <w:style w:type="character" w:customStyle="1" w:styleId="WW8Num79z0">
    <w:name w:val="WW8Num79z0"/>
    <w:rsid w:val="007D7AFF"/>
    <w:rPr>
      <w:rFonts w:ascii="Symbol" w:hAnsi="Symbol" w:cs="Symbol"/>
      <w:color w:val="auto"/>
    </w:rPr>
  </w:style>
  <w:style w:type="character" w:customStyle="1" w:styleId="WW8Num80z0">
    <w:name w:val="WW8Num80z0"/>
    <w:rsid w:val="007D7AFF"/>
    <w:rPr>
      <w:rFonts w:ascii="Symbol" w:hAnsi="Symbol" w:cs="Symbol"/>
    </w:rPr>
  </w:style>
  <w:style w:type="character" w:customStyle="1" w:styleId="WW8Num81z0">
    <w:name w:val="WW8Num81z0"/>
    <w:rsid w:val="007D7AFF"/>
    <w:rPr>
      <w:rFonts w:ascii="Times New Roman" w:hAnsi="Times New Roman" w:cs="Times New Roman"/>
      <w:color w:val="auto"/>
      <w:lang w:val="pl-PL"/>
    </w:rPr>
  </w:style>
  <w:style w:type="character" w:customStyle="1" w:styleId="WW8Num82z0">
    <w:name w:val="WW8Num82z0"/>
    <w:rsid w:val="007D7AFF"/>
    <w:rPr>
      <w:rFonts w:ascii="Symbol" w:hAnsi="Symbol" w:cs="Symbol"/>
      <w:color w:val="auto"/>
      <w:lang w:val="pl-PL"/>
    </w:rPr>
  </w:style>
  <w:style w:type="character" w:customStyle="1" w:styleId="WW8Num83z0">
    <w:name w:val="WW8Num83z0"/>
    <w:rsid w:val="007D7AFF"/>
    <w:rPr>
      <w:rFonts w:ascii="Symbol" w:hAnsi="Symbol" w:cs="Times New Roman"/>
    </w:rPr>
  </w:style>
  <w:style w:type="character" w:customStyle="1" w:styleId="WW8Num84z0">
    <w:name w:val="WW8Num84z0"/>
    <w:rsid w:val="007D7AFF"/>
    <w:rPr>
      <w:rFonts w:ascii="Times New Roman" w:hAnsi="Times New Roman" w:cs="Times New Roman"/>
      <w:color w:val="auto"/>
      <w:sz w:val="24"/>
      <w:szCs w:val="28"/>
      <w:lang w:val="pl-PL"/>
    </w:rPr>
  </w:style>
  <w:style w:type="character" w:customStyle="1" w:styleId="WW8Num85z0">
    <w:name w:val="WW8Num85z0"/>
    <w:rsid w:val="007D7AFF"/>
    <w:rPr>
      <w:rFonts w:ascii="Times New Roman" w:eastAsia="Thorndale" w:hAnsi="Times New Roman" w:cs="Times New Roman"/>
      <w:b w:val="0"/>
      <w:color w:val="FF0000"/>
    </w:rPr>
  </w:style>
  <w:style w:type="character" w:customStyle="1" w:styleId="WW8Num86z0">
    <w:name w:val="WW8Num86z0"/>
    <w:rsid w:val="007D7AFF"/>
    <w:rPr>
      <w:rFonts w:ascii="Times New Roman" w:hAnsi="Times New Roman" w:cs="Times New Roman"/>
      <w:color w:val="auto"/>
      <w:sz w:val="24"/>
      <w:szCs w:val="28"/>
      <w:lang w:val="pl-PL"/>
    </w:rPr>
  </w:style>
  <w:style w:type="character" w:customStyle="1" w:styleId="WW8Num87z0">
    <w:name w:val="WW8Num87z0"/>
    <w:rsid w:val="007D7AFF"/>
    <w:rPr>
      <w:rFonts w:ascii="Symbol" w:hAnsi="Symbol" w:cs="Symbol"/>
      <w:color w:val="auto"/>
      <w:shd w:val="clear" w:color="auto" w:fill="FFFF00"/>
    </w:rPr>
  </w:style>
  <w:style w:type="character" w:customStyle="1" w:styleId="WW8Num88z0">
    <w:name w:val="WW8Num88z0"/>
    <w:rsid w:val="007D7AFF"/>
    <w:rPr>
      <w:rFonts w:ascii="Symbol" w:hAnsi="Symbol" w:cs="Symbol"/>
      <w:color w:val="auto"/>
    </w:rPr>
  </w:style>
  <w:style w:type="character" w:customStyle="1" w:styleId="WW8Num89z0">
    <w:name w:val="WW8Num89z0"/>
    <w:rsid w:val="007D7AFF"/>
    <w:rPr>
      <w:rFonts w:ascii="Symbol" w:hAnsi="Symbol" w:cs="Symbol"/>
      <w:sz w:val="24"/>
    </w:rPr>
  </w:style>
  <w:style w:type="character" w:customStyle="1" w:styleId="WW8Num90z0">
    <w:name w:val="WW8Num90z0"/>
    <w:rsid w:val="007D7AFF"/>
    <w:rPr>
      <w:rFonts w:ascii="Times New Roman" w:hAnsi="Times New Roman" w:cs="Times New Roman"/>
      <w:b/>
      <w:color w:val="auto"/>
    </w:rPr>
  </w:style>
  <w:style w:type="character" w:customStyle="1" w:styleId="WW8Num91z0">
    <w:name w:val="WW8Num91z0"/>
    <w:rsid w:val="007D7AFF"/>
    <w:rPr>
      <w:rFonts w:ascii="Thorndale" w:hAnsi="Thorndale" w:cs="Thorndale"/>
      <w:b/>
      <w:color w:val="auto"/>
    </w:rPr>
  </w:style>
  <w:style w:type="character" w:customStyle="1" w:styleId="WW8Num92z0">
    <w:name w:val="WW8Num92z0"/>
    <w:rsid w:val="007D7AFF"/>
    <w:rPr>
      <w:rFonts w:ascii="Times New Roman" w:hAnsi="Times New Roman" w:cs="Times New Roman"/>
      <w:color w:val="auto"/>
      <w:shd w:val="clear" w:color="auto" w:fill="FFFF00"/>
    </w:rPr>
  </w:style>
  <w:style w:type="character" w:customStyle="1" w:styleId="WW8Num93z0">
    <w:name w:val="WW8Num93z0"/>
    <w:rsid w:val="007D7AFF"/>
    <w:rPr>
      <w:rFonts w:ascii="Symbol" w:hAnsi="Symbol" w:cs="Symbol"/>
      <w:color w:val="auto"/>
    </w:rPr>
  </w:style>
  <w:style w:type="character" w:customStyle="1" w:styleId="WW8Num94z0">
    <w:name w:val="WW8Num94z0"/>
    <w:rsid w:val="007D7AFF"/>
    <w:rPr>
      <w:rFonts w:ascii="Symbol" w:hAnsi="Symbol" w:cs="Symbol"/>
      <w:color w:val="auto"/>
      <w:shd w:val="clear" w:color="auto" w:fill="FFFF00"/>
    </w:rPr>
  </w:style>
  <w:style w:type="character" w:customStyle="1" w:styleId="WW8Num95z0">
    <w:name w:val="WW8Num95z0"/>
    <w:rsid w:val="007D7AFF"/>
    <w:rPr>
      <w:rFonts w:ascii="Symbol" w:hAnsi="Symbol" w:cs="Symbol"/>
      <w:color w:val="auto"/>
    </w:rPr>
  </w:style>
  <w:style w:type="character" w:customStyle="1" w:styleId="WW8Num96z0">
    <w:name w:val="WW8Num96z0"/>
    <w:rsid w:val="007D7AFF"/>
    <w:rPr>
      <w:rFonts w:ascii="Times New Roman" w:hAnsi="Times New Roman" w:cs="Times New Roman"/>
      <w:color w:val="auto"/>
      <w:kern w:val="1"/>
      <w:sz w:val="24"/>
      <w:szCs w:val="28"/>
      <w:shd w:val="clear" w:color="auto" w:fill="FFFFFF"/>
      <w:lang w:val="pl-PL"/>
    </w:rPr>
  </w:style>
  <w:style w:type="character" w:customStyle="1" w:styleId="WW8Num97z0">
    <w:name w:val="WW8Num97z0"/>
    <w:rsid w:val="007D7AFF"/>
    <w:rPr>
      <w:rFonts w:ascii="Wingdings" w:hAnsi="Wingdings" w:cs="Wingdings"/>
    </w:rPr>
  </w:style>
  <w:style w:type="character" w:customStyle="1" w:styleId="WW8Num97z1">
    <w:name w:val="WW8Num97z1"/>
    <w:rsid w:val="007D7AFF"/>
    <w:rPr>
      <w:rFonts w:ascii="Symbol" w:hAnsi="Symbol" w:cs="Symbol"/>
      <w:color w:val="auto"/>
    </w:rPr>
  </w:style>
  <w:style w:type="character" w:customStyle="1" w:styleId="WW8Num97z4">
    <w:name w:val="WW8Num97z4"/>
    <w:rsid w:val="007D7AFF"/>
    <w:rPr>
      <w:rFonts w:ascii="Courier New" w:hAnsi="Courier New" w:cs="Courier New"/>
    </w:rPr>
  </w:style>
  <w:style w:type="character" w:customStyle="1" w:styleId="WW8Num98z0">
    <w:name w:val="WW8Num98z0"/>
    <w:rsid w:val="007D7AFF"/>
    <w:rPr>
      <w:rFonts w:ascii="Symbol" w:hAnsi="Symbol" w:cs="Symbol"/>
      <w:color w:val="auto"/>
    </w:rPr>
  </w:style>
  <w:style w:type="character" w:customStyle="1" w:styleId="WW8Num98z2">
    <w:name w:val="WW8Num98z2"/>
    <w:rsid w:val="007D7AFF"/>
    <w:rPr>
      <w:rFonts w:ascii="Wingdings" w:hAnsi="Wingdings" w:cs="Wingdings"/>
    </w:rPr>
  </w:style>
  <w:style w:type="character" w:customStyle="1" w:styleId="WW8Num98z4">
    <w:name w:val="WW8Num98z4"/>
    <w:rsid w:val="007D7AFF"/>
    <w:rPr>
      <w:rFonts w:ascii="Courier New" w:hAnsi="Courier New" w:cs="Courier New"/>
    </w:rPr>
  </w:style>
  <w:style w:type="character" w:customStyle="1" w:styleId="WW8Num99z0">
    <w:name w:val="WW8Num99z0"/>
    <w:rsid w:val="007D7AFF"/>
    <w:rPr>
      <w:rFonts w:ascii="Times New Roman" w:hAnsi="Times New Roman" w:cs="Times New Roman"/>
      <w:color w:val="auto"/>
    </w:rPr>
  </w:style>
  <w:style w:type="character" w:customStyle="1" w:styleId="WW8Num100z0">
    <w:name w:val="WW8Num100z0"/>
    <w:rsid w:val="007D7AFF"/>
    <w:rPr>
      <w:rFonts w:ascii="Symbol" w:hAnsi="Symbol" w:cs="Symbol"/>
      <w:color w:val="FF0000"/>
      <w:sz w:val="24"/>
    </w:rPr>
  </w:style>
  <w:style w:type="character" w:customStyle="1" w:styleId="WW8Num101z0">
    <w:name w:val="WW8Num101z0"/>
    <w:rsid w:val="007D7AFF"/>
    <w:rPr>
      <w:rFonts w:ascii="Symbol" w:hAnsi="Symbol" w:cs="Symbol"/>
    </w:rPr>
  </w:style>
  <w:style w:type="character" w:customStyle="1" w:styleId="WW8Num102z0">
    <w:name w:val="WW8Num102z0"/>
    <w:rsid w:val="007D7AFF"/>
    <w:rPr>
      <w:rFonts w:ascii="Symbol" w:hAnsi="Symbol" w:cs="Symbol"/>
      <w:color w:val="auto"/>
    </w:rPr>
  </w:style>
  <w:style w:type="character" w:customStyle="1" w:styleId="WW8Num103z0">
    <w:name w:val="WW8Num103z0"/>
    <w:rsid w:val="007D7AFF"/>
    <w:rPr>
      <w:rFonts w:ascii="Times New Roman" w:hAnsi="Times New Roman" w:cs="Times New Roman"/>
      <w:sz w:val="24"/>
    </w:rPr>
  </w:style>
  <w:style w:type="character" w:customStyle="1" w:styleId="WW8Num103z3">
    <w:name w:val="WW8Num103z3"/>
    <w:rsid w:val="007D7AFF"/>
    <w:rPr>
      <w:rFonts w:ascii="Symbol" w:hAnsi="Symbol" w:cs="Symbol"/>
    </w:rPr>
  </w:style>
  <w:style w:type="character" w:customStyle="1" w:styleId="WW8Num103z4">
    <w:name w:val="WW8Num103z4"/>
    <w:rsid w:val="007D7AFF"/>
  </w:style>
  <w:style w:type="character" w:customStyle="1" w:styleId="WW8Num103z5">
    <w:name w:val="WW8Num103z5"/>
    <w:rsid w:val="007D7AFF"/>
  </w:style>
  <w:style w:type="character" w:customStyle="1" w:styleId="WW8Num103z6">
    <w:name w:val="WW8Num103z6"/>
    <w:rsid w:val="007D7AFF"/>
    <w:rPr>
      <w:rFonts w:ascii="Symbol" w:hAnsi="Symbol" w:cs="Symbol"/>
    </w:rPr>
  </w:style>
  <w:style w:type="character" w:customStyle="1" w:styleId="WW8Num103z7">
    <w:name w:val="WW8Num103z7"/>
    <w:rsid w:val="007D7AFF"/>
  </w:style>
  <w:style w:type="character" w:customStyle="1" w:styleId="WW8Num103z8">
    <w:name w:val="WW8Num103z8"/>
    <w:rsid w:val="007D7AFF"/>
  </w:style>
  <w:style w:type="character" w:customStyle="1" w:styleId="WW8Num104z0">
    <w:name w:val="WW8Num104z0"/>
    <w:rsid w:val="007D7AFF"/>
    <w:rPr>
      <w:rFonts w:ascii="Times New Roman" w:hAnsi="Times New Roman" w:cs="Times New Roman"/>
      <w:color w:val="FF0000"/>
    </w:rPr>
  </w:style>
  <w:style w:type="character" w:customStyle="1" w:styleId="WW8Num104z1">
    <w:name w:val="WW8Num104z1"/>
    <w:rsid w:val="007D7AFF"/>
    <w:rPr>
      <w:rFonts w:ascii="Symbol" w:hAnsi="Symbol" w:cs="Symbol"/>
      <w:sz w:val="28"/>
    </w:rPr>
  </w:style>
  <w:style w:type="character" w:customStyle="1" w:styleId="WW8Num104z2">
    <w:name w:val="WW8Num104z2"/>
    <w:rsid w:val="007D7AFF"/>
    <w:rPr>
      <w:rFonts w:ascii="Wingdings" w:hAnsi="Wingdings" w:cs="Wingdings"/>
    </w:rPr>
  </w:style>
  <w:style w:type="character" w:customStyle="1" w:styleId="WW8Num104z3">
    <w:name w:val="WW8Num104z3"/>
    <w:rsid w:val="007D7AFF"/>
    <w:rPr>
      <w:color w:val="auto"/>
    </w:rPr>
  </w:style>
  <w:style w:type="character" w:customStyle="1" w:styleId="WW8Num104z4">
    <w:name w:val="WW8Num104z4"/>
    <w:rsid w:val="007D7AFF"/>
    <w:rPr>
      <w:rFonts w:ascii="Courier New" w:hAnsi="Courier New" w:cs="Courier New"/>
    </w:rPr>
  </w:style>
  <w:style w:type="character" w:customStyle="1" w:styleId="WW8Num105z0">
    <w:name w:val="WW8Num105z0"/>
    <w:rsid w:val="007D7AFF"/>
    <w:rPr>
      <w:rFonts w:ascii="Times New Roman" w:hAnsi="Times New Roman" w:cs="Times New Roman"/>
      <w:color w:val="auto"/>
    </w:rPr>
  </w:style>
  <w:style w:type="character" w:customStyle="1" w:styleId="WW8Num105z1">
    <w:name w:val="WW8Num105z1"/>
    <w:rsid w:val="007D7AFF"/>
    <w:rPr>
      <w:rFonts w:ascii="Courier New" w:hAnsi="Courier New" w:cs="Courier New"/>
    </w:rPr>
  </w:style>
  <w:style w:type="character" w:customStyle="1" w:styleId="WW8Num105z2">
    <w:name w:val="WW8Num105z2"/>
    <w:rsid w:val="007D7AFF"/>
    <w:rPr>
      <w:rFonts w:ascii="Wingdings" w:hAnsi="Wingdings" w:cs="Wingdings"/>
    </w:rPr>
  </w:style>
  <w:style w:type="character" w:customStyle="1" w:styleId="WW8Num106z0">
    <w:name w:val="WW8Num106z0"/>
    <w:rsid w:val="007D7AFF"/>
    <w:rPr>
      <w:strike w:val="0"/>
      <w:dstrike w:val="0"/>
    </w:rPr>
  </w:style>
  <w:style w:type="character" w:customStyle="1" w:styleId="WW8Num106z1">
    <w:name w:val="WW8Num106z1"/>
    <w:rsid w:val="007D7AFF"/>
  </w:style>
  <w:style w:type="character" w:customStyle="1" w:styleId="WW8Num106z2">
    <w:name w:val="WW8Num106z2"/>
    <w:rsid w:val="007D7AFF"/>
  </w:style>
  <w:style w:type="character" w:customStyle="1" w:styleId="WW8Num106z3">
    <w:name w:val="WW8Num106z3"/>
    <w:rsid w:val="007D7AFF"/>
  </w:style>
  <w:style w:type="character" w:customStyle="1" w:styleId="WW8Num106z4">
    <w:name w:val="WW8Num106z4"/>
    <w:rsid w:val="007D7AFF"/>
  </w:style>
  <w:style w:type="character" w:customStyle="1" w:styleId="WW8Num106z5">
    <w:name w:val="WW8Num106z5"/>
    <w:rsid w:val="007D7AFF"/>
  </w:style>
  <w:style w:type="character" w:customStyle="1" w:styleId="WW8Num106z6">
    <w:name w:val="WW8Num106z6"/>
    <w:rsid w:val="007D7AFF"/>
  </w:style>
  <w:style w:type="character" w:customStyle="1" w:styleId="WW8Num106z7">
    <w:name w:val="WW8Num106z7"/>
    <w:rsid w:val="007D7AFF"/>
  </w:style>
  <w:style w:type="character" w:customStyle="1" w:styleId="WW8Num106z8">
    <w:name w:val="WW8Num106z8"/>
    <w:rsid w:val="007D7AFF"/>
  </w:style>
  <w:style w:type="character" w:customStyle="1" w:styleId="WW8Num107z0">
    <w:name w:val="WW8Num107z0"/>
    <w:rsid w:val="007D7AFF"/>
    <w:rPr>
      <w:rFonts w:ascii="Times New Roman" w:hAnsi="Times New Roman" w:cs="Times New Roman"/>
      <w:color w:val="FF0000"/>
    </w:rPr>
  </w:style>
  <w:style w:type="character" w:customStyle="1" w:styleId="WW8Num107z1">
    <w:name w:val="WW8Num107z1"/>
    <w:rsid w:val="007D7AFF"/>
    <w:rPr>
      <w:rFonts w:ascii="Courier New" w:hAnsi="Courier New" w:cs="Courier New"/>
    </w:rPr>
  </w:style>
  <w:style w:type="character" w:customStyle="1" w:styleId="WW8Num107z2">
    <w:name w:val="WW8Num107z2"/>
    <w:rsid w:val="007D7AFF"/>
    <w:rPr>
      <w:rFonts w:ascii="Wingdings" w:hAnsi="Wingdings" w:cs="Wingdings"/>
    </w:rPr>
  </w:style>
  <w:style w:type="character" w:customStyle="1" w:styleId="WW8Num108z0">
    <w:name w:val="WW8Num108z0"/>
    <w:rsid w:val="007D7AFF"/>
    <w:rPr>
      <w:rFonts w:ascii="Symbol" w:hAnsi="Symbol" w:cs="Symbol"/>
    </w:rPr>
  </w:style>
  <w:style w:type="character" w:customStyle="1" w:styleId="WW8Num108z1">
    <w:name w:val="WW8Num108z1"/>
    <w:rsid w:val="007D7AFF"/>
    <w:rPr>
      <w:rFonts w:ascii="Courier New" w:hAnsi="Courier New" w:cs="Courier New"/>
    </w:rPr>
  </w:style>
  <w:style w:type="character" w:customStyle="1" w:styleId="WW8Num108z2">
    <w:name w:val="WW8Num108z2"/>
    <w:rsid w:val="007D7AFF"/>
    <w:rPr>
      <w:rFonts w:ascii="Wingdings" w:hAnsi="Wingdings" w:cs="Wingdings"/>
    </w:rPr>
  </w:style>
  <w:style w:type="character" w:customStyle="1" w:styleId="Domylnaczcionkaakapitu4">
    <w:name w:val="Domyślna czcionka akapitu4"/>
    <w:rsid w:val="007D7AFF"/>
  </w:style>
  <w:style w:type="character" w:customStyle="1" w:styleId="WW8Num30z3">
    <w:name w:val="WW8Num30z3"/>
    <w:rsid w:val="007D7AFF"/>
    <w:rPr>
      <w:b/>
    </w:rPr>
  </w:style>
  <w:style w:type="character" w:customStyle="1" w:styleId="WW8Num33z2">
    <w:name w:val="WW8Num33z2"/>
    <w:rsid w:val="007D7AFF"/>
    <w:rPr>
      <w:rFonts w:ascii="Wingdings" w:hAnsi="Wingdings" w:cs="Wingdings"/>
    </w:rPr>
  </w:style>
  <w:style w:type="character" w:customStyle="1" w:styleId="WW8Num33z4">
    <w:name w:val="WW8Num33z4"/>
    <w:rsid w:val="007D7AFF"/>
    <w:rPr>
      <w:rFonts w:ascii="Courier New" w:hAnsi="Courier New" w:cs="Courier New"/>
    </w:rPr>
  </w:style>
  <w:style w:type="character" w:customStyle="1" w:styleId="WW8Num46z1">
    <w:name w:val="WW8Num46z1"/>
    <w:rsid w:val="007D7AFF"/>
    <w:rPr>
      <w:rFonts w:ascii="Wingdings" w:hAnsi="Wingdings" w:cs="Wingdings"/>
    </w:rPr>
  </w:style>
  <w:style w:type="character" w:customStyle="1" w:styleId="WW8Num46z4">
    <w:name w:val="WW8Num46z4"/>
    <w:rsid w:val="007D7AFF"/>
    <w:rPr>
      <w:rFonts w:ascii="Courier New" w:hAnsi="Courier New" w:cs="Courier New"/>
    </w:rPr>
  </w:style>
  <w:style w:type="character" w:customStyle="1" w:styleId="WW8Num48z1">
    <w:name w:val="WW8Num48z1"/>
    <w:rsid w:val="007D7AFF"/>
    <w:rPr>
      <w:rFonts w:ascii="Courier New" w:hAnsi="Courier New" w:cs="Courier New"/>
    </w:rPr>
  </w:style>
  <w:style w:type="character" w:customStyle="1" w:styleId="WW8Num48z2">
    <w:name w:val="WW8Num48z2"/>
    <w:rsid w:val="007D7AFF"/>
    <w:rPr>
      <w:rFonts w:ascii="Wingdings" w:hAnsi="Wingdings" w:cs="Wingdings"/>
    </w:rPr>
  </w:style>
  <w:style w:type="character" w:customStyle="1" w:styleId="WW8Num51z1">
    <w:name w:val="WW8Num51z1"/>
    <w:rsid w:val="007D7AFF"/>
    <w:rPr>
      <w:rFonts w:ascii="Courier New" w:hAnsi="Courier New" w:cs="Courier New"/>
    </w:rPr>
  </w:style>
  <w:style w:type="character" w:customStyle="1" w:styleId="WW8Num51z2">
    <w:name w:val="WW8Num51z2"/>
    <w:rsid w:val="007D7AFF"/>
    <w:rPr>
      <w:rFonts w:ascii="Wingdings" w:hAnsi="Wingdings" w:cs="Wingdings"/>
    </w:rPr>
  </w:style>
  <w:style w:type="character" w:customStyle="1" w:styleId="WW8Num51z3">
    <w:name w:val="WW8Num51z3"/>
    <w:rsid w:val="007D7AFF"/>
    <w:rPr>
      <w:rFonts w:ascii="Symbol" w:hAnsi="Symbol" w:cs="Symbol"/>
    </w:rPr>
  </w:style>
  <w:style w:type="character" w:customStyle="1" w:styleId="WW8Num52z1">
    <w:name w:val="WW8Num52z1"/>
    <w:rsid w:val="007D7AFF"/>
    <w:rPr>
      <w:rFonts w:ascii="Courier New" w:hAnsi="Courier New" w:cs="Courier New"/>
    </w:rPr>
  </w:style>
  <w:style w:type="character" w:customStyle="1" w:styleId="WW8Num52z2">
    <w:name w:val="WW8Num52z2"/>
    <w:rsid w:val="007D7AFF"/>
    <w:rPr>
      <w:rFonts w:ascii="Wingdings" w:hAnsi="Wingdings" w:cs="Wingdings"/>
    </w:rPr>
  </w:style>
  <w:style w:type="character" w:customStyle="1" w:styleId="WW8Num52z3">
    <w:name w:val="WW8Num52z3"/>
    <w:rsid w:val="007D7AFF"/>
    <w:rPr>
      <w:rFonts w:ascii="Symbol" w:hAnsi="Symbol" w:cs="Symbol"/>
    </w:rPr>
  </w:style>
  <w:style w:type="character" w:customStyle="1" w:styleId="WW8Num53z1">
    <w:name w:val="WW8Num53z1"/>
    <w:rsid w:val="007D7AFF"/>
    <w:rPr>
      <w:rFonts w:ascii="Courier New" w:hAnsi="Courier New" w:cs="Courier New"/>
    </w:rPr>
  </w:style>
  <w:style w:type="character" w:customStyle="1" w:styleId="WW8Num53z2">
    <w:name w:val="WW8Num53z2"/>
    <w:rsid w:val="007D7AFF"/>
    <w:rPr>
      <w:rFonts w:ascii="Wingdings" w:hAnsi="Wingdings" w:cs="Wingdings"/>
    </w:rPr>
  </w:style>
  <w:style w:type="character" w:customStyle="1" w:styleId="WW8Num53z3">
    <w:name w:val="WW8Num53z3"/>
    <w:rsid w:val="007D7AFF"/>
    <w:rPr>
      <w:rFonts w:ascii="Symbol" w:hAnsi="Symbol" w:cs="Symbol"/>
    </w:rPr>
  </w:style>
  <w:style w:type="character" w:customStyle="1" w:styleId="WW8Num55z3">
    <w:name w:val="WW8Num55z3"/>
    <w:rsid w:val="007D7AFF"/>
    <w:rPr>
      <w:b w:val="0"/>
    </w:rPr>
  </w:style>
  <w:style w:type="character" w:customStyle="1" w:styleId="WW8Num55z6">
    <w:name w:val="WW8Num55z6"/>
    <w:rsid w:val="007D7AFF"/>
    <w:rPr>
      <w:rFonts w:ascii="Symbol" w:hAnsi="Symbol" w:cs="Symbol"/>
    </w:rPr>
  </w:style>
  <w:style w:type="character" w:customStyle="1" w:styleId="WW8Num56z1">
    <w:name w:val="WW8Num56z1"/>
    <w:rsid w:val="007D7AFF"/>
    <w:rPr>
      <w:rFonts w:ascii="Courier New" w:hAnsi="Courier New" w:cs="Courier New"/>
    </w:rPr>
  </w:style>
  <w:style w:type="character" w:customStyle="1" w:styleId="WW8Num56z2">
    <w:name w:val="WW8Num56z2"/>
    <w:rsid w:val="007D7AFF"/>
    <w:rPr>
      <w:rFonts w:ascii="Wingdings" w:hAnsi="Wingdings" w:cs="Wingdings"/>
    </w:rPr>
  </w:style>
  <w:style w:type="character" w:customStyle="1" w:styleId="WW8Num58z1">
    <w:name w:val="WW8Num58z1"/>
    <w:rsid w:val="007D7AFF"/>
    <w:rPr>
      <w:rFonts w:ascii="Courier New" w:hAnsi="Courier New" w:cs="Courier New"/>
    </w:rPr>
  </w:style>
  <w:style w:type="character" w:customStyle="1" w:styleId="WW8Num58z3">
    <w:name w:val="WW8Num58z3"/>
    <w:rsid w:val="007D7AFF"/>
    <w:rPr>
      <w:rFonts w:ascii="Symbol" w:hAnsi="Symbol" w:cs="Symbol"/>
    </w:rPr>
  </w:style>
  <w:style w:type="character" w:customStyle="1" w:styleId="WW8Num59z1">
    <w:name w:val="WW8Num59z1"/>
    <w:rsid w:val="007D7AFF"/>
    <w:rPr>
      <w:rFonts w:ascii="Symbol" w:hAnsi="Symbol" w:cs="Symbol"/>
      <w:b/>
    </w:rPr>
  </w:style>
  <w:style w:type="character" w:customStyle="1" w:styleId="WW8Num60z1">
    <w:name w:val="WW8Num60z1"/>
    <w:rsid w:val="007D7AFF"/>
    <w:rPr>
      <w:rFonts w:ascii="Courier New" w:hAnsi="Courier New" w:cs="Courier New"/>
    </w:rPr>
  </w:style>
  <w:style w:type="character" w:customStyle="1" w:styleId="WW8Num60z2">
    <w:name w:val="WW8Num60z2"/>
    <w:rsid w:val="007D7AFF"/>
    <w:rPr>
      <w:rFonts w:ascii="Wingdings" w:hAnsi="Wingdings" w:cs="Wingdings"/>
    </w:rPr>
  </w:style>
  <w:style w:type="character" w:customStyle="1" w:styleId="WW8Num60z3">
    <w:name w:val="WW8Num60z3"/>
    <w:rsid w:val="007D7AFF"/>
    <w:rPr>
      <w:rFonts w:ascii="Symbol" w:hAnsi="Symbol" w:cs="Symbol"/>
    </w:rPr>
  </w:style>
  <w:style w:type="character" w:customStyle="1" w:styleId="WW8Num63z3">
    <w:name w:val="WW8Num63z3"/>
    <w:rsid w:val="007D7AFF"/>
    <w:rPr>
      <w:rFonts w:ascii="Symbol" w:hAnsi="Symbol" w:cs="Symbol"/>
    </w:rPr>
  </w:style>
  <w:style w:type="character" w:customStyle="1" w:styleId="WW8Num64z1">
    <w:name w:val="WW8Num64z1"/>
    <w:rsid w:val="007D7AFF"/>
    <w:rPr>
      <w:rFonts w:ascii="Courier New" w:hAnsi="Courier New" w:cs="Courier New"/>
    </w:rPr>
  </w:style>
  <w:style w:type="character" w:customStyle="1" w:styleId="WW8Num64z2">
    <w:name w:val="WW8Num64z2"/>
    <w:rsid w:val="007D7AFF"/>
    <w:rPr>
      <w:rFonts w:ascii="Wingdings" w:hAnsi="Wingdings" w:cs="Wingdings"/>
    </w:rPr>
  </w:style>
  <w:style w:type="character" w:customStyle="1" w:styleId="WW8Num65z1">
    <w:name w:val="WW8Num65z1"/>
    <w:rsid w:val="007D7AFF"/>
    <w:rPr>
      <w:rFonts w:ascii="Courier New" w:hAnsi="Courier New" w:cs="Courier New"/>
    </w:rPr>
  </w:style>
  <w:style w:type="character" w:customStyle="1" w:styleId="WW8Num65z2">
    <w:name w:val="WW8Num65z2"/>
    <w:rsid w:val="007D7AFF"/>
    <w:rPr>
      <w:rFonts w:ascii="Wingdings" w:hAnsi="Wingdings" w:cs="Wingdings"/>
    </w:rPr>
  </w:style>
  <w:style w:type="character" w:customStyle="1" w:styleId="WW8Num67z1">
    <w:name w:val="WW8Num67z1"/>
    <w:rsid w:val="007D7AFF"/>
    <w:rPr>
      <w:rFonts w:ascii="Courier New" w:hAnsi="Courier New" w:cs="Courier New"/>
    </w:rPr>
  </w:style>
  <w:style w:type="character" w:customStyle="1" w:styleId="WW8Num67z2">
    <w:name w:val="WW8Num67z2"/>
    <w:rsid w:val="007D7AFF"/>
    <w:rPr>
      <w:rFonts w:ascii="Wingdings" w:hAnsi="Wingdings" w:cs="Wingdings"/>
    </w:rPr>
  </w:style>
  <w:style w:type="character" w:customStyle="1" w:styleId="WW8Num68z2">
    <w:name w:val="WW8Num68z2"/>
    <w:rsid w:val="007D7AFF"/>
    <w:rPr>
      <w:rFonts w:ascii="Wingdings" w:hAnsi="Wingdings" w:cs="Wingdings"/>
    </w:rPr>
  </w:style>
  <w:style w:type="character" w:customStyle="1" w:styleId="WW8Num68z3">
    <w:name w:val="WW8Num68z3"/>
    <w:rsid w:val="007D7AFF"/>
    <w:rPr>
      <w:rFonts w:ascii="Symbol" w:hAnsi="Symbol" w:cs="Symbol"/>
    </w:rPr>
  </w:style>
  <w:style w:type="character" w:customStyle="1" w:styleId="WW8Num68z4">
    <w:name w:val="WW8Num68z4"/>
    <w:rsid w:val="007D7AFF"/>
    <w:rPr>
      <w:rFonts w:ascii="Courier New" w:hAnsi="Courier New" w:cs="Courier New"/>
    </w:rPr>
  </w:style>
  <w:style w:type="character" w:customStyle="1" w:styleId="WW8Num69z1">
    <w:name w:val="WW8Num69z1"/>
    <w:rsid w:val="007D7AFF"/>
    <w:rPr>
      <w:rFonts w:ascii="Courier New" w:hAnsi="Courier New" w:cs="Courier New"/>
    </w:rPr>
  </w:style>
  <w:style w:type="character" w:customStyle="1" w:styleId="WW8Num69z2">
    <w:name w:val="WW8Num69z2"/>
    <w:rsid w:val="007D7AFF"/>
    <w:rPr>
      <w:rFonts w:ascii="Wingdings" w:hAnsi="Wingdings" w:cs="Wingdings"/>
    </w:rPr>
  </w:style>
  <w:style w:type="character" w:customStyle="1" w:styleId="WW8Num73z2">
    <w:name w:val="WW8Num73z2"/>
    <w:rsid w:val="007D7AFF"/>
    <w:rPr>
      <w:rFonts w:ascii="Wingdings" w:hAnsi="Wingdings" w:cs="Wingdings"/>
    </w:rPr>
  </w:style>
  <w:style w:type="character" w:customStyle="1" w:styleId="WW8Num73z4">
    <w:name w:val="WW8Num73z4"/>
    <w:rsid w:val="007D7AFF"/>
    <w:rPr>
      <w:rFonts w:ascii="Courier New" w:hAnsi="Courier New" w:cs="Courier New"/>
    </w:rPr>
  </w:style>
  <w:style w:type="character" w:customStyle="1" w:styleId="WW8Num75z1">
    <w:name w:val="WW8Num75z1"/>
    <w:rsid w:val="007D7AFF"/>
    <w:rPr>
      <w:rFonts w:ascii="Courier New" w:hAnsi="Courier New" w:cs="Courier New"/>
    </w:rPr>
  </w:style>
  <w:style w:type="character" w:customStyle="1" w:styleId="WW8Num75z2">
    <w:name w:val="WW8Num75z2"/>
    <w:rsid w:val="007D7AFF"/>
    <w:rPr>
      <w:rFonts w:ascii="Wingdings" w:hAnsi="Wingdings" w:cs="Wingdings"/>
    </w:rPr>
  </w:style>
  <w:style w:type="character" w:customStyle="1" w:styleId="WW8Num75z3">
    <w:name w:val="WW8Num75z3"/>
    <w:rsid w:val="007D7AFF"/>
    <w:rPr>
      <w:rFonts w:ascii="Symbol" w:hAnsi="Symbol" w:cs="Symbol"/>
    </w:rPr>
  </w:style>
  <w:style w:type="character" w:customStyle="1" w:styleId="WW8Num77z1">
    <w:name w:val="WW8Num77z1"/>
    <w:rsid w:val="007D7AFF"/>
    <w:rPr>
      <w:rFonts w:ascii="Courier New" w:hAnsi="Courier New" w:cs="Courier New"/>
    </w:rPr>
  </w:style>
  <w:style w:type="character" w:customStyle="1" w:styleId="WW8Num77z2">
    <w:name w:val="WW8Num77z2"/>
    <w:rsid w:val="007D7AFF"/>
    <w:rPr>
      <w:rFonts w:ascii="Wingdings" w:hAnsi="Wingdings" w:cs="Wingdings"/>
    </w:rPr>
  </w:style>
  <w:style w:type="character" w:customStyle="1" w:styleId="WW8Num77z3">
    <w:name w:val="WW8Num77z3"/>
    <w:rsid w:val="007D7AFF"/>
    <w:rPr>
      <w:rFonts w:ascii="Symbol" w:hAnsi="Symbol" w:cs="Symbol"/>
    </w:rPr>
  </w:style>
  <w:style w:type="character" w:customStyle="1" w:styleId="WW8Num78z1">
    <w:name w:val="WW8Num78z1"/>
    <w:rsid w:val="007D7AFF"/>
    <w:rPr>
      <w:rFonts w:ascii="Courier New" w:hAnsi="Courier New" w:cs="Courier New"/>
    </w:rPr>
  </w:style>
  <w:style w:type="character" w:customStyle="1" w:styleId="WW8Num78z2">
    <w:name w:val="WW8Num78z2"/>
    <w:rsid w:val="007D7AFF"/>
    <w:rPr>
      <w:rFonts w:ascii="Wingdings" w:hAnsi="Wingdings" w:cs="Wingdings"/>
    </w:rPr>
  </w:style>
  <w:style w:type="character" w:customStyle="1" w:styleId="WW8Num81z1">
    <w:name w:val="WW8Num81z1"/>
    <w:rsid w:val="007D7AFF"/>
    <w:rPr>
      <w:rFonts w:ascii="Courier New" w:hAnsi="Courier New" w:cs="Courier New"/>
    </w:rPr>
  </w:style>
  <w:style w:type="character" w:customStyle="1" w:styleId="WW8Num81z2">
    <w:name w:val="WW8Num81z2"/>
    <w:rsid w:val="007D7AFF"/>
    <w:rPr>
      <w:rFonts w:ascii="Wingdings" w:hAnsi="Wingdings" w:cs="Wingdings"/>
    </w:rPr>
  </w:style>
  <w:style w:type="character" w:customStyle="1" w:styleId="WW8Num81z3">
    <w:name w:val="WW8Num81z3"/>
    <w:rsid w:val="007D7AFF"/>
    <w:rPr>
      <w:rFonts w:ascii="Symbol" w:hAnsi="Symbol" w:cs="Symbol"/>
    </w:rPr>
  </w:style>
  <w:style w:type="character" w:customStyle="1" w:styleId="WW8Num82z1">
    <w:name w:val="WW8Num82z1"/>
    <w:rsid w:val="007D7AFF"/>
    <w:rPr>
      <w:rFonts w:ascii="Courier New" w:hAnsi="Courier New" w:cs="Courier New"/>
    </w:rPr>
  </w:style>
  <w:style w:type="character" w:customStyle="1" w:styleId="WW8Num82z2">
    <w:name w:val="WW8Num82z2"/>
    <w:rsid w:val="007D7AFF"/>
    <w:rPr>
      <w:rFonts w:ascii="Wingdings" w:hAnsi="Wingdings" w:cs="Wingdings"/>
    </w:rPr>
  </w:style>
  <w:style w:type="character" w:customStyle="1" w:styleId="WW8Num87z1">
    <w:name w:val="WW8Num87z1"/>
    <w:rsid w:val="007D7AFF"/>
    <w:rPr>
      <w:rFonts w:ascii="Courier New" w:hAnsi="Courier New" w:cs="Courier New"/>
    </w:rPr>
  </w:style>
  <w:style w:type="character" w:customStyle="1" w:styleId="WW8Num87z2">
    <w:name w:val="WW8Num87z2"/>
    <w:rsid w:val="007D7AFF"/>
    <w:rPr>
      <w:rFonts w:ascii="Wingdings" w:hAnsi="Wingdings" w:cs="Wingdings"/>
    </w:rPr>
  </w:style>
  <w:style w:type="character" w:customStyle="1" w:styleId="WW8Num88z1">
    <w:name w:val="WW8Num88z1"/>
    <w:rsid w:val="007D7AFF"/>
    <w:rPr>
      <w:rFonts w:ascii="Courier New" w:hAnsi="Courier New" w:cs="Courier New"/>
    </w:rPr>
  </w:style>
  <w:style w:type="character" w:customStyle="1" w:styleId="WW8Num88z2">
    <w:name w:val="WW8Num88z2"/>
    <w:rsid w:val="007D7AFF"/>
    <w:rPr>
      <w:rFonts w:ascii="Wingdings" w:hAnsi="Wingdings" w:cs="Wingdings"/>
    </w:rPr>
  </w:style>
  <w:style w:type="character" w:customStyle="1" w:styleId="WW8Num92z1">
    <w:name w:val="WW8Num92z1"/>
    <w:rsid w:val="007D7AFF"/>
    <w:rPr>
      <w:rFonts w:ascii="Symbol" w:hAnsi="Symbol" w:cs="Symbol"/>
    </w:rPr>
  </w:style>
  <w:style w:type="character" w:customStyle="1" w:styleId="WW8Num92z2">
    <w:name w:val="WW8Num92z2"/>
    <w:rsid w:val="007D7AFF"/>
    <w:rPr>
      <w:rFonts w:ascii="Wingdings" w:hAnsi="Wingdings" w:cs="Wingdings"/>
    </w:rPr>
  </w:style>
  <w:style w:type="character" w:customStyle="1" w:styleId="WW8Num92z4">
    <w:name w:val="WW8Num92z4"/>
    <w:rsid w:val="007D7AFF"/>
    <w:rPr>
      <w:rFonts w:ascii="Courier New" w:hAnsi="Courier New" w:cs="Courier New"/>
    </w:rPr>
  </w:style>
  <w:style w:type="character" w:customStyle="1" w:styleId="WW8Num93z1">
    <w:name w:val="WW8Num93z1"/>
    <w:rsid w:val="007D7AFF"/>
    <w:rPr>
      <w:rFonts w:ascii="Courier New" w:hAnsi="Courier New" w:cs="Courier New"/>
    </w:rPr>
  </w:style>
  <w:style w:type="character" w:customStyle="1" w:styleId="WW8Num93z2">
    <w:name w:val="WW8Num93z2"/>
    <w:rsid w:val="007D7AFF"/>
    <w:rPr>
      <w:rFonts w:ascii="Wingdings" w:hAnsi="Wingdings" w:cs="Wingdings"/>
    </w:rPr>
  </w:style>
  <w:style w:type="character" w:customStyle="1" w:styleId="WW8Num94z1">
    <w:name w:val="WW8Num94z1"/>
    <w:rsid w:val="007D7AFF"/>
    <w:rPr>
      <w:rFonts w:ascii="Courier New" w:hAnsi="Courier New" w:cs="Courier New"/>
    </w:rPr>
  </w:style>
  <w:style w:type="character" w:customStyle="1" w:styleId="WW8Num94z2">
    <w:name w:val="WW8Num94z2"/>
    <w:rsid w:val="007D7AFF"/>
    <w:rPr>
      <w:rFonts w:ascii="Wingdings" w:hAnsi="Wingdings" w:cs="Wingdings"/>
    </w:rPr>
  </w:style>
  <w:style w:type="character" w:customStyle="1" w:styleId="WW8Num99z1">
    <w:name w:val="WW8Num99z1"/>
    <w:rsid w:val="007D7AFF"/>
    <w:rPr>
      <w:rFonts w:ascii="Courier New" w:hAnsi="Courier New" w:cs="Courier New"/>
    </w:rPr>
  </w:style>
  <w:style w:type="character" w:customStyle="1" w:styleId="WW8Num99z2">
    <w:name w:val="WW8Num99z2"/>
    <w:rsid w:val="007D7AFF"/>
    <w:rPr>
      <w:rFonts w:ascii="Wingdings" w:hAnsi="Wingdings" w:cs="Wingdings"/>
    </w:rPr>
  </w:style>
  <w:style w:type="character" w:customStyle="1" w:styleId="WW8Num99z3">
    <w:name w:val="WW8Num99z3"/>
    <w:rsid w:val="007D7AFF"/>
    <w:rPr>
      <w:rFonts w:ascii="Symbol" w:hAnsi="Symbol" w:cs="Symbol"/>
    </w:rPr>
  </w:style>
  <w:style w:type="character" w:customStyle="1" w:styleId="WW8Num101z2">
    <w:name w:val="WW8Num101z2"/>
    <w:rsid w:val="007D7AFF"/>
    <w:rPr>
      <w:rFonts w:ascii="Wingdings" w:hAnsi="Wingdings" w:cs="Wingdings"/>
    </w:rPr>
  </w:style>
  <w:style w:type="character" w:customStyle="1" w:styleId="WW8Num101z4">
    <w:name w:val="WW8Num101z4"/>
    <w:rsid w:val="007D7AFF"/>
    <w:rPr>
      <w:rFonts w:ascii="Courier New" w:hAnsi="Courier New" w:cs="Courier New"/>
    </w:rPr>
  </w:style>
  <w:style w:type="character" w:customStyle="1" w:styleId="WW8Num102z1">
    <w:name w:val="WW8Num102z1"/>
    <w:rsid w:val="007D7AFF"/>
    <w:rPr>
      <w:rFonts w:ascii="Courier New" w:hAnsi="Courier New" w:cs="Courier New"/>
    </w:rPr>
  </w:style>
  <w:style w:type="character" w:customStyle="1" w:styleId="WW8Num102z2">
    <w:name w:val="WW8Num102z2"/>
    <w:rsid w:val="007D7AFF"/>
    <w:rPr>
      <w:rFonts w:ascii="Wingdings" w:hAnsi="Wingdings" w:cs="Wingdings"/>
    </w:rPr>
  </w:style>
  <w:style w:type="character" w:customStyle="1" w:styleId="WW8Num103z1">
    <w:name w:val="WW8Num103z1"/>
    <w:rsid w:val="007D7AFF"/>
    <w:rPr>
      <w:rFonts w:ascii="Courier New" w:hAnsi="Courier New" w:cs="Courier New"/>
    </w:rPr>
  </w:style>
  <w:style w:type="character" w:customStyle="1" w:styleId="WW8Num103z2">
    <w:name w:val="WW8Num103z2"/>
    <w:rsid w:val="007D7AFF"/>
    <w:rPr>
      <w:rFonts w:ascii="Wingdings" w:hAnsi="Wingdings" w:cs="Wingdings"/>
    </w:rPr>
  </w:style>
  <w:style w:type="character" w:customStyle="1" w:styleId="WW8Num105z3">
    <w:name w:val="WW8Num105z3"/>
    <w:rsid w:val="007D7AFF"/>
    <w:rPr>
      <w:rFonts w:ascii="Symbol" w:hAnsi="Symbol" w:cs="Symbol"/>
    </w:rPr>
  </w:style>
  <w:style w:type="character" w:customStyle="1" w:styleId="WW8Num107z3">
    <w:name w:val="WW8Num107z3"/>
    <w:rsid w:val="007D7AFF"/>
    <w:rPr>
      <w:rFonts w:ascii="Symbol" w:hAnsi="Symbol" w:cs="Symbol"/>
    </w:rPr>
  </w:style>
  <w:style w:type="character" w:customStyle="1" w:styleId="WW8Num109z0">
    <w:name w:val="WW8Num109z0"/>
    <w:rsid w:val="007D7AFF"/>
    <w:rPr>
      <w:rFonts w:ascii="Times New Roman" w:hAnsi="Times New Roman" w:cs="Times New Roman"/>
      <w:color w:val="auto"/>
      <w:sz w:val="24"/>
      <w:szCs w:val="28"/>
    </w:rPr>
  </w:style>
  <w:style w:type="character" w:customStyle="1" w:styleId="WW8Num109z1">
    <w:name w:val="WW8Num109z1"/>
    <w:rsid w:val="007D7AFF"/>
    <w:rPr>
      <w:rFonts w:ascii="Courier New" w:hAnsi="Courier New" w:cs="Courier New"/>
    </w:rPr>
  </w:style>
  <w:style w:type="character" w:customStyle="1" w:styleId="WW8Num109z2">
    <w:name w:val="WW8Num109z2"/>
    <w:rsid w:val="007D7AFF"/>
    <w:rPr>
      <w:rFonts w:ascii="Wingdings" w:hAnsi="Wingdings" w:cs="Wingdings"/>
    </w:rPr>
  </w:style>
  <w:style w:type="character" w:customStyle="1" w:styleId="WW8Num109z3">
    <w:name w:val="WW8Num109z3"/>
    <w:rsid w:val="007D7AFF"/>
    <w:rPr>
      <w:rFonts w:ascii="Symbol" w:hAnsi="Symbol" w:cs="Symbol"/>
    </w:rPr>
  </w:style>
  <w:style w:type="character" w:customStyle="1" w:styleId="WW8Num110z0">
    <w:name w:val="WW8Num110z0"/>
    <w:rsid w:val="007D7AFF"/>
    <w:rPr>
      <w:rFonts w:ascii="Symbol" w:hAnsi="Symbol" w:cs="Symbol"/>
    </w:rPr>
  </w:style>
  <w:style w:type="character" w:customStyle="1" w:styleId="WW8Num110z1">
    <w:name w:val="WW8Num110z1"/>
    <w:rsid w:val="007D7AFF"/>
    <w:rPr>
      <w:rFonts w:ascii="Courier New" w:hAnsi="Courier New" w:cs="Courier New"/>
    </w:rPr>
  </w:style>
  <w:style w:type="character" w:customStyle="1" w:styleId="WW8Num110z2">
    <w:name w:val="WW8Num110z2"/>
    <w:rsid w:val="007D7AFF"/>
    <w:rPr>
      <w:rFonts w:ascii="Wingdings" w:hAnsi="Wingdings" w:cs="Wingdings"/>
    </w:rPr>
  </w:style>
  <w:style w:type="character" w:customStyle="1" w:styleId="WW8Num111z0">
    <w:name w:val="WW8Num111z0"/>
    <w:rsid w:val="007D7AFF"/>
    <w:rPr>
      <w:rFonts w:ascii="Symbol" w:hAnsi="Symbol" w:cs="Symbol"/>
    </w:rPr>
  </w:style>
  <w:style w:type="character" w:customStyle="1" w:styleId="WW8Num111z1">
    <w:name w:val="WW8Num111z1"/>
    <w:rsid w:val="007D7AFF"/>
    <w:rPr>
      <w:rFonts w:ascii="Courier New" w:hAnsi="Courier New" w:cs="Courier New"/>
    </w:rPr>
  </w:style>
  <w:style w:type="character" w:customStyle="1" w:styleId="WW8Num111z2">
    <w:name w:val="WW8Num111z2"/>
    <w:rsid w:val="007D7AFF"/>
    <w:rPr>
      <w:rFonts w:ascii="Wingdings" w:hAnsi="Wingdings" w:cs="Wingdings"/>
    </w:rPr>
  </w:style>
  <w:style w:type="character" w:customStyle="1" w:styleId="WW8Num112z0">
    <w:name w:val="WW8Num112z0"/>
    <w:rsid w:val="007D7AFF"/>
    <w:rPr>
      <w:rFonts w:ascii="Times New Roman" w:hAnsi="Times New Roman" w:cs="Times New Roman"/>
    </w:rPr>
  </w:style>
  <w:style w:type="character" w:customStyle="1" w:styleId="WW8Num112z1">
    <w:name w:val="WW8Num112z1"/>
    <w:rsid w:val="007D7AFF"/>
    <w:rPr>
      <w:rFonts w:ascii="Courier New" w:hAnsi="Courier New" w:cs="Courier New"/>
    </w:rPr>
  </w:style>
  <w:style w:type="character" w:customStyle="1" w:styleId="WW8Num112z2">
    <w:name w:val="WW8Num112z2"/>
    <w:rsid w:val="007D7AFF"/>
    <w:rPr>
      <w:rFonts w:ascii="Wingdings" w:hAnsi="Wingdings" w:cs="Wingdings"/>
    </w:rPr>
  </w:style>
  <w:style w:type="character" w:customStyle="1" w:styleId="WW8Num112z3">
    <w:name w:val="WW8Num112z3"/>
    <w:rsid w:val="007D7AFF"/>
    <w:rPr>
      <w:rFonts w:ascii="Symbol" w:hAnsi="Symbol" w:cs="Symbol"/>
    </w:rPr>
  </w:style>
  <w:style w:type="character" w:customStyle="1" w:styleId="WW8Num113z0">
    <w:name w:val="WW8Num113z0"/>
    <w:rsid w:val="007D7AFF"/>
    <w:rPr>
      <w:rFonts w:ascii="Symbol" w:hAnsi="Symbol" w:cs="Symbol"/>
    </w:rPr>
  </w:style>
  <w:style w:type="character" w:customStyle="1" w:styleId="WW8Num113z1">
    <w:name w:val="WW8Num113z1"/>
    <w:rsid w:val="007D7AFF"/>
    <w:rPr>
      <w:rFonts w:ascii="Courier New" w:hAnsi="Courier New" w:cs="Courier New"/>
    </w:rPr>
  </w:style>
  <w:style w:type="character" w:customStyle="1" w:styleId="WW8Num113z2">
    <w:name w:val="WW8Num113z2"/>
    <w:rsid w:val="007D7AFF"/>
    <w:rPr>
      <w:rFonts w:ascii="Wingdings" w:hAnsi="Wingdings" w:cs="Wingdings"/>
    </w:rPr>
  </w:style>
  <w:style w:type="character" w:customStyle="1" w:styleId="WW8Num114z0">
    <w:name w:val="WW8Num114z0"/>
    <w:rsid w:val="007D7AFF"/>
    <w:rPr>
      <w:b/>
    </w:rPr>
  </w:style>
  <w:style w:type="character" w:customStyle="1" w:styleId="WW8Num116z0">
    <w:name w:val="WW8Num116z0"/>
    <w:rsid w:val="007D7AFF"/>
    <w:rPr>
      <w:rFonts w:ascii="Times New Roman" w:hAnsi="Times New Roman" w:cs="Times New Roman"/>
      <w:color w:val="auto"/>
      <w:sz w:val="24"/>
      <w:szCs w:val="28"/>
    </w:rPr>
  </w:style>
  <w:style w:type="character" w:customStyle="1" w:styleId="WW8Num117z0">
    <w:name w:val="WW8Num117z0"/>
    <w:rsid w:val="007D7AFF"/>
    <w:rPr>
      <w:rFonts w:ascii="Times New Roman" w:hAnsi="Times New Roman" w:cs="Times New Roman"/>
      <w:sz w:val="24"/>
    </w:rPr>
  </w:style>
  <w:style w:type="character" w:customStyle="1" w:styleId="WW8Num117z1">
    <w:name w:val="WW8Num117z1"/>
    <w:rsid w:val="007D7AFF"/>
    <w:rPr>
      <w:rFonts w:ascii="Courier New" w:hAnsi="Courier New" w:cs="Courier New"/>
    </w:rPr>
  </w:style>
  <w:style w:type="character" w:customStyle="1" w:styleId="WW8Num117z2">
    <w:name w:val="WW8Num117z2"/>
    <w:rsid w:val="007D7AFF"/>
    <w:rPr>
      <w:rFonts w:ascii="Wingdings" w:hAnsi="Wingdings" w:cs="Wingdings"/>
    </w:rPr>
  </w:style>
  <w:style w:type="character" w:customStyle="1" w:styleId="WW8Num117z3">
    <w:name w:val="WW8Num117z3"/>
    <w:rsid w:val="007D7AFF"/>
    <w:rPr>
      <w:rFonts w:ascii="Symbol" w:hAnsi="Symbol" w:cs="Symbol"/>
    </w:rPr>
  </w:style>
  <w:style w:type="character" w:customStyle="1" w:styleId="WW8Num118z0">
    <w:name w:val="WW8Num118z0"/>
    <w:rsid w:val="007D7AFF"/>
    <w:rPr>
      <w:rFonts w:ascii="Times New Roman" w:hAnsi="Times New Roman" w:cs="Times New Roman"/>
      <w:color w:val="auto"/>
      <w:sz w:val="24"/>
      <w:szCs w:val="28"/>
    </w:rPr>
  </w:style>
  <w:style w:type="character" w:customStyle="1" w:styleId="WW8Num120z0">
    <w:name w:val="WW8Num120z0"/>
    <w:rsid w:val="007D7AFF"/>
    <w:rPr>
      <w:rFonts w:ascii="Times New Roman" w:hAnsi="Times New Roman" w:cs="Times New Roman"/>
    </w:rPr>
  </w:style>
  <w:style w:type="character" w:customStyle="1" w:styleId="WW8Num120z1">
    <w:name w:val="WW8Num120z1"/>
    <w:rsid w:val="007D7AFF"/>
    <w:rPr>
      <w:b w:val="0"/>
      <w:i w:val="0"/>
      <w:color w:val="auto"/>
    </w:rPr>
  </w:style>
  <w:style w:type="character" w:customStyle="1" w:styleId="WW8Num120z2">
    <w:name w:val="WW8Num120z2"/>
    <w:rsid w:val="007D7AFF"/>
    <w:rPr>
      <w:rFonts w:ascii="Wingdings" w:hAnsi="Wingdings" w:cs="Wingdings"/>
    </w:rPr>
  </w:style>
  <w:style w:type="character" w:customStyle="1" w:styleId="WW8Num120z3">
    <w:name w:val="WW8Num120z3"/>
    <w:rsid w:val="007D7AFF"/>
    <w:rPr>
      <w:rFonts w:ascii="Symbol" w:hAnsi="Symbol" w:cs="Symbol"/>
    </w:rPr>
  </w:style>
  <w:style w:type="character" w:customStyle="1" w:styleId="WW8Num120z4">
    <w:name w:val="WW8Num120z4"/>
    <w:rsid w:val="007D7AFF"/>
    <w:rPr>
      <w:rFonts w:ascii="Courier New" w:hAnsi="Courier New" w:cs="Courier New"/>
    </w:rPr>
  </w:style>
  <w:style w:type="character" w:customStyle="1" w:styleId="WW8Num121z0">
    <w:name w:val="WW8Num121z0"/>
    <w:rsid w:val="007D7AFF"/>
    <w:rPr>
      <w:rFonts w:ascii="Symbol" w:hAnsi="Symbol" w:cs="Symbol"/>
    </w:rPr>
  </w:style>
  <w:style w:type="character" w:customStyle="1" w:styleId="WW8Num121z1">
    <w:name w:val="WW8Num121z1"/>
    <w:rsid w:val="007D7AFF"/>
    <w:rPr>
      <w:rFonts w:ascii="Courier New" w:hAnsi="Courier New" w:cs="Courier New"/>
    </w:rPr>
  </w:style>
  <w:style w:type="character" w:customStyle="1" w:styleId="WW8Num121z2">
    <w:name w:val="WW8Num121z2"/>
    <w:rsid w:val="007D7AFF"/>
    <w:rPr>
      <w:rFonts w:ascii="Wingdings" w:hAnsi="Wingdings" w:cs="Wingdings"/>
    </w:rPr>
  </w:style>
  <w:style w:type="character" w:customStyle="1" w:styleId="WW8Num122z0">
    <w:name w:val="WW8Num122z0"/>
    <w:rsid w:val="007D7AFF"/>
    <w:rPr>
      <w:rFonts w:ascii="Symbol" w:hAnsi="Symbol" w:cs="Symbol"/>
    </w:rPr>
  </w:style>
  <w:style w:type="character" w:customStyle="1" w:styleId="WW8Num122z1">
    <w:name w:val="WW8Num122z1"/>
    <w:rsid w:val="007D7AFF"/>
    <w:rPr>
      <w:rFonts w:ascii="Courier New" w:hAnsi="Courier New" w:cs="Courier New"/>
    </w:rPr>
  </w:style>
  <w:style w:type="character" w:customStyle="1" w:styleId="WW8Num122z2">
    <w:name w:val="WW8Num122z2"/>
    <w:rsid w:val="007D7AFF"/>
    <w:rPr>
      <w:rFonts w:ascii="Wingdings" w:hAnsi="Wingdings" w:cs="Wingdings"/>
    </w:rPr>
  </w:style>
  <w:style w:type="character" w:customStyle="1" w:styleId="WW8Num123z0">
    <w:name w:val="WW8Num123z0"/>
    <w:rsid w:val="007D7AFF"/>
    <w:rPr>
      <w:b/>
    </w:rPr>
  </w:style>
  <w:style w:type="character" w:customStyle="1" w:styleId="WW8Num124z0">
    <w:name w:val="WW8Num124z0"/>
    <w:rsid w:val="007D7AFF"/>
    <w:rPr>
      <w:rFonts w:ascii="Symbol" w:hAnsi="Symbol" w:cs="Symbol"/>
    </w:rPr>
  </w:style>
  <w:style w:type="character" w:customStyle="1" w:styleId="WW8Num124z1">
    <w:name w:val="WW8Num124z1"/>
    <w:rsid w:val="007D7AFF"/>
    <w:rPr>
      <w:rFonts w:ascii="Courier New" w:hAnsi="Courier New" w:cs="Courier New"/>
    </w:rPr>
  </w:style>
  <w:style w:type="character" w:customStyle="1" w:styleId="WW8Num124z2">
    <w:name w:val="WW8Num124z2"/>
    <w:rsid w:val="007D7AFF"/>
    <w:rPr>
      <w:rFonts w:ascii="Wingdings" w:hAnsi="Wingdings" w:cs="Wingdings"/>
    </w:rPr>
  </w:style>
  <w:style w:type="character" w:customStyle="1" w:styleId="WW8Num125z0">
    <w:name w:val="WW8Num125z0"/>
    <w:rsid w:val="007D7AFF"/>
    <w:rPr>
      <w:rFonts w:ascii="Times New Roman" w:hAnsi="Times New Roman" w:cs="Times New Roman"/>
    </w:rPr>
  </w:style>
  <w:style w:type="character" w:customStyle="1" w:styleId="WW8Num125z1">
    <w:name w:val="WW8Num125z1"/>
    <w:rsid w:val="007D7AFF"/>
    <w:rPr>
      <w:rFonts w:ascii="Courier New" w:hAnsi="Courier New" w:cs="Courier New"/>
    </w:rPr>
  </w:style>
  <w:style w:type="character" w:customStyle="1" w:styleId="WW8Num125z2">
    <w:name w:val="WW8Num125z2"/>
    <w:rsid w:val="007D7AFF"/>
    <w:rPr>
      <w:rFonts w:ascii="Wingdings" w:hAnsi="Wingdings" w:cs="Wingdings"/>
    </w:rPr>
  </w:style>
  <w:style w:type="character" w:customStyle="1" w:styleId="WW8Num125z3">
    <w:name w:val="WW8Num125z3"/>
    <w:rsid w:val="007D7AFF"/>
    <w:rPr>
      <w:rFonts w:ascii="Symbol" w:hAnsi="Symbol" w:cs="Symbol"/>
    </w:rPr>
  </w:style>
  <w:style w:type="character" w:customStyle="1" w:styleId="WW8Num127z0">
    <w:name w:val="WW8Num127z0"/>
    <w:rsid w:val="007D7AFF"/>
    <w:rPr>
      <w:rFonts w:ascii="Times New Roman" w:hAnsi="Times New Roman" w:cs="Times New Roman"/>
      <w:color w:val="auto"/>
      <w:sz w:val="24"/>
      <w:szCs w:val="28"/>
    </w:rPr>
  </w:style>
  <w:style w:type="character" w:customStyle="1" w:styleId="WW8Num127z1">
    <w:name w:val="WW8Num127z1"/>
    <w:rsid w:val="007D7AFF"/>
    <w:rPr>
      <w:rFonts w:ascii="Courier New" w:hAnsi="Courier New" w:cs="Courier New"/>
    </w:rPr>
  </w:style>
  <w:style w:type="character" w:customStyle="1" w:styleId="WW8Num127z2">
    <w:name w:val="WW8Num127z2"/>
    <w:rsid w:val="007D7AFF"/>
    <w:rPr>
      <w:rFonts w:ascii="Wingdings" w:hAnsi="Wingdings" w:cs="Wingdings"/>
    </w:rPr>
  </w:style>
  <w:style w:type="character" w:customStyle="1" w:styleId="WW8Num127z3">
    <w:name w:val="WW8Num127z3"/>
    <w:rsid w:val="007D7AFF"/>
    <w:rPr>
      <w:rFonts w:ascii="Symbol" w:hAnsi="Symbol" w:cs="Symbol"/>
    </w:rPr>
  </w:style>
  <w:style w:type="character" w:customStyle="1" w:styleId="WW8Num129z0">
    <w:name w:val="WW8Num129z0"/>
    <w:rsid w:val="007D7AFF"/>
    <w:rPr>
      <w:b/>
    </w:rPr>
  </w:style>
  <w:style w:type="character" w:customStyle="1" w:styleId="WW8Num130z0">
    <w:name w:val="WW8Num130z0"/>
    <w:rsid w:val="007D7AFF"/>
    <w:rPr>
      <w:rFonts w:ascii="Times New Roman" w:hAnsi="Times New Roman" w:cs="Times New Roman"/>
      <w:color w:val="auto"/>
      <w:sz w:val="24"/>
      <w:szCs w:val="28"/>
    </w:rPr>
  </w:style>
  <w:style w:type="character" w:customStyle="1" w:styleId="WW8Num131z0">
    <w:name w:val="WW8Num131z0"/>
    <w:rsid w:val="007D7AFF"/>
    <w:rPr>
      <w:rFonts w:ascii="Wingdings" w:hAnsi="Wingdings" w:cs="Wingdings"/>
    </w:rPr>
  </w:style>
  <w:style w:type="character" w:customStyle="1" w:styleId="WW8Num131z1">
    <w:name w:val="WW8Num131z1"/>
    <w:rsid w:val="007D7AFF"/>
    <w:rPr>
      <w:rFonts w:ascii="Symbol" w:hAnsi="Symbol" w:cs="Symbol"/>
    </w:rPr>
  </w:style>
  <w:style w:type="character" w:customStyle="1" w:styleId="WW8Num131z4">
    <w:name w:val="WW8Num131z4"/>
    <w:rsid w:val="007D7AFF"/>
    <w:rPr>
      <w:rFonts w:ascii="Courier New" w:hAnsi="Courier New" w:cs="Courier New"/>
    </w:rPr>
  </w:style>
  <w:style w:type="character" w:customStyle="1" w:styleId="WW8Num132z0">
    <w:name w:val="WW8Num132z0"/>
    <w:rsid w:val="007D7AFF"/>
    <w:rPr>
      <w:rFonts w:ascii="Symbol" w:hAnsi="Symbol" w:cs="Symbol"/>
    </w:rPr>
  </w:style>
  <w:style w:type="character" w:customStyle="1" w:styleId="WW8Num132z2">
    <w:name w:val="WW8Num132z2"/>
    <w:rsid w:val="007D7AFF"/>
    <w:rPr>
      <w:rFonts w:ascii="Wingdings" w:hAnsi="Wingdings" w:cs="Wingdings"/>
    </w:rPr>
  </w:style>
  <w:style w:type="character" w:customStyle="1" w:styleId="WW8Num132z4">
    <w:name w:val="WW8Num132z4"/>
    <w:rsid w:val="007D7AFF"/>
    <w:rPr>
      <w:rFonts w:ascii="Courier New" w:hAnsi="Courier New" w:cs="Courier New"/>
    </w:rPr>
  </w:style>
  <w:style w:type="character" w:customStyle="1" w:styleId="WW8Num133z0">
    <w:name w:val="WW8Num133z0"/>
    <w:rsid w:val="007D7AFF"/>
    <w:rPr>
      <w:rFonts w:ascii="Symbol" w:hAnsi="Symbol" w:cs="Symbol"/>
    </w:rPr>
  </w:style>
  <w:style w:type="character" w:customStyle="1" w:styleId="WW8Num133z1">
    <w:name w:val="WW8Num133z1"/>
    <w:rsid w:val="007D7AFF"/>
    <w:rPr>
      <w:rFonts w:ascii="Courier New" w:hAnsi="Courier New" w:cs="Courier New"/>
    </w:rPr>
  </w:style>
  <w:style w:type="character" w:customStyle="1" w:styleId="WW8Num133z2">
    <w:name w:val="WW8Num133z2"/>
    <w:rsid w:val="007D7AFF"/>
    <w:rPr>
      <w:rFonts w:ascii="Wingdings" w:hAnsi="Wingdings" w:cs="Wingdings"/>
    </w:rPr>
  </w:style>
  <w:style w:type="character" w:customStyle="1" w:styleId="WW8Num134z0">
    <w:name w:val="WW8Num134z0"/>
    <w:rsid w:val="007D7AFF"/>
    <w:rPr>
      <w:rFonts w:ascii="Symbol" w:hAnsi="Symbol" w:cs="Symbol"/>
    </w:rPr>
  </w:style>
  <w:style w:type="character" w:customStyle="1" w:styleId="WW8Num134z1">
    <w:name w:val="WW8Num134z1"/>
    <w:rsid w:val="007D7AFF"/>
    <w:rPr>
      <w:rFonts w:ascii="Courier New" w:hAnsi="Courier New" w:cs="Courier New"/>
    </w:rPr>
  </w:style>
  <w:style w:type="character" w:customStyle="1" w:styleId="WW8Num134z2">
    <w:name w:val="WW8Num134z2"/>
    <w:rsid w:val="007D7AFF"/>
    <w:rPr>
      <w:rFonts w:ascii="Wingdings" w:hAnsi="Wingdings" w:cs="Wingdings"/>
    </w:rPr>
  </w:style>
  <w:style w:type="character" w:customStyle="1" w:styleId="WW8Num135z0">
    <w:name w:val="WW8Num135z0"/>
    <w:rsid w:val="007D7AFF"/>
    <w:rPr>
      <w:rFonts w:ascii="Symbol" w:hAnsi="Symbol" w:cs="Symbol"/>
    </w:rPr>
  </w:style>
  <w:style w:type="character" w:customStyle="1" w:styleId="WW8Num135z1">
    <w:name w:val="WW8Num135z1"/>
    <w:rsid w:val="007D7AFF"/>
    <w:rPr>
      <w:rFonts w:ascii="Courier New" w:hAnsi="Courier New" w:cs="Courier New"/>
    </w:rPr>
  </w:style>
  <w:style w:type="character" w:customStyle="1" w:styleId="WW8Num135z2">
    <w:name w:val="WW8Num135z2"/>
    <w:rsid w:val="007D7AFF"/>
    <w:rPr>
      <w:rFonts w:ascii="Wingdings" w:hAnsi="Wingdings" w:cs="Wingdings"/>
    </w:rPr>
  </w:style>
  <w:style w:type="character" w:customStyle="1" w:styleId="WW8Num136z0">
    <w:name w:val="WW8Num136z0"/>
    <w:rsid w:val="007D7AFF"/>
    <w:rPr>
      <w:rFonts w:ascii="Symbol" w:hAnsi="Symbol" w:cs="Symbol"/>
    </w:rPr>
  </w:style>
  <w:style w:type="character" w:customStyle="1" w:styleId="WW8Num136z1">
    <w:name w:val="WW8Num136z1"/>
    <w:rsid w:val="007D7AFF"/>
    <w:rPr>
      <w:rFonts w:ascii="Courier New" w:hAnsi="Courier New" w:cs="Courier New"/>
    </w:rPr>
  </w:style>
  <w:style w:type="character" w:customStyle="1" w:styleId="WW8Num136z2">
    <w:name w:val="WW8Num136z2"/>
    <w:rsid w:val="007D7AFF"/>
    <w:rPr>
      <w:rFonts w:ascii="Wingdings" w:hAnsi="Wingdings" w:cs="Wingdings"/>
    </w:rPr>
  </w:style>
  <w:style w:type="character" w:customStyle="1" w:styleId="Domylnaczcionkaakapitu3">
    <w:name w:val="Domyślna czcionka akapitu3"/>
    <w:rsid w:val="007D7AFF"/>
  </w:style>
  <w:style w:type="paragraph" w:customStyle="1" w:styleId="Nagwek30">
    <w:name w:val="Nagłówek3"/>
    <w:basedOn w:val="Normalny"/>
    <w:next w:val="Tekstpodstawowy"/>
    <w:rsid w:val="007D7AFF"/>
    <w:pPr>
      <w:keepNext/>
      <w:suppressAutoHyphens/>
      <w:spacing w:before="240" w:after="120"/>
    </w:pPr>
    <w:rPr>
      <w:rFonts w:ascii="Arial" w:eastAsia="Microsoft YaHei" w:hAnsi="Arial" w:cs="Mangal"/>
      <w:sz w:val="28"/>
      <w:szCs w:val="28"/>
      <w:lang w:eastAsia="ar-SA"/>
    </w:rPr>
  </w:style>
  <w:style w:type="character" w:customStyle="1" w:styleId="article11555">
    <w:name w:val="article_11555"/>
    <w:rsid w:val="007D7AFF"/>
  </w:style>
  <w:style w:type="character" w:customStyle="1" w:styleId="Nagwek2Znak">
    <w:name w:val="Nagłówek 2 Znak"/>
    <w:link w:val="Nagwek2"/>
    <w:rsid w:val="007D7AFF"/>
    <w:rPr>
      <w:rFonts w:ascii="Arial" w:hAnsi="Arial" w:cs="Arial"/>
      <w:b/>
      <w:bCs/>
      <w:i/>
      <w:iCs/>
      <w:color w:val="000000"/>
      <w:sz w:val="28"/>
      <w:szCs w:val="28"/>
    </w:rPr>
  </w:style>
  <w:style w:type="paragraph" w:customStyle="1" w:styleId="Akapitzlist2">
    <w:name w:val="Akapit z listą2"/>
    <w:basedOn w:val="Normalny"/>
    <w:rsid w:val="007D7AFF"/>
    <w:pPr>
      <w:ind w:left="708"/>
    </w:pPr>
    <w:rPr>
      <w:rFonts w:ascii="Times New Roman" w:eastAsia="Calibri" w:hAnsi="Times New Roman"/>
      <w:color w:val="auto"/>
      <w:lang w:eastAsia="ar-SA"/>
    </w:rPr>
  </w:style>
  <w:style w:type="paragraph" w:customStyle="1" w:styleId="western">
    <w:name w:val="western"/>
    <w:basedOn w:val="Normalny"/>
    <w:rsid w:val="007D7AFF"/>
    <w:pPr>
      <w:suppressAutoHyphens/>
      <w:spacing w:before="28" w:after="119" w:line="276" w:lineRule="auto"/>
    </w:pPr>
    <w:rPr>
      <w:rFonts w:ascii="Times New Roman" w:hAnsi="Times New Roman"/>
    </w:rPr>
  </w:style>
  <w:style w:type="character" w:customStyle="1" w:styleId="ListParagraphChar">
    <w:name w:val="List Paragraph Char"/>
    <w:link w:val="Akapitzlist1"/>
    <w:locked/>
    <w:rsid w:val="007D7AFF"/>
    <w:rPr>
      <w:rFonts w:ascii="Calibri" w:eastAsia="Lucida Sans Unicode" w:hAnsi="Calibri" w:cs="font127"/>
      <w:kern w:val="1"/>
      <w:sz w:val="22"/>
      <w:szCs w:val="22"/>
      <w:lang w:eastAsia="ar-SA"/>
    </w:rPr>
  </w:style>
  <w:style w:type="table" w:customStyle="1" w:styleId="Tabela-Siatka2">
    <w:name w:val="Tabela - Siatka2"/>
    <w:basedOn w:val="Standardowy"/>
    <w:next w:val="Tabela-Siatka"/>
    <w:uiPriority w:val="59"/>
    <w:rsid w:val="001347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F358E"/>
  </w:style>
  <w:style w:type="character" w:customStyle="1" w:styleId="Teksttreci2Kursywa">
    <w:name w:val="Tekst treści (2) + Kursywa"/>
    <w:rsid w:val="008F2406"/>
    <w:rPr>
      <w:i/>
      <w:iCs/>
      <w:color w:val="000000"/>
      <w:spacing w:val="0"/>
      <w:w w:val="100"/>
      <w:position w:val="0"/>
      <w:sz w:val="24"/>
      <w:szCs w:val="24"/>
      <w:lang w:val="pl-PL" w:eastAsia="pl-PL" w:bidi="ar-SA"/>
    </w:rPr>
  </w:style>
  <w:style w:type="paragraph" w:customStyle="1" w:styleId="ARTartustawynprozporzdzenia">
    <w:name w:val="ART(§) – art. ustawy (§ np. rozporządzenia)"/>
    <w:uiPriority w:val="99"/>
    <w:rsid w:val="007E36D9"/>
    <w:pPr>
      <w:suppressAutoHyphens/>
      <w:autoSpaceDE w:val="0"/>
      <w:autoSpaceDN w:val="0"/>
      <w:adjustRightInd w:val="0"/>
      <w:spacing w:before="120" w:line="360" w:lineRule="auto"/>
      <w:ind w:firstLine="510"/>
      <w:jc w:val="both"/>
    </w:pPr>
    <w:rPr>
      <w:rFonts w:ascii="Times" w:hAnsi="Times" w:cs="Arial"/>
      <w:sz w:val="24"/>
    </w:rPr>
  </w:style>
  <w:style w:type="paragraph" w:customStyle="1" w:styleId="PKTpunkt">
    <w:name w:val="PKT – punkt"/>
    <w:uiPriority w:val="99"/>
    <w:rsid w:val="007E36D9"/>
    <w:pPr>
      <w:spacing w:line="360" w:lineRule="auto"/>
      <w:ind w:left="510" w:hanging="510"/>
      <w:jc w:val="both"/>
    </w:pPr>
    <w:rPr>
      <w:rFonts w:ascii="Times" w:hAnsi="Times" w:cs="Arial"/>
      <w:bCs/>
      <w:sz w:val="24"/>
    </w:rPr>
  </w:style>
  <w:style w:type="table" w:customStyle="1" w:styleId="Tabela-Siatka1">
    <w:name w:val="Tabela - Siatka1"/>
    <w:basedOn w:val="Standardowy"/>
    <w:next w:val="Tabela-Siatka"/>
    <w:uiPriority w:val="59"/>
    <w:rsid w:val="003F03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justify">
    <w:name w:val="text-justify"/>
    <w:rsid w:val="005C7CD5"/>
  </w:style>
  <w:style w:type="character" w:customStyle="1" w:styleId="text-center">
    <w:name w:val="text-center"/>
    <w:rsid w:val="009F01E6"/>
  </w:style>
  <w:style w:type="paragraph" w:customStyle="1" w:styleId="NormalStyle">
    <w:name w:val="NormalStyle"/>
    <w:rsid w:val="00954888"/>
    <w:pPr>
      <w:jc w:val="both"/>
    </w:pPr>
    <w:rPr>
      <w:color w:val="000000"/>
      <w:sz w:val="24"/>
      <w:szCs w:val="22"/>
    </w:rPr>
  </w:style>
  <w:style w:type="paragraph" w:customStyle="1" w:styleId="Tekstkomentarza1">
    <w:name w:val="Tekst komentarza1"/>
    <w:basedOn w:val="Normalny"/>
    <w:rsid w:val="007976E7"/>
    <w:pPr>
      <w:suppressAutoHyphens/>
    </w:pPr>
    <w:rPr>
      <w:sz w:val="20"/>
      <w:szCs w:val="20"/>
      <w:lang w:eastAsia="ar-SA"/>
    </w:rPr>
  </w:style>
  <w:style w:type="paragraph" w:customStyle="1" w:styleId="p0">
    <w:name w:val="p0"/>
    <w:basedOn w:val="Normalny"/>
    <w:rsid w:val="00547461"/>
    <w:pPr>
      <w:spacing w:before="100" w:beforeAutospacing="1" w:after="100" w:afterAutospacing="1"/>
    </w:pPr>
    <w:rPr>
      <w:rFonts w:ascii="Times New Roman" w:hAnsi="Times New Roman"/>
      <w:color w:val="auto"/>
    </w:rPr>
  </w:style>
  <w:style w:type="character" w:customStyle="1" w:styleId="wordp79825bed95c25b5070d2ca30c1d8266944afe29c16d152d04f2a7397dfb939cc">
    <w:name w:val="word_p_79825bed95c25b5070d2ca30c1d8266944afe29c16d152d04f2a7397dfb939cc"/>
    <w:rsid w:val="00547461"/>
  </w:style>
  <w:style w:type="paragraph" w:customStyle="1" w:styleId="Achievements">
    <w:name w:val="Achievements"/>
    <w:basedOn w:val="Normalny"/>
    <w:rsid w:val="008A677D"/>
    <w:pPr>
      <w:numPr>
        <w:numId w:val="2"/>
      </w:numPr>
    </w:pPr>
  </w:style>
  <w:style w:type="character" w:customStyle="1" w:styleId="ff1">
    <w:name w:val="ff1"/>
    <w:rsid w:val="003C3402"/>
  </w:style>
  <w:style w:type="character" w:customStyle="1" w:styleId="ff2">
    <w:name w:val="ff2"/>
    <w:rsid w:val="003C3402"/>
  </w:style>
  <w:style w:type="character" w:customStyle="1" w:styleId="fs24">
    <w:name w:val="fs24"/>
    <w:rsid w:val="003C3402"/>
  </w:style>
  <w:style w:type="character" w:customStyle="1" w:styleId="ff0">
    <w:name w:val="ff0"/>
    <w:rsid w:val="003C3402"/>
  </w:style>
  <w:style w:type="character" w:customStyle="1" w:styleId="fs40">
    <w:name w:val="fs40"/>
    <w:rsid w:val="003C3402"/>
  </w:style>
  <w:style w:type="character" w:customStyle="1" w:styleId="cf3">
    <w:name w:val="cf3"/>
    <w:rsid w:val="003C3402"/>
  </w:style>
  <w:style w:type="character" w:customStyle="1" w:styleId="imul">
    <w:name w:val="imul"/>
    <w:rsid w:val="003C3402"/>
  </w:style>
  <w:style w:type="paragraph" w:customStyle="1" w:styleId="dtu">
    <w:name w:val="dtu"/>
    <w:basedOn w:val="Normalny"/>
    <w:rsid w:val="007B3B36"/>
    <w:pPr>
      <w:spacing w:before="100" w:beforeAutospacing="1" w:after="100" w:afterAutospacing="1"/>
    </w:pPr>
    <w:rPr>
      <w:rFonts w:ascii="Times New Roman" w:hAnsi="Times New Roman"/>
      <w:color w:val="auto"/>
    </w:rPr>
  </w:style>
  <w:style w:type="paragraph" w:customStyle="1" w:styleId="Domynie">
    <w:name w:val="Domy徑nie"/>
    <w:rsid w:val="002B6577"/>
    <w:pPr>
      <w:autoSpaceDE w:val="0"/>
      <w:autoSpaceDN w:val="0"/>
      <w:adjustRightInd w:val="0"/>
      <w:jc w:val="both"/>
    </w:pPr>
    <w:rPr>
      <w:rFonts w:ascii="Thorndale" w:cs="Thorndale"/>
      <w:color w:val="000000"/>
      <w:sz w:val="24"/>
      <w:szCs w:val="24"/>
    </w:rPr>
  </w:style>
  <w:style w:type="character" w:customStyle="1" w:styleId="Nagwek1Znak">
    <w:name w:val="Nagłówek 1 Znak"/>
    <w:link w:val="Nagwek1"/>
    <w:rsid w:val="00771D9E"/>
    <w:rPr>
      <w:b/>
      <w:bCs/>
      <w:sz w:val="28"/>
    </w:rPr>
  </w:style>
  <w:style w:type="character" w:customStyle="1" w:styleId="Nagwek4Znak">
    <w:name w:val="Nagłówek 4 Znak"/>
    <w:link w:val="Nagwek4"/>
    <w:rsid w:val="00771D9E"/>
    <w:rPr>
      <w:rFonts w:ascii="Arial Narrow" w:hAnsi="Arial Narrow"/>
      <w:i/>
      <w:iCs/>
      <w:sz w:val="22"/>
    </w:rPr>
  </w:style>
  <w:style w:type="character" w:customStyle="1" w:styleId="MapadokumentuZnak">
    <w:name w:val="Mapa dokumentu Znak"/>
    <w:semiHidden/>
    <w:rsid w:val="00771D9E"/>
    <w:rPr>
      <w:rFonts w:ascii="Tahoma" w:eastAsia="HG Mincho Light J" w:hAnsi="Tahoma" w:cs="Tahoma"/>
      <w:color w:val="000000"/>
      <w:sz w:val="24"/>
      <w:szCs w:val="20"/>
      <w:shd w:val="clear" w:color="auto" w:fill="000080"/>
      <w:lang w:eastAsia="pl-PL"/>
    </w:rPr>
  </w:style>
  <w:style w:type="character" w:customStyle="1" w:styleId="xbe">
    <w:name w:val="_xbe"/>
    <w:rsid w:val="00771D9E"/>
  </w:style>
  <w:style w:type="character" w:customStyle="1" w:styleId="highlight">
    <w:name w:val="highlight"/>
    <w:rsid w:val="00B9254F"/>
  </w:style>
  <w:style w:type="character" w:customStyle="1" w:styleId="alb">
    <w:name w:val="a_lb"/>
    <w:rsid w:val="002F41AD"/>
  </w:style>
  <w:style w:type="paragraph" w:styleId="Poprawka">
    <w:name w:val="Revision"/>
    <w:hidden/>
    <w:uiPriority w:val="99"/>
    <w:semiHidden/>
    <w:rsid w:val="006727D0"/>
    <w:rPr>
      <w:rFonts w:ascii="Thorndale" w:hAnsi="Thorndale" w:cs="Thorndale"/>
      <w:color w:val="000000"/>
      <w:sz w:val="24"/>
      <w:szCs w:val="24"/>
      <w:lang w:eastAsia="zh-CN"/>
    </w:rPr>
  </w:style>
  <w:style w:type="character" w:customStyle="1" w:styleId="lrzxr">
    <w:name w:val="lrzxr"/>
    <w:basedOn w:val="Domylnaczcionkaakapitu"/>
    <w:rsid w:val="00B42D3F"/>
  </w:style>
  <w:style w:type="numbering" w:customStyle="1" w:styleId="Biecalista1">
    <w:name w:val="Bieżąca lista1"/>
    <w:uiPriority w:val="99"/>
    <w:rsid w:val="00E131AF"/>
    <w:pPr>
      <w:numPr>
        <w:numId w:val="167"/>
      </w:numPr>
    </w:pPr>
  </w:style>
  <w:style w:type="table" w:styleId="Siatkatabelijasna">
    <w:name w:val="Grid Table Light"/>
    <w:basedOn w:val="Standardowy"/>
    <w:uiPriority w:val="40"/>
    <w:rsid w:val="00DD1CC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1428">
      <w:bodyDiv w:val="1"/>
      <w:marLeft w:val="0"/>
      <w:marRight w:val="0"/>
      <w:marTop w:val="0"/>
      <w:marBottom w:val="0"/>
      <w:divBdr>
        <w:top w:val="none" w:sz="0" w:space="0" w:color="auto"/>
        <w:left w:val="none" w:sz="0" w:space="0" w:color="auto"/>
        <w:bottom w:val="none" w:sz="0" w:space="0" w:color="auto"/>
        <w:right w:val="none" w:sz="0" w:space="0" w:color="auto"/>
      </w:divBdr>
    </w:div>
    <w:div w:id="83578151">
      <w:bodyDiv w:val="1"/>
      <w:marLeft w:val="0"/>
      <w:marRight w:val="0"/>
      <w:marTop w:val="0"/>
      <w:marBottom w:val="0"/>
      <w:divBdr>
        <w:top w:val="none" w:sz="0" w:space="0" w:color="auto"/>
        <w:left w:val="none" w:sz="0" w:space="0" w:color="auto"/>
        <w:bottom w:val="none" w:sz="0" w:space="0" w:color="auto"/>
        <w:right w:val="none" w:sz="0" w:space="0" w:color="auto"/>
      </w:divBdr>
    </w:div>
    <w:div w:id="128668529">
      <w:bodyDiv w:val="1"/>
      <w:marLeft w:val="0"/>
      <w:marRight w:val="0"/>
      <w:marTop w:val="0"/>
      <w:marBottom w:val="0"/>
      <w:divBdr>
        <w:top w:val="none" w:sz="0" w:space="0" w:color="auto"/>
        <w:left w:val="none" w:sz="0" w:space="0" w:color="auto"/>
        <w:bottom w:val="none" w:sz="0" w:space="0" w:color="auto"/>
        <w:right w:val="none" w:sz="0" w:space="0" w:color="auto"/>
      </w:divBdr>
    </w:div>
    <w:div w:id="137840861">
      <w:bodyDiv w:val="1"/>
      <w:marLeft w:val="0"/>
      <w:marRight w:val="0"/>
      <w:marTop w:val="0"/>
      <w:marBottom w:val="0"/>
      <w:divBdr>
        <w:top w:val="none" w:sz="0" w:space="0" w:color="auto"/>
        <w:left w:val="none" w:sz="0" w:space="0" w:color="auto"/>
        <w:bottom w:val="none" w:sz="0" w:space="0" w:color="auto"/>
        <w:right w:val="none" w:sz="0" w:space="0" w:color="auto"/>
      </w:divBdr>
    </w:div>
    <w:div w:id="310325975">
      <w:bodyDiv w:val="1"/>
      <w:marLeft w:val="0"/>
      <w:marRight w:val="0"/>
      <w:marTop w:val="0"/>
      <w:marBottom w:val="0"/>
      <w:divBdr>
        <w:top w:val="none" w:sz="0" w:space="0" w:color="auto"/>
        <w:left w:val="none" w:sz="0" w:space="0" w:color="auto"/>
        <w:bottom w:val="none" w:sz="0" w:space="0" w:color="auto"/>
        <w:right w:val="none" w:sz="0" w:space="0" w:color="auto"/>
      </w:divBdr>
    </w:div>
    <w:div w:id="420299769">
      <w:bodyDiv w:val="1"/>
      <w:marLeft w:val="0"/>
      <w:marRight w:val="0"/>
      <w:marTop w:val="0"/>
      <w:marBottom w:val="0"/>
      <w:divBdr>
        <w:top w:val="none" w:sz="0" w:space="0" w:color="auto"/>
        <w:left w:val="none" w:sz="0" w:space="0" w:color="auto"/>
        <w:bottom w:val="none" w:sz="0" w:space="0" w:color="auto"/>
        <w:right w:val="none" w:sz="0" w:space="0" w:color="auto"/>
      </w:divBdr>
    </w:div>
    <w:div w:id="425157835">
      <w:bodyDiv w:val="1"/>
      <w:marLeft w:val="0"/>
      <w:marRight w:val="0"/>
      <w:marTop w:val="0"/>
      <w:marBottom w:val="0"/>
      <w:divBdr>
        <w:top w:val="none" w:sz="0" w:space="0" w:color="auto"/>
        <w:left w:val="none" w:sz="0" w:space="0" w:color="auto"/>
        <w:bottom w:val="none" w:sz="0" w:space="0" w:color="auto"/>
        <w:right w:val="none" w:sz="0" w:space="0" w:color="auto"/>
      </w:divBdr>
    </w:div>
    <w:div w:id="441534730">
      <w:bodyDiv w:val="1"/>
      <w:marLeft w:val="0"/>
      <w:marRight w:val="0"/>
      <w:marTop w:val="0"/>
      <w:marBottom w:val="0"/>
      <w:divBdr>
        <w:top w:val="none" w:sz="0" w:space="0" w:color="auto"/>
        <w:left w:val="none" w:sz="0" w:space="0" w:color="auto"/>
        <w:bottom w:val="none" w:sz="0" w:space="0" w:color="auto"/>
        <w:right w:val="none" w:sz="0" w:space="0" w:color="auto"/>
      </w:divBdr>
    </w:div>
    <w:div w:id="475537719">
      <w:bodyDiv w:val="1"/>
      <w:marLeft w:val="0"/>
      <w:marRight w:val="0"/>
      <w:marTop w:val="0"/>
      <w:marBottom w:val="0"/>
      <w:divBdr>
        <w:top w:val="none" w:sz="0" w:space="0" w:color="auto"/>
        <w:left w:val="none" w:sz="0" w:space="0" w:color="auto"/>
        <w:bottom w:val="none" w:sz="0" w:space="0" w:color="auto"/>
        <w:right w:val="none" w:sz="0" w:space="0" w:color="auto"/>
      </w:divBdr>
    </w:div>
    <w:div w:id="480201088">
      <w:bodyDiv w:val="1"/>
      <w:marLeft w:val="0"/>
      <w:marRight w:val="0"/>
      <w:marTop w:val="0"/>
      <w:marBottom w:val="0"/>
      <w:divBdr>
        <w:top w:val="none" w:sz="0" w:space="0" w:color="auto"/>
        <w:left w:val="none" w:sz="0" w:space="0" w:color="auto"/>
        <w:bottom w:val="none" w:sz="0" w:space="0" w:color="auto"/>
        <w:right w:val="none" w:sz="0" w:space="0" w:color="auto"/>
      </w:divBdr>
    </w:div>
    <w:div w:id="483012449">
      <w:bodyDiv w:val="1"/>
      <w:marLeft w:val="0"/>
      <w:marRight w:val="0"/>
      <w:marTop w:val="0"/>
      <w:marBottom w:val="0"/>
      <w:divBdr>
        <w:top w:val="none" w:sz="0" w:space="0" w:color="auto"/>
        <w:left w:val="none" w:sz="0" w:space="0" w:color="auto"/>
        <w:bottom w:val="none" w:sz="0" w:space="0" w:color="auto"/>
        <w:right w:val="none" w:sz="0" w:space="0" w:color="auto"/>
      </w:divBdr>
    </w:div>
    <w:div w:id="490216608">
      <w:bodyDiv w:val="1"/>
      <w:marLeft w:val="0"/>
      <w:marRight w:val="0"/>
      <w:marTop w:val="0"/>
      <w:marBottom w:val="0"/>
      <w:divBdr>
        <w:top w:val="none" w:sz="0" w:space="0" w:color="auto"/>
        <w:left w:val="none" w:sz="0" w:space="0" w:color="auto"/>
        <w:bottom w:val="none" w:sz="0" w:space="0" w:color="auto"/>
        <w:right w:val="none" w:sz="0" w:space="0" w:color="auto"/>
      </w:divBdr>
    </w:div>
    <w:div w:id="585112771">
      <w:bodyDiv w:val="1"/>
      <w:marLeft w:val="0"/>
      <w:marRight w:val="0"/>
      <w:marTop w:val="0"/>
      <w:marBottom w:val="0"/>
      <w:divBdr>
        <w:top w:val="none" w:sz="0" w:space="0" w:color="auto"/>
        <w:left w:val="none" w:sz="0" w:space="0" w:color="auto"/>
        <w:bottom w:val="none" w:sz="0" w:space="0" w:color="auto"/>
        <w:right w:val="none" w:sz="0" w:space="0" w:color="auto"/>
      </w:divBdr>
    </w:div>
    <w:div w:id="590941531">
      <w:bodyDiv w:val="1"/>
      <w:marLeft w:val="0"/>
      <w:marRight w:val="0"/>
      <w:marTop w:val="0"/>
      <w:marBottom w:val="0"/>
      <w:divBdr>
        <w:top w:val="none" w:sz="0" w:space="0" w:color="auto"/>
        <w:left w:val="none" w:sz="0" w:space="0" w:color="auto"/>
        <w:bottom w:val="none" w:sz="0" w:space="0" w:color="auto"/>
        <w:right w:val="none" w:sz="0" w:space="0" w:color="auto"/>
      </w:divBdr>
    </w:div>
    <w:div w:id="610669904">
      <w:bodyDiv w:val="1"/>
      <w:marLeft w:val="0"/>
      <w:marRight w:val="0"/>
      <w:marTop w:val="0"/>
      <w:marBottom w:val="0"/>
      <w:divBdr>
        <w:top w:val="none" w:sz="0" w:space="0" w:color="auto"/>
        <w:left w:val="none" w:sz="0" w:space="0" w:color="auto"/>
        <w:bottom w:val="none" w:sz="0" w:space="0" w:color="auto"/>
        <w:right w:val="none" w:sz="0" w:space="0" w:color="auto"/>
      </w:divBdr>
    </w:div>
    <w:div w:id="614481062">
      <w:bodyDiv w:val="1"/>
      <w:marLeft w:val="0"/>
      <w:marRight w:val="0"/>
      <w:marTop w:val="0"/>
      <w:marBottom w:val="0"/>
      <w:divBdr>
        <w:top w:val="none" w:sz="0" w:space="0" w:color="auto"/>
        <w:left w:val="none" w:sz="0" w:space="0" w:color="auto"/>
        <w:bottom w:val="none" w:sz="0" w:space="0" w:color="auto"/>
        <w:right w:val="none" w:sz="0" w:space="0" w:color="auto"/>
      </w:divBdr>
    </w:div>
    <w:div w:id="668488741">
      <w:bodyDiv w:val="1"/>
      <w:marLeft w:val="0"/>
      <w:marRight w:val="0"/>
      <w:marTop w:val="0"/>
      <w:marBottom w:val="0"/>
      <w:divBdr>
        <w:top w:val="none" w:sz="0" w:space="0" w:color="auto"/>
        <w:left w:val="none" w:sz="0" w:space="0" w:color="auto"/>
        <w:bottom w:val="none" w:sz="0" w:space="0" w:color="auto"/>
        <w:right w:val="none" w:sz="0" w:space="0" w:color="auto"/>
      </w:divBdr>
    </w:div>
    <w:div w:id="671222259">
      <w:bodyDiv w:val="1"/>
      <w:marLeft w:val="0"/>
      <w:marRight w:val="0"/>
      <w:marTop w:val="0"/>
      <w:marBottom w:val="0"/>
      <w:divBdr>
        <w:top w:val="none" w:sz="0" w:space="0" w:color="auto"/>
        <w:left w:val="none" w:sz="0" w:space="0" w:color="auto"/>
        <w:bottom w:val="none" w:sz="0" w:space="0" w:color="auto"/>
        <w:right w:val="none" w:sz="0" w:space="0" w:color="auto"/>
      </w:divBdr>
    </w:div>
    <w:div w:id="687676086">
      <w:bodyDiv w:val="1"/>
      <w:marLeft w:val="0"/>
      <w:marRight w:val="0"/>
      <w:marTop w:val="0"/>
      <w:marBottom w:val="0"/>
      <w:divBdr>
        <w:top w:val="none" w:sz="0" w:space="0" w:color="auto"/>
        <w:left w:val="none" w:sz="0" w:space="0" w:color="auto"/>
        <w:bottom w:val="none" w:sz="0" w:space="0" w:color="auto"/>
        <w:right w:val="none" w:sz="0" w:space="0" w:color="auto"/>
      </w:divBdr>
    </w:div>
    <w:div w:id="690029586">
      <w:bodyDiv w:val="1"/>
      <w:marLeft w:val="0"/>
      <w:marRight w:val="0"/>
      <w:marTop w:val="0"/>
      <w:marBottom w:val="0"/>
      <w:divBdr>
        <w:top w:val="none" w:sz="0" w:space="0" w:color="auto"/>
        <w:left w:val="none" w:sz="0" w:space="0" w:color="auto"/>
        <w:bottom w:val="none" w:sz="0" w:space="0" w:color="auto"/>
        <w:right w:val="none" w:sz="0" w:space="0" w:color="auto"/>
      </w:divBdr>
    </w:div>
    <w:div w:id="731268543">
      <w:bodyDiv w:val="1"/>
      <w:marLeft w:val="0"/>
      <w:marRight w:val="0"/>
      <w:marTop w:val="0"/>
      <w:marBottom w:val="0"/>
      <w:divBdr>
        <w:top w:val="none" w:sz="0" w:space="0" w:color="auto"/>
        <w:left w:val="none" w:sz="0" w:space="0" w:color="auto"/>
        <w:bottom w:val="none" w:sz="0" w:space="0" w:color="auto"/>
        <w:right w:val="none" w:sz="0" w:space="0" w:color="auto"/>
      </w:divBdr>
    </w:div>
    <w:div w:id="740103363">
      <w:bodyDiv w:val="1"/>
      <w:marLeft w:val="0"/>
      <w:marRight w:val="0"/>
      <w:marTop w:val="0"/>
      <w:marBottom w:val="0"/>
      <w:divBdr>
        <w:top w:val="none" w:sz="0" w:space="0" w:color="auto"/>
        <w:left w:val="none" w:sz="0" w:space="0" w:color="auto"/>
        <w:bottom w:val="none" w:sz="0" w:space="0" w:color="auto"/>
        <w:right w:val="none" w:sz="0" w:space="0" w:color="auto"/>
      </w:divBdr>
    </w:div>
    <w:div w:id="786969323">
      <w:bodyDiv w:val="1"/>
      <w:marLeft w:val="0"/>
      <w:marRight w:val="0"/>
      <w:marTop w:val="0"/>
      <w:marBottom w:val="0"/>
      <w:divBdr>
        <w:top w:val="none" w:sz="0" w:space="0" w:color="auto"/>
        <w:left w:val="none" w:sz="0" w:space="0" w:color="auto"/>
        <w:bottom w:val="none" w:sz="0" w:space="0" w:color="auto"/>
        <w:right w:val="none" w:sz="0" w:space="0" w:color="auto"/>
      </w:divBdr>
    </w:div>
    <w:div w:id="813108919">
      <w:bodyDiv w:val="1"/>
      <w:marLeft w:val="0"/>
      <w:marRight w:val="0"/>
      <w:marTop w:val="0"/>
      <w:marBottom w:val="0"/>
      <w:divBdr>
        <w:top w:val="none" w:sz="0" w:space="0" w:color="auto"/>
        <w:left w:val="none" w:sz="0" w:space="0" w:color="auto"/>
        <w:bottom w:val="none" w:sz="0" w:space="0" w:color="auto"/>
        <w:right w:val="none" w:sz="0" w:space="0" w:color="auto"/>
      </w:divBdr>
    </w:div>
    <w:div w:id="835148134">
      <w:bodyDiv w:val="1"/>
      <w:marLeft w:val="0"/>
      <w:marRight w:val="0"/>
      <w:marTop w:val="0"/>
      <w:marBottom w:val="0"/>
      <w:divBdr>
        <w:top w:val="none" w:sz="0" w:space="0" w:color="auto"/>
        <w:left w:val="none" w:sz="0" w:space="0" w:color="auto"/>
        <w:bottom w:val="none" w:sz="0" w:space="0" w:color="auto"/>
        <w:right w:val="none" w:sz="0" w:space="0" w:color="auto"/>
      </w:divBdr>
    </w:div>
    <w:div w:id="862979094">
      <w:bodyDiv w:val="1"/>
      <w:marLeft w:val="0"/>
      <w:marRight w:val="0"/>
      <w:marTop w:val="0"/>
      <w:marBottom w:val="0"/>
      <w:divBdr>
        <w:top w:val="none" w:sz="0" w:space="0" w:color="auto"/>
        <w:left w:val="none" w:sz="0" w:space="0" w:color="auto"/>
        <w:bottom w:val="none" w:sz="0" w:space="0" w:color="auto"/>
        <w:right w:val="none" w:sz="0" w:space="0" w:color="auto"/>
      </w:divBdr>
    </w:div>
    <w:div w:id="875698766">
      <w:bodyDiv w:val="1"/>
      <w:marLeft w:val="0"/>
      <w:marRight w:val="0"/>
      <w:marTop w:val="0"/>
      <w:marBottom w:val="0"/>
      <w:divBdr>
        <w:top w:val="none" w:sz="0" w:space="0" w:color="auto"/>
        <w:left w:val="none" w:sz="0" w:space="0" w:color="auto"/>
        <w:bottom w:val="none" w:sz="0" w:space="0" w:color="auto"/>
        <w:right w:val="none" w:sz="0" w:space="0" w:color="auto"/>
      </w:divBdr>
    </w:div>
    <w:div w:id="971251063">
      <w:bodyDiv w:val="1"/>
      <w:marLeft w:val="0"/>
      <w:marRight w:val="0"/>
      <w:marTop w:val="0"/>
      <w:marBottom w:val="0"/>
      <w:divBdr>
        <w:top w:val="none" w:sz="0" w:space="0" w:color="auto"/>
        <w:left w:val="none" w:sz="0" w:space="0" w:color="auto"/>
        <w:bottom w:val="none" w:sz="0" w:space="0" w:color="auto"/>
        <w:right w:val="none" w:sz="0" w:space="0" w:color="auto"/>
      </w:divBdr>
    </w:div>
    <w:div w:id="1035421912">
      <w:bodyDiv w:val="1"/>
      <w:marLeft w:val="0"/>
      <w:marRight w:val="0"/>
      <w:marTop w:val="0"/>
      <w:marBottom w:val="0"/>
      <w:divBdr>
        <w:top w:val="none" w:sz="0" w:space="0" w:color="auto"/>
        <w:left w:val="none" w:sz="0" w:space="0" w:color="auto"/>
        <w:bottom w:val="none" w:sz="0" w:space="0" w:color="auto"/>
        <w:right w:val="none" w:sz="0" w:space="0" w:color="auto"/>
      </w:divBdr>
    </w:div>
    <w:div w:id="1173372068">
      <w:bodyDiv w:val="1"/>
      <w:marLeft w:val="0"/>
      <w:marRight w:val="0"/>
      <w:marTop w:val="0"/>
      <w:marBottom w:val="0"/>
      <w:divBdr>
        <w:top w:val="none" w:sz="0" w:space="0" w:color="auto"/>
        <w:left w:val="none" w:sz="0" w:space="0" w:color="auto"/>
        <w:bottom w:val="none" w:sz="0" w:space="0" w:color="auto"/>
        <w:right w:val="none" w:sz="0" w:space="0" w:color="auto"/>
      </w:divBdr>
    </w:div>
    <w:div w:id="1194879935">
      <w:bodyDiv w:val="1"/>
      <w:marLeft w:val="0"/>
      <w:marRight w:val="0"/>
      <w:marTop w:val="0"/>
      <w:marBottom w:val="0"/>
      <w:divBdr>
        <w:top w:val="none" w:sz="0" w:space="0" w:color="auto"/>
        <w:left w:val="none" w:sz="0" w:space="0" w:color="auto"/>
        <w:bottom w:val="none" w:sz="0" w:space="0" w:color="auto"/>
        <w:right w:val="none" w:sz="0" w:space="0" w:color="auto"/>
      </w:divBdr>
    </w:div>
    <w:div w:id="1248806086">
      <w:bodyDiv w:val="1"/>
      <w:marLeft w:val="0"/>
      <w:marRight w:val="0"/>
      <w:marTop w:val="0"/>
      <w:marBottom w:val="0"/>
      <w:divBdr>
        <w:top w:val="none" w:sz="0" w:space="0" w:color="auto"/>
        <w:left w:val="none" w:sz="0" w:space="0" w:color="auto"/>
        <w:bottom w:val="none" w:sz="0" w:space="0" w:color="auto"/>
        <w:right w:val="none" w:sz="0" w:space="0" w:color="auto"/>
      </w:divBdr>
    </w:div>
    <w:div w:id="1252351540">
      <w:bodyDiv w:val="1"/>
      <w:marLeft w:val="0"/>
      <w:marRight w:val="0"/>
      <w:marTop w:val="0"/>
      <w:marBottom w:val="0"/>
      <w:divBdr>
        <w:top w:val="none" w:sz="0" w:space="0" w:color="auto"/>
        <w:left w:val="none" w:sz="0" w:space="0" w:color="auto"/>
        <w:bottom w:val="none" w:sz="0" w:space="0" w:color="auto"/>
        <w:right w:val="none" w:sz="0" w:space="0" w:color="auto"/>
      </w:divBdr>
    </w:div>
    <w:div w:id="1279802307">
      <w:bodyDiv w:val="1"/>
      <w:marLeft w:val="0"/>
      <w:marRight w:val="0"/>
      <w:marTop w:val="0"/>
      <w:marBottom w:val="0"/>
      <w:divBdr>
        <w:top w:val="none" w:sz="0" w:space="0" w:color="auto"/>
        <w:left w:val="none" w:sz="0" w:space="0" w:color="auto"/>
        <w:bottom w:val="none" w:sz="0" w:space="0" w:color="auto"/>
        <w:right w:val="none" w:sz="0" w:space="0" w:color="auto"/>
      </w:divBdr>
    </w:div>
    <w:div w:id="1284462405">
      <w:bodyDiv w:val="1"/>
      <w:marLeft w:val="0"/>
      <w:marRight w:val="0"/>
      <w:marTop w:val="0"/>
      <w:marBottom w:val="0"/>
      <w:divBdr>
        <w:top w:val="none" w:sz="0" w:space="0" w:color="auto"/>
        <w:left w:val="none" w:sz="0" w:space="0" w:color="auto"/>
        <w:bottom w:val="none" w:sz="0" w:space="0" w:color="auto"/>
        <w:right w:val="none" w:sz="0" w:space="0" w:color="auto"/>
      </w:divBdr>
    </w:div>
    <w:div w:id="1319379316">
      <w:bodyDiv w:val="1"/>
      <w:marLeft w:val="0"/>
      <w:marRight w:val="0"/>
      <w:marTop w:val="0"/>
      <w:marBottom w:val="0"/>
      <w:divBdr>
        <w:top w:val="none" w:sz="0" w:space="0" w:color="auto"/>
        <w:left w:val="none" w:sz="0" w:space="0" w:color="auto"/>
        <w:bottom w:val="none" w:sz="0" w:space="0" w:color="auto"/>
        <w:right w:val="none" w:sz="0" w:space="0" w:color="auto"/>
      </w:divBdr>
    </w:div>
    <w:div w:id="1368994885">
      <w:bodyDiv w:val="1"/>
      <w:marLeft w:val="0"/>
      <w:marRight w:val="0"/>
      <w:marTop w:val="0"/>
      <w:marBottom w:val="0"/>
      <w:divBdr>
        <w:top w:val="none" w:sz="0" w:space="0" w:color="auto"/>
        <w:left w:val="none" w:sz="0" w:space="0" w:color="auto"/>
        <w:bottom w:val="none" w:sz="0" w:space="0" w:color="auto"/>
        <w:right w:val="none" w:sz="0" w:space="0" w:color="auto"/>
      </w:divBdr>
    </w:div>
    <w:div w:id="1428232143">
      <w:bodyDiv w:val="1"/>
      <w:marLeft w:val="0"/>
      <w:marRight w:val="0"/>
      <w:marTop w:val="0"/>
      <w:marBottom w:val="0"/>
      <w:divBdr>
        <w:top w:val="none" w:sz="0" w:space="0" w:color="auto"/>
        <w:left w:val="none" w:sz="0" w:space="0" w:color="auto"/>
        <w:bottom w:val="none" w:sz="0" w:space="0" w:color="auto"/>
        <w:right w:val="none" w:sz="0" w:space="0" w:color="auto"/>
      </w:divBdr>
    </w:div>
    <w:div w:id="1503427850">
      <w:bodyDiv w:val="1"/>
      <w:marLeft w:val="0"/>
      <w:marRight w:val="0"/>
      <w:marTop w:val="0"/>
      <w:marBottom w:val="0"/>
      <w:divBdr>
        <w:top w:val="none" w:sz="0" w:space="0" w:color="auto"/>
        <w:left w:val="none" w:sz="0" w:space="0" w:color="auto"/>
        <w:bottom w:val="none" w:sz="0" w:space="0" w:color="auto"/>
        <w:right w:val="none" w:sz="0" w:space="0" w:color="auto"/>
      </w:divBdr>
    </w:div>
    <w:div w:id="1551304983">
      <w:bodyDiv w:val="1"/>
      <w:marLeft w:val="0"/>
      <w:marRight w:val="0"/>
      <w:marTop w:val="0"/>
      <w:marBottom w:val="0"/>
      <w:divBdr>
        <w:top w:val="none" w:sz="0" w:space="0" w:color="auto"/>
        <w:left w:val="none" w:sz="0" w:space="0" w:color="auto"/>
        <w:bottom w:val="none" w:sz="0" w:space="0" w:color="auto"/>
        <w:right w:val="none" w:sz="0" w:space="0" w:color="auto"/>
      </w:divBdr>
    </w:div>
    <w:div w:id="1641764174">
      <w:bodyDiv w:val="1"/>
      <w:marLeft w:val="0"/>
      <w:marRight w:val="0"/>
      <w:marTop w:val="0"/>
      <w:marBottom w:val="0"/>
      <w:divBdr>
        <w:top w:val="none" w:sz="0" w:space="0" w:color="auto"/>
        <w:left w:val="none" w:sz="0" w:space="0" w:color="auto"/>
        <w:bottom w:val="none" w:sz="0" w:space="0" w:color="auto"/>
        <w:right w:val="none" w:sz="0" w:space="0" w:color="auto"/>
      </w:divBdr>
    </w:div>
    <w:div w:id="1686707465">
      <w:bodyDiv w:val="1"/>
      <w:marLeft w:val="0"/>
      <w:marRight w:val="0"/>
      <w:marTop w:val="0"/>
      <w:marBottom w:val="0"/>
      <w:divBdr>
        <w:top w:val="none" w:sz="0" w:space="0" w:color="auto"/>
        <w:left w:val="none" w:sz="0" w:space="0" w:color="auto"/>
        <w:bottom w:val="none" w:sz="0" w:space="0" w:color="auto"/>
        <w:right w:val="none" w:sz="0" w:space="0" w:color="auto"/>
      </w:divBdr>
    </w:div>
    <w:div w:id="1714227039">
      <w:bodyDiv w:val="1"/>
      <w:marLeft w:val="0"/>
      <w:marRight w:val="0"/>
      <w:marTop w:val="0"/>
      <w:marBottom w:val="0"/>
      <w:divBdr>
        <w:top w:val="none" w:sz="0" w:space="0" w:color="auto"/>
        <w:left w:val="none" w:sz="0" w:space="0" w:color="auto"/>
        <w:bottom w:val="none" w:sz="0" w:space="0" w:color="auto"/>
        <w:right w:val="none" w:sz="0" w:space="0" w:color="auto"/>
      </w:divBdr>
    </w:div>
    <w:div w:id="1751391882">
      <w:bodyDiv w:val="1"/>
      <w:marLeft w:val="0"/>
      <w:marRight w:val="0"/>
      <w:marTop w:val="0"/>
      <w:marBottom w:val="0"/>
      <w:divBdr>
        <w:top w:val="none" w:sz="0" w:space="0" w:color="auto"/>
        <w:left w:val="none" w:sz="0" w:space="0" w:color="auto"/>
        <w:bottom w:val="none" w:sz="0" w:space="0" w:color="auto"/>
        <w:right w:val="none" w:sz="0" w:space="0" w:color="auto"/>
      </w:divBdr>
    </w:div>
    <w:div w:id="1832333194">
      <w:bodyDiv w:val="1"/>
      <w:marLeft w:val="0"/>
      <w:marRight w:val="0"/>
      <w:marTop w:val="0"/>
      <w:marBottom w:val="0"/>
      <w:divBdr>
        <w:top w:val="none" w:sz="0" w:space="0" w:color="auto"/>
        <w:left w:val="none" w:sz="0" w:space="0" w:color="auto"/>
        <w:bottom w:val="none" w:sz="0" w:space="0" w:color="auto"/>
        <w:right w:val="none" w:sz="0" w:space="0" w:color="auto"/>
      </w:divBdr>
    </w:div>
    <w:div w:id="1856846618">
      <w:bodyDiv w:val="1"/>
      <w:marLeft w:val="0"/>
      <w:marRight w:val="0"/>
      <w:marTop w:val="0"/>
      <w:marBottom w:val="0"/>
      <w:divBdr>
        <w:top w:val="none" w:sz="0" w:space="0" w:color="auto"/>
        <w:left w:val="none" w:sz="0" w:space="0" w:color="auto"/>
        <w:bottom w:val="none" w:sz="0" w:space="0" w:color="auto"/>
        <w:right w:val="none" w:sz="0" w:space="0" w:color="auto"/>
      </w:divBdr>
    </w:div>
    <w:div w:id="1881429735">
      <w:bodyDiv w:val="1"/>
      <w:marLeft w:val="0"/>
      <w:marRight w:val="0"/>
      <w:marTop w:val="0"/>
      <w:marBottom w:val="0"/>
      <w:divBdr>
        <w:top w:val="none" w:sz="0" w:space="0" w:color="auto"/>
        <w:left w:val="none" w:sz="0" w:space="0" w:color="auto"/>
        <w:bottom w:val="none" w:sz="0" w:space="0" w:color="auto"/>
        <w:right w:val="none" w:sz="0" w:space="0" w:color="auto"/>
      </w:divBdr>
    </w:div>
    <w:div w:id="1882550569">
      <w:bodyDiv w:val="1"/>
      <w:marLeft w:val="0"/>
      <w:marRight w:val="0"/>
      <w:marTop w:val="0"/>
      <w:marBottom w:val="0"/>
      <w:divBdr>
        <w:top w:val="none" w:sz="0" w:space="0" w:color="auto"/>
        <w:left w:val="none" w:sz="0" w:space="0" w:color="auto"/>
        <w:bottom w:val="none" w:sz="0" w:space="0" w:color="auto"/>
        <w:right w:val="none" w:sz="0" w:space="0" w:color="auto"/>
      </w:divBdr>
    </w:div>
    <w:div w:id="2005742657">
      <w:bodyDiv w:val="1"/>
      <w:marLeft w:val="0"/>
      <w:marRight w:val="0"/>
      <w:marTop w:val="0"/>
      <w:marBottom w:val="0"/>
      <w:divBdr>
        <w:top w:val="none" w:sz="0" w:space="0" w:color="auto"/>
        <w:left w:val="none" w:sz="0" w:space="0" w:color="auto"/>
        <w:bottom w:val="none" w:sz="0" w:space="0" w:color="auto"/>
        <w:right w:val="none" w:sz="0" w:space="0" w:color="auto"/>
      </w:divBdr>
    </w:div>
    <w:div w:id="211990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497971-D2CB-4661-B06D-261B4645B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126</Pages>
  <Words>44725</Words>
  <Characters>298542</Characters>
  <Application>Microsoft Office Word</Application>
  <DocSecurity>0</DocSecurity>
  <Lines>2487</Lines>
  <Paragraphs>685</Paragraphs>
  <ScaleCrop>false</ScaleCrop>
  <HeadingPairs>
    <vt:vector size="2" baseType="variant">
      <vt:variant>
        <vt:lpstr>Tytuł</vt:lpstr>
      </vt:variant>
      <vt:variant>
        <vt:i4>1</vt:i4>
      </vt:variant>
    </vt:vector>
  </HeadingPairs>
  <TitlesOfParts>
    <vt:vector size="1" baseType="lpstr">
      <vt:lpstr>WZÓR</vt:lpstr>
    </vt:vector>
  </TitlesOfParts>
  <Company>WSSE Szczecin</Company>
  <LinksUpToDate>false</LinksUpToDate>
  <CharactersWithSpaces>342582</CharactersWithSpaces>
  <SharedDoc>false</SharedDoc>
  <HLinks>
    <vt:vector size="30" baseType="variant">
      <vt:variant>
        <vt:i4>2949161</vt:i4>
      </vt:variant>
      <vt:variant>
        <vt:i4>12</vt:i4>
      </vt:variant>
      <vt:variant>
        <vt:i4>0</vt:i4>
      </vt:variant>
      <vt:variant>
        <vt:i4>5</vt:i4>
      </vt:variant>
      <vt:variant>
        <vt:lpwstr>https://sip.lex.pl/</vt:lpwstr>
      </vt:variant>
      <vt:variant>
        <vt:lpwstr>/act/18701388/2602582?keyword=Prawo%20przedsiebiorc%C3%B3w&amp;cm=SFIRST</vt:lpwstr>
      </vt:variant>
      <vt:variant>
        <vt:i4>2949161</vt:i4>
      </vt:variant>
      <vt:variant>
        <vt:i4>9</vt:i4>
      </vt:variant>
      <vt:variant>
        <vt:i4>0</vt:i4>
      </vt:variant>
      <vt:variant>
        <vt:i4>5</vt:i4>
      </vt:variant>
      <vt:variant>
        <vt:lpwstr>https://sip.lex.pl/</vt:lpwstr>
      </vt:variant>
      <vt:variant>
        <vt:lpwstr>/act/18701388/2602582?keyword=Prawo%20przedsiebiorc%C3%B3w&amp;cm=SFIRST</vt:lpwstr>
      </vt:variant>
      <vt:variant>
        <vt:i4>2949161</vt:i4>
      </vt:variant>
      <vt:variant>
        <vt:i4>6</vt:i4>
      </vt:variant>
      <vt:variant>
        <vt:i4>0</vt:i4>
      </vt:variant>
      <vt:variant>
        <vt:i4>5</vt:i4>
      </vt:variant>
      <vt:variant>
        <vt:lpwstr>https://sip.lex.pl/</vt:lpwstr>
      </vt:variant>
      <vt:variant>
        <vt:lpwstr>/act/18701388/2602582?keyword=Prawo%20przedsiebiorc%C3%B3w&amp;cm=SFIRST</vt:lpwstr>
      </vt:variant>
      <vt:variant>
        <vt:i4>3276832</vt:i4>
      </vt:variant>
      <vt:variant>
        <vt:i4>3</vt:i4>
      </vt:variant>
      <vt:variant>
        <vt:i4>0</vt:i4>
      </vt:variant>
      <vt:variant>
        <vt:i4>5</vt:i4>
      </vt:variant>
      <vt:variant>
        <vt:lpwstr>https://sip.lex.pl/</vt:lpwstr>
      </vt:variant>
      <vt:variant>
        <vt:lpwstr>/document/16789274?unitId=art(25(1))par(4)pkt(1)&amp;cm=DOCUMENT</vt:lpwstr>
      </vt:variant>
      <vt:variant>
        <vt:i4>5767189</vt:i4>
      </vt:variant>
      <vt:variant>
        <vt:i4>0</vt:i4>
      </vt:variant>
      <vt:variant>
        <vt:i4>0</vt:i4>
      </vt:variant>
      <vt:variant>
        <vt:i4>5</vt:i4>
      </vt:variant>
      <vt:variant>
        <vt:lpwstr>https://sip.lex.pl/</vt:lpwstr>
      </vt:variant>
      <vt:variant>
        <vt:lpwstr>/document/16789274?unitId=art(25(1))par(4)&amp;cm=DOCUMENT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dc:title>
  <dc:subject/>
  <dc:creator>emetko</dc:creator>
  <cp:keywords/>
  <cp:lastModifiedBy>WSSE Szczecin - Małgorzata Trocha</cp:lastModifiedBy>
  <cp:revision>16</cp:revision>
  <cp:lastPrinted>2022-06-06T11:22:00Z</cp:lastPrinted>
  <dcterms:created xsi:type="dcterms:W3CDTF">2022-06-06T12:16:00Z</dcterms:created>
  <dcterms:modified xsi:type="dcterms:W3CDTF">2022-06-10T11:43:00Z</dcterms:modified>
</cp:coreProperties>
</file>