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C68D" w14:textId="498FDFE3" w:rsidR="000568FD" w:rsidRPr="00886277" w:rsidRDefault="00886277" w:rsidP="00886277">
      <w:pPr>
        <w:jc w:val="center"/>
        <w:rPr>
          <w:sz w:val="22"/>
        </w:rPr>
      </w:pPr>
      <w:r>
        <w:rPr>
          <w:sz w:val="22"/>
        </w:rPr>
        <w:t xml:space="preserve">                                          </w:t>
      </w:r>
      <w:r w:rsidR="00C321A6" w:rsidRPr="004E14C9">
        <w:rPr>
          <w:sz w:val="22"/>
        </w:rPr>
        <w:t>SZCZEGÓŁOWY PODZIAŁ TEMATYKI SZKOLENIA</w:t>
      </w:r>
      <w:r>
        <w:rPr>
          <w:sz w:val="22"/>
        </w:rPr>
        <w:t xml:space="preserve"> ORAZ </w:t>
      </w:r>
      <w:r w:rsidR="00C321A6" w:rsidRPr="004E14C9">
        <w:rPr>
          <w:sz w:val="22"/>
        </w:rPr>
        <w:t>FORM PRZEKAZU</w:t>
      </w:r>
    </w:p>
    <w:p w14:paraId="1883DCAD" w14:textId="77777777" w:rsidR="000568FD" w:rsidRDefault="000568FD" w:rsidP="005D7C7F">
      <w:pPr>
        <w:spacing w:after="3"/>
        <w:jc w:val="both"/>
        <w:rPr>
          <w:rFonts w:ascii="Calibri" w:eastAsia="Calibri" w:hAnsi="Calibri" w:cs="Calibri"/>
          <w:sz w:val="6"/>
        </w:rPr>
      </w:pPr>
    </w:p>
    <w:p w14:paraId="716D76F8" w14:textId="77777777" w:rsidR="000568FD" w:rsidRDefault="000568FD" w:rsidP="005D7C7F">
      <w:pPr>
        <w:spacing w:after="3"/>
        <w:jc w:val="both"/>
        <w:rPr>
          <w:rFonts w:ascii="Calibri" w:eastAsia="Calibri" w:hAnsi="Calibri" w:cs="Calibri"/>
          <w:sz w:val="6"/>
        </w:rPr>
      </w:pPr>
    </w:p>
    <w:tbl>
      <w:tblPr>
        <w:tblStyle w:val="TableGrid1"/>
        <w:tblW w:w="1391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7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516"/>
        <w:gridCol w:w="2146"/>
        <w:gridCol w:w="9670"/>
        <w:gridCol w:w="709"/>
        <w:gridCol w:w="870"/>
      </w:tblGrid>
      <w:tr w:rsidR="00886277" w:rsidRPr="00886277" w14:paraId="11A19BF5" w14:textId="77777777" w:rsidTr="00886277">
        <w:trPr>
          <w:trHeight w:val="364"/>
        </w:trPr>
        <w:tc>
          <w:tcPr>
            <w:tcW w:w="516" w:type="dxa"/>
            <w:shd w:val="clear" w:color="auto" w:fill="B8CCE4"/>
          </w:tcPr>
          <w:p w14:paraId="2A394FE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shd w:val="clear" w:color="auto" w:fill="B8CCE4"/>
          </w:tcPr>
          <w:p w14:paraId="73BB8591" w14:textId="77777777" w:rsidR="00886277" w:rsidRPr="00886277" w:rsidRDefault="00886277" w:rsidP="00886277">
            <w:pPr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>Zagadnienia</w:t>
            </w:r>
          </w:p>
        </w:tc>
        <w:tc>
          <w:tcPr>
            <w:tcW w:w="9670" w:type="dxa"/>
            <w:vMerge w:val="restart"/>
            <w:shd w:val="clear" w:color="auto" w:fill="B8CCE4"/>
            <w:vAlign w:val="center"/>
          </w:tcPr>
          <w:p w14:paraId="7C000967" w14:textId="77777777" w:rsidR="00886277" w:rsidRPr="00886277" w:rsidRDefault="00886277" w:rsidP="00886277">
            <w:pPr>
              <w:ind w:right="109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Tematy </w:t>
            </w:r>
          </w:p>
        </w:tc>
        <w:tc>
          <w:tcPr>
            <w:tcW w:w="709" w:type="dxa"/>
            <w:vMerge w:val="restart"/>
            <w:shd w:val="clear" w:color="auto" w:fill="B8CCE4"/>
            <w:vAlign w:val="center"/>
          </w:tcPr>
          <w:p w14:paraId="2875ACD4" w14:textId="77777777" w:rsidR="00886277" w:rsidRPr="00886277" w:rsidRDefault="00886277" w:rsidP="00886277">
            <w:pPr>
              <w:jc w:val="left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Nr tem. </w:t>
            </w:r>
          </w:p>
        </w:tc>
        <w:tc>
          <w:tcPr>
            <w:tcW w:w="870" w:type="dxa"/>
            <w:vMerge w:val="restart"/>
            <w:shd w:val="clear" w:color="auto" w:fill="B8CCE4"/>
            <w:vAlign w:val="center"/>
          </w:tcPr>
          <w:p w14:paraId="457416F5" w14:textId="77777777" w:rsidR="00886277" w:rsidRPr="00886277" w:rsidRDefault="00886277" w:rsidP="00886277">
            <w:pPr>
              <w:jc w:val="both"/>
              <w:rPr>
                <w:b/>
                <w:color w:val="auto"/>
                <w:sz w:val="16"/>
              </w:rPr>
            </w:pPr>
            <w:r w:rsidRPr="00886277">
              <w:rPr>
                <w:b/>
                <w:color w:val="auto"/>
                <w:sz w:val="16"/>
              </w:rPr>
              <w:t xml:space="preserve">Formy przekazu </w:t>
            </w:r>
          </w:p>
        </w:tc>
      </w:tr>
      <w:tr w:rsidR="00886277" w:rsidRPr="00886277" w14:paraId="2210ED60" w14:textId="77777777" w:rsidTr="00886277">
        <w:trPr>
          <w:trHeight w:val="366"/>
        </w:trPr>
        <w:tc>
          <w:tcPr>
            <w:tcW w:w="516" w:type="dxa"/>
            <w:shd w:val="clear" w:color="auto" w:fill="B8CCE4"/>
          </w:tcPr>
          <w:p w14:paraId="7FE8CF81" w14:textId="77777777" w:rsidR="00886277" w:rsidRPr="00886277" w:rsidRDefault="00886277" w:rsidP="00886277">
            <w:pPr>
              <w:ind w:right="120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Nr </w:t>
            </w:r>
          </w:p>
        </w:tc>
        <w:tc>
          <w:tcPr>
            <w:tcW w:w="2146" w:type="dxa"/>
            <w:shd w:val="clear" w:color="auto" w:fill="B8CCE4"/>
          </w:tcPr>
          <w:p w14:paraId="216D8F56" w14:textId="77777777" w:rsidR="00886277" w:rsidRPr="00886277" w:rsidRDefault="00886277" w:rsidP="00886277">
            <w:pPr>
              <w:ind w:right="116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8"/>
              </w:rPr>
              <w:t xml:space="preserve">Nazwa </w:t>
            </w:r>
          </w:p>
        </w:tc>
        <w:tc>
          <w:tcPr>
            <w:tcW w:w="9670" w:type="dxa"/>
            <w:vMerge/>
          </w:tcPr>
          <w:p w14:paraId="0320994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709" w:type="dxa"/>
            <w:vMerge/>
          </w:tcPr>
          <w:p w14:paraId="14A60E9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870" w:type="dxa"/>
            <w:vMerge/>
          </w:tcPr>
          <w:p w14:paraId="418B8F9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</w:tr>
      <w:tr w:rsidR="00886277" w:rsidRPr="00886277" w14:paraId="7373B606" w14:textId="77777777" w:rsidTr="00886277"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7E6F3AF6" w14:textId="77777777" w:rsidR="00886277" w:rsidRPr="00886277" w:rsidRDefault="00886277" w:rsidP="00886277">
            <w:pPr>
              <w:ind w:right="117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0C35ED53" w14:textId="77777777" w:rsidR="00886277" w:rsidRPr="00886277" w:rsidRDefault="00886277" w:rsidP="00886277">
            <w:pPr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6"/>
              </w:rPr>
              <w:t xml:space="preserve">ZAGROŻENIA BEZPIECZEŃSTWA NARODOWEGO </w:t>
            </w:r>
          </w:p>
        </w:tc>
        <w:tc>
          <w:tcPr>
            <w:tcW w:w="9670" w:type="dxa"/>
            <w:vAlign w:val="center"/>
          </w:tcPr>
          <w:p w14:paraId="0BDE49AB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Główne założenia, interesy i cele systemu bezpieczeństwa międzynarodowego  </w:t>
            </w:r>
          </w:p>
        </w:tc>
        <w:tc>
          <w:tcPr>
            <w:tcW w:w="709" w:type="dxa"/>
            <w:vAlign w:val="center"/>
          </w:tcPr>
          <w:p w14:paraId="69BCE7A8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1.1</w:t>
            </w:r>
          </w:p>
        </w:tc>
        <w:tc>
          <w:tcPr>
            <w:tcW w:w="870" w:type="dxa"/>
            <w:vAlign w:val="center"/>
          </w:tcPr>
          <w:p w14:paraId="0F0FFD43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40525988" w14:textId="77777777" w:rsidTr="00886277">
        <w:trPr>
          <w:trHeight w:val="582"/>
        </w:trPr>
        <w:tc>
          <w:tcPr>
            <w:tcW w:w="516" w:type="dxa"/>
            <w:vMerge/>
          </w:tcPr>
          <w:p w14:paraId="391AF75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5A8FCBD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98C3EB7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Zagrożenia bezpieczeństwa narodowego w XXI wieku </w:t>
            </w:r>
          </w:p>
        </w:tc>
        <w:tc>
          <w:tcPr>
            <w:tcW w:w="709" w:type="dxa"/>
            <w:vAlign w:val="center"/>
          </w:tcPr>
          <w:p w14:paraId="744EC81F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1.2</w:t>
            </w:r>
          </w:p>
        </w:tc>
        <w:tc>
          <w:tcPr>
            <w:tcW w:w="870" w:type="dxa"/>
            <w:vAlign w:val="center"/>
          </w:tcPr>
          <w:p w14:paraId="0D603EB5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2857AFA0" w14:textId="77777777" w:rsidTr="00886277">
        <w:trPr>
          <w:trHeight w:val="575"/>
        </w:trPr>
        <w:tc>
          <w:tcPr>
            <w:tcW w:w="516" w:type="dxa"/>
            <w:vMerge/>
          </w:tcPr>
          <w:p w14:paraId="32417D97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157BD2C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A515290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Wojna przyszłości: możliwe scenariusze. Aspekty geopolityczne i technologiczne 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D94258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1.3</w:t>
            </w:r>
          </w:p>
        </w:tc>
        <w:tc>
          <w:tcPr>
            <w:tcW w:w="870" w:type="dxa"/>
            <w:vAlign w:val="center"/>
          </w:tcPr>
          <w:p w14:paraId="25D2F041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19F3F154" w14:textId="77777777" w:rsidTr="00886277">
        <w:trPr>
          <w:trHeight w:val="575"/>
        </w:trPr>
        <w:tc>
          <w:tcPr>
            <w:tcW w:w="516" w:type="dxa"/>
            <w:vMerge/>
          </w:tcPr>
          <w:p w14:paraId="46F967F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691541B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F872062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>Zagrożenia w domenie technologii informatycznych i telekomunikacyjnych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DF24910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1.4</w:t>
            </w:r>
          </w:p>
        </w:tc>
        <w:tc>
          <w:tcPr>
            <w:tcW w:w="870" w:type="dxa"/>
            <w:vAlign w:val="center"/>
          </w:tcPr>
          <w:p w14:paraId="42E9AF39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384542F" w14:textId="77777777" w:rsidTr="00886277">
        <w:trPr>
          <w:trHeight w:val="582"/>
        </w:trPr>
        <w:tc>
          <w:tcPr>
            <w:tcW w:w="516" w:type="dxa"/>
            <w:vMerge/>
          </w:tcPr>
          <w:p w14:paraId="3E7DF24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00C3F0E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7FC7080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Współczesne środowisko informacyjne, charakterystyka zagrożeń, koordynacja wspólnej narracji  </w:t>
            </w:r>
          </w:p>
        </w:tc>
        <w:tc>
          <w:tcPr>
            <w:tcW w:w="709" w:type="dxa"/>
            <w:vAlign w:val="center"/>
          </w:tcPr>
          <w:p w14:paraId="2A74E85F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1.5</w:t>
            </w:r>
          </w:p>
        </w:tc>
        <w:tc>
          <w:tcPr>
            <w:tcW w:w="870" w:type="dxa"/>
            <w:vAlign w:val="center"/>
          </w:tcPr>
          <w:p w14:paraId="62034BEB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6ADD262F" w14:textId="77777777" w:rsidTr="00886277">
        <w:trPr>
          <w:trHeight w:val="632"/>
        </w:trPr>
        <w:tc>
          <w:tcPr>
            <w:tcW w:w="516" w:type="dxa"/>
            <w:vMerge/>
          </w:tcPr>
          <w:p w14:paraId="769E526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32CD517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9BB978E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Wyzwania związane z nowymi i przełomowymi technologiami (sztuczna inteligencja, technologie kosmiczne, systemy autonomiczne) </w:t>
            </w:r>
          </w:p>
        </w:tc>
        <w:tc>
          <w:tcPr>
            <w:tcW w:w="709" w:type="dxa"/>
            <w:vAlign w:val="center"/>
          </w:tcPr>
          <w:p w14:paraId="7CB1DB1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1.6</w:t>
            </w:r>
          </w:p>
        </w:tc>
        <w:tc>
          <w:tcPr>
            <w:tcW w:w="870" w:type="dxa"/>
            <w:vAlign w:val="center"/>
          </w:tcPr>
          <w:p w14:paraId="4E2E8CD2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7A047CBF" w14:textId="77777777" w:rsidTr="00886277">
        <w:trPr>
          <w:trHeight w:val="582"/>
        </w:trPr>
        <w:tc>
          <w:tcPr>
            <w:tcW w:w="516" w:type="dxa"/>
            <w:vMerge/>
          </w:tcPr>
          <w:p w14:paraId="410EC75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6F03495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C22B4C0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i/>
                <w:color w:val="auto"/>
                <w:sz w:val="22"/>
              </w:rPr>
              <w:t>Studium przypadku: wpływ konfliktu w Ukrainie na bezpieczeństwo w regionie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A7D11AE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1.7</w:t>
            </w:r>
          </w:p>
        </w:tc>
        <w:tc>
          <w:tcPr>
            <w:tcW w:w="870" w:type="dxa"/>
            <w:vAlign w:val="center"/>
          </w:tcPr>
          <w:p w14:paraId="7B1BF149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65C23C45" w14:textId="77777777" w:rsidTr="00886277"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93295B6" w14:textId="77777777" w:rsidR="00886277" w:rsidRPr="00886277" w:rsidRDefault="00886277" w:rsidP="00886277">
            <w:pPr>
              <w:ind w:right="117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4A6375E" w14:textId="77777777" w:rsidR="00886277" w:rsidRPr="00886277" w:rsidRDefault="00886277" w:rsidP="00886277">
            <w:pPr>
              <w:ind w:right="117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4"/>
              </w:rPr>
              <w:t xml:space="preserve">POLSKA </w:t>
            </w:r>
            <w:r w:rsidRPr="00886277">
              <w:rPr>
                <w:color w:val="auto"/>
                <w:sz w:val="14"/>
              </w:rPr>
              <w:t xml:space="preserve"> </w:t>
            </w:r>
          </w:p>
          <w:p w14:paraId="37A6D93B" w14:textId="77777777" w:rsidR="00886277" w:rsidRPr="00886277" w:rsidRDefault="00886277" w:rsidP="00886277">
            <w:pPr>
              <w:spacing w:after="37" w:line="228" w:lineRule="auto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4"/>
              </w:rPr>
              <w:t xml:space="preserve">W MIĘDZYNARODOWYCH STRUKTURACH </w:t>
            </w:r>
          </w:p>
          <w:p w14:paraId="16E87C3C" w14:textId="77777777" w:rsidR="00886277" w:rsidRPr="00886277" w:rsidRDefault="00886277" w:rsidP="00886277">
            <w:pPr>
              <w:ind w:right="118"/>
              <w:jc w:val="center"/>
              <w:rPr>
                <w:color w:val="auto"/>
              </w:rPr>
            </w:pPr>
            <w:r w:rsidRPr="00886277">
              <w:rPr>
                <w:b/>
                <w:color w:val="auto"/>
                <w:sz w:val="14"/>
              </w:rPr>
              <w:t xml:space="preserve">BEZPIECZEŃSTWA </w:t>
            </w:r>
          </w:p>
        </w:tc>
        <w:tc>
          <w:tcPr>
            <w:tcW w:w="9670" w:type="dxa"/>
            <w:vAlign w:val="center"/>
          </w:tcPr>
          <w:p w14:paraId="6FF2CE6E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Polityka obronna RP w dokumentach programowych i praktyce 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E63A7C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2.1</w:t>
            </w:r>
          </w:p>
        </w:tc>
        <w:tc>
          <w:tcPr>
            <w:tcW w:w="870" w:type="dxa"/>
            <w:vAlign w:val="center"/>
          </w:tcPr>
          <w:p w14:paraId="2B5E8FE0" w14:textId="77777777" w:rsidR="00886277" w:rsidRPr="00886277" w:rsidRDefault="00886277" w:rsidP="00886277">
            <w:pPr>
              <w:spacing w:after="14"/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717C4F89" w14:textId="77777777" w:rsidTr="00886277">
        <w:trPr>
          <w:trHeight w:val="575"/>
        </w:trPr>
        <w:tc>
          <w:tcPr>
            <w:tcW w:w="516" w:type="dxa"/>
            <w:vMerge/>
          </w:tcPr>
          <w:p w14:paraId="678F103C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766EC09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1DF1ED3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>Cele członkostwa RP w NATO oraz UE w wymiarze bezpieczeństwa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AE4085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2.2</w:t>
            </w:r>
          </w:p>
        </w:tc>
        <w:tc>
          <w:tcPr>
            <w:tcW w:w="870" w:type="dxa"/>
            <w:vAlign w:val="center"/>
          </w:tcPr>
          <w:p w14:paraId="32EE0D2D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1D15728A" w14:textId="77777777" w:rsidTr="00886277">
        <w:trPr>
          <w:trHeight w:val="582"/>
        </w:trPr>
        <w:tc>
          <w:tcPr>
            <w:tcW w:w="516" w:type="dxa"/>
            <w:vMerge/>
          </w:tcPr>
          <w:p w14:paraId="490432F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4123A1F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F096D15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Współpraca w zakresie bezpieczeństwa ze Stanami Zjednoczonymi 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7AA64C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2.3</w:t>
            </w:r>
          </w:p>
        </w:tc>
        <w:tc>
          <w:tcPr>
            <w:tcW w:w="870" w:type="dxa"/>
            <w:vAlign w:val="center"/>
          </w:tcPr>
          <w:p w14:paraId="5EE89E80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004E8765" w14:textId="77777777" w:rsidTr="00886277">
        <w:trPr>
          <w:trHeight w:val="575"/>
        </w:trPr>
        <w:tc>
          <w:tcPr>
            <w:tcW w:w="516" w:type="dxa"/>
            <w:vMerge/>
          </w:tcPr>
          <w:p w14:paraId="5AD7CA0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236E941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432E6A7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Współpraca regionalna (Grupa Wyszehradzka, Trójkąt Weimarski, inicjatywa </w:t>
            </w:r>
            <w:proofErr w:type="spellStart"/>
            <w:r w:rsidRPr="00886277">
              <w:rPr>
                <w:color w:val="auto"/>
                <w:sz w:val="22"/>
              </w:rPr>
              <w:t>Trójmorza</w:t>
            </w:r>
            <w:proofErr w:type="spellEnd"/>
            <w:r w:rsidRPr="00886277">
              <w:rPr>
                <w:color w:val="auto"/>
                <w:sz w:val="22"/>
              </w:rPr>
              <w:t xml:space="preserve">  i in.) oraz bilateralna współpraca z państwami sąsiadującymi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FC7816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2.4</w:t>
            </w:r>
          </w:p>
        </w:tc>
        <w:tc>
          <w:tcPr>
            <w:tcW w:w="870" w:type="dxa"/>
            <w:vAlign w:val="center"/>
          </w:tcPr>
          <w:p w14:paraId="73BBA24E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Prezentacja</w:t>
            </w:r>
          </w:p>
        </w:tc>
      </w:tr>
      <w:tr w:rsidR="00886277" w:rsidRPr="00886277" w14:paraId="05FB9327" w14:textId="77777777" w:rsidTr="00886277">
        <w:trPr>
          <w:trHeight w:val="577"/>
        </w:trPr>
        <w:tc>
          <w:tcPr>
            <w:tcW w:w="516" w:type="dxa"/>
            <w:vMerge/>
          </w:tcPr>
          <w:p w14:paraId="5FACE74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</w:tcPr>
          <w:p w14:paraId="0732B5B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F71100E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i/>
                <w:color w:val="auto"/>
                <w:sz w:val="22"/>
              </w:rPr>
              <w:t>Studium przypadku: uruchomienie art. V Traktatu Waszyngtońskiego w przypadku zagrożenia polityczno-militarnego</w:t>
            </w:r>
            <w:r w:rsidRPr="00886277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F81D13C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2.5</w:t>
            </w:r>
          </w:p>
        </w:tc>
        <w:tc>
          <w:tcPr>
            <w:tcW w:w="870" w:type="dxa"/>
            <w:vAlign w:val="center"/>
          </w:tcPr>
          <w:p w14:paraId="6244D711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44478304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F48E8D5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lastRenderedPageBreak/>
              <w:t>3.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B18E68E" w14:textId="77777777" w:rsidR="00886277" w:rsidRPr="00886277" w:rsidRDefault="00886277" w:rsidP="00886277">
            <w:pPr>
              <w:spacing w:line="234" w:lineRule="auto"/>
              <w:jc w:val="center"/>
            </w:pPr>
            <w:r w:rsidRPr="00886277">
              <w:rPr>
                <w:b/>
                <w:sz w:val="16"/>
              </w:rPr>
              <w:t>REGULACJE PRAWNE BEZPIECZEŃSTWA</w:t>
            </w:r>
          </w:p>
          <w:p w14:paraId="1551B1C0" w14:textId="77777777" w:rsidR="00886277" w:rsidRPr="00886277" w:rsidRDefault="00886277" w:rsidP="00886277">
            <w:pPr>
              <w:spacing w:after="14"/>
              <w:ind w:right="113"/>
              <w:jc w:val="center"/>
            </w:pPr>
            <w:r w:rsidRPr="00886277">
              <w:rPr>
                <w:b/>
                <w:sz w:val="16"/>
              </w:rPr>
              <w:t>NARODOWEGO</w:t>
            </w:r>
          </w:p>
          <w:p w14:paraId="7A1CD642" w14:textId="77777777" w:rsidR="00886277" w:rsidRPr="00886277" w:rsidRDefault="00886277" w:rsidP="00886277">
            <w:pPr>
              <w:spacing w:after="160"/>
              <w:jc w:val="center"/>
              <w:rPr>
                <w:color w:val="auto"/>
              </w:rPr>
            </w:pPr>
            <w:r w:rsidRPr="00886277">
              <w:rPr>
                <w:b/>
                <w:sz w:val="16"/>
              </w:rPr>
              <w:t>I OBRONNOŚCI</w:t>
            </w:r>
          </w:p>
        </w:tc>
        <w:tc>
          <w:tcPr>
            <w:tcW w:w="9670" w:type="dxa"/>
            <w:vAlign w:val="center"/>
          </w:tcPr>
          <w:p w14:paraId="3F549511" w14:textId="77777777" w:rsidR="00886277" w:rsidRPr="00886277" w:rsidRDefault="00886277" w:rsidP="00886277">
            <w:pPr>
              <w:jc w:val="both"/>
              <w:rPr>
                <w:i/>
                <w:color w:val="auto"/>
                <w:sz w:val="22"/>
              </w:rPr>
            </w:pPr>
            <w:r w:rsidRPr="00886277">
              <w:rPr>
                <w:sz w:val="22"/>
              </w:rPr>
              <w:t xml:space="preserve">Strategia Bezpieczeństwa Narodowego a inne dokumenty strategiczne w zakresie bezpieczeństwa – ich współzależność i przełożenie na zdolności obronne państwa </w:t>
            </w:r>
          </w:p>
        </w:tc>
        <w:tc>
          <w:tcPr>
            <w:tcW w:w="709" w:type="dxa"/>
            <w:vAlign w:val="center"/>
          </w:tcPr>
          <w:p w14:paraId="2AE7870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sz w:val="20"/>
              </w:rPr>
              <w:t>3.1</w:t>
            </w:r>
          </w:p>
        </w:tc>
        <w:tc>
          <w:tcPr>
            <w:tcW w:w="870" w:type="dxa"/>
            <w:vAlign w:val="center"/>
          </w:tcPr>
          <w:p w14:paraId="0F337621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FF60DF1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679FEA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12C24F7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592E3B5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Akty prawne dotyczące bezpieczeństwa narodowego i obronności  </w:t>
            </w:r>
          </w:p>
        </w:tc>
        <w:tc>
          <w:tcPr>
            <w:tcW w:w="709" w:type="dxa"/>
            <w:vAlign w:val="center"/>
          </w:tcPr>
          <w:p w14:paraId="4F3677A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3.2</w:t>
            </w:r>
          </w:p>
        </w:tc>
        <w:tc>
          <w:tcPr>
            <w:tcW w:w="870" w:type="dxa"/>
            <w:vAlign w:val="center"/>
          </w:tcPr>
          <w:p w14:paraId="77987CBB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5A277F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D81A1B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125575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094CCD2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Ustawa o obronie Ojczyzny – szanse i wyzwania  </w:t>
            </w:r>
          </w:p>
        </w:tc>
        <w:tc>
          <w:tcPr>
            <w:tcW w:w="709" w:type="dxa"/>
            <w:vAlign w:val="center"/>
          </w:tcPr>
          <w:p w14:paraId="778265C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 xml:space="preserve">3.3 </w:t>
            </w:r>
          </w:p>
        </w:tc>
        <w:tc>
          <w:tcPr>
            <w:tcW w:w="870" w:type="dxa"/>
            <w:vAlign w:val="center"/>
          </w:tcPr>
          <w:p w14:paraId="6088A803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7D1FAB6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4E2439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74886B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246532F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Rodzaje i zakres obowiązku obrony Ojczyzny – wyłączenie z obowiązku pełnienia czynnej służby wojskowej w razie ogłoszenia mobilizacji i w czasie wojny  </w:t>
            </w:r>
          </w:p>
        </w:tc>
        <w:tc>
          <w:tcPr>
            <w:tcW w:w="709" w:type="dxa"/>
            <w:vAlign w:val="center"/>
          </w:tcPr>
          <w:p w14:paraId="5960D35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 xml:space="preserve">3.4 </w:t>
            </w:r>
          </w:p>
        </w:tc>
        <w:tc>
          <w:tcPr>
            <w:tcW w:w="870" w:type="dxa"/>
            <w:vAlign w:val="center"/>
          </w:tcPr>
          <w:p w14:paraId="7298B7D9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75606B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D8C141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1ECDAB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68F0587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Zadania najważniejszych organów władzy państwowej: Prezydent RP, Prezes RM, Min. ON, Min. wł. ds. wewnętrznych, wojewoda etc. 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7D3F99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 xml:space="preserve">3.5 </w:t>
            </w:r>
          </w:p>
        </w:tc>
        <w:tc>
          <w:tcPr>
            <w:tcW w:w="870" w:type="dxa"/>
            <w:vAlign w:val="center"/>
          </w:tcPr>
          <w:p w14:paraId="4A1AF5D7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42328B4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A4D14A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A1EAAB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5879947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>Studium przypadku: procedura wprowadzania stanów gotowości obronnej państwa  w świetle norm prawnych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E10032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3.6</w:t>
            </w:r>
          </w:p>
        </w:tc>
        <w:tc>
          <w:tcPr>
            <w:tcW w:w="870" w:type="dxa"/>
            <w:vAlign w:val="center"/>
          </w:tcPr>
          <w:p w14:paraId="17549D4C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C6B9609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73DD4ECA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t>4.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0C248D94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71581358" w14:textId="77777777" w:rsidR="00886277" w:rsidRPr="00886277" w:rsidRDefault="00886277" w:rsidP="00886277">
            <w:pPr>
              <w:ind w:right="108"/>
              <w:jc w:val="left"/>
              <w:rPr>
                <w:b/>
                <w:sz w:val="16"/>
              </w:rPr>
            </w:pPr>
          </w:p>
          <w:p w14:paraId="5AEB1A18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0854DFC4" w14:textId="77777777" w:rsidR="00886277" w:rsidRPr="00886277" w:rsidRDefault="00886277" w:rsidP="00886277">
            <w:pPr>
              <w:ind w:right="108"/>
              <w:jc w:val="center"/>
            </w:pPr>
            <w:r w:rsidRPr="00886277">
              <w:rPr>
                <w:b/>
                <w:sz w:val="16"/>
              </w:rPr>
              <w:t>ORGANIZACJA</w:t>
            </w:r>
          </w:p>
          <w:p w14:paraId="3B191BE6" w14:textId="77777777" w:rsidR="00886277" w:rsidRPr="00886277" w:rsidRDefault="00886277" w:rsidP="00886277">
            <w:pPr>
              <w:ind w:right="103"/>
              <w:jc w:val="center"/>
            </w:pPr>
            <w:r w:rsidRPr="00886277">
              <w:rPr>
                <w:b/>
                <w:sz w:val="16"/>
              </w:rPr>
              <w:t>I FUNKCJONOWANIE</w:t>
            </w:r>
          </w:p>
          <w:p w14:paraId="4D501B26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SYSTEMU OBRONNEGO</w:t>
            </w:r>
          </w:p>
          <w:p w14:paraId="152E5D6B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PAŃSTWA I JEGO ELEMENTÓW</w:t>
            </w:r>
          </w:p>
          <w:p w14:paraId="2EC298D4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7A6DD760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62EC8053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2603D322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7BC7972A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32FF21F7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00C6D661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671AEBF3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0EDAC9A2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7A76108F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</w:p>
          <w:p w14:paraId="1E662D72" w14:textId="77777777" w:rsidR="00886277" w:rsidRDefault="00886277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44B086AB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6A7210FC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3BDD2199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28D2E733" w14:textId="77777777" w:rsidR="00BF4B5C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1518A735" w14:textId="77777777" w:rsidR="00BF4B5C" w:rsidRPr="00886277" w:rsidRDefault="00BF4B5C" w:rsidP="00886277">
            <w:pPr>
              <w:spacing w:after="160"/>
              <w:jc w:val="left"/>
              <w:rPr>
                <w:b/>
                <w:sz w:val="16"/>
              </w:rPr>
            </w:pPr>
          </w:p>
          <w:p w14:paraId="50EA2CAE" w14:textId="77777777" w:rsidR="00886277" w:rsidRPr="00886277" w:rsidRDefault="00886277" w:rsidP="00886277">
            <w:pPr>
              <w:ind w:right="108"/>
              <w:jc w:val="center"/>
            </w:pPr>
            <w:r w:rsidRPr="00886277">
              <w:rPr>
                <w:b/>
                <w:sz w:val="16"/>
              </w:rPr>
              <w:t>ORGANIZACJA</w:t>
            </w:r>
          </w:p>
          <w:p w14:paraId="42C0E6E1" w14:textId="77777777" w:rsidR="00886277" w:rsidRPr="00886277" w:rsidRDefault="00886277" w:rsidP="00886277">
            <w:pPr>
              <w:ind w:right="103"/>
              <w:jc w:val="center"/>
            </w:pPr>
            <w:r w:rsidRPr="00886277">
              <w:rPr>
                <w:b/>
                <w:sz w:val="16"/>
              </w:rPr>
              <w:t>I FUNKCJONOWANIE</w:t>
            </w:r>
          </w:p>
          <w:p w14:paraId="7D660D24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SYSTEMU OBRONNEGO</w:t>
            </w:r>
          </w:p>
          <w:p w14:paraId="4F132240" w14:textId="77777777" w:rsidR="00886277" w:rsidRPr="00886277" w:rsidRDefault="00886277" w:rsidP="00886277">
            <w:pPr>
              <w:spacing w:after="160"/>
              <w:jc w:val="center"/>
              <w:rPr>
                <w:color w:val="auto"/>
              </w:rPr>
            </w:pPr>
            <w:r w:rsidRPr="00886277">
              <w:rPr>
                <w:b/>
                <w:sz w:val="16"/>
              </w:rPr>
              <w:t>PAŃSTWA I JEGO ELEMENTÓW</w:t>
            </w:r>
          </w:p>
        </w:tc>
        <w:tc>
          <w:tcPr>
            <w:tcW w:w="9670" w:type="dxa"/>
            <w:vAlign w:val="center"/>
          </w:tcPr>
          <w:p w14:paraId="2C15DAFA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lastRenderedPageBreak/>
              <w:t xml:space="preserve">System obronny RP – koncepcja, uwarunkowania, potencjał obronny, gotowość obronna państwa  </w:t>
            </w:r>
          </w:p>
        </w:tc>
        <w:tc>
          <w:tcPr>
            <w:tcW w:w="709" w:type="dxa"/>
            <w:vAlign w:val="center"/>
          </w:tcPr>
          <w:p w14:paraId="5D7E679C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4.1</w:t>
            </w:r>
          </w:p>
        </w:tc>
        <w:tc>
          <w:tcPr>
            <w:tcW w:w="870" w:type="dxa"/>
            <w:vAlign w:val="center"/>
          </w:tcPr>
          <w:p w14:paraId="5559ADC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B8D630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667B7B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3FF458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31B8E2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Rola administracji publicznej w realizacji celów NATO dla RP </w:t>
            </w:r>
          </w:p>
        </w:tc>
        <w:tc>
          <w:tcPr>
            <w:tcW w:w="709" w:type="dxa"/>
            <w:vAlign w:val="center"/>
          </w:tcPr>
          <w:p w14:paraId="032A6CC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4.2</w:t>
            </w:r>
          </w:p>
        </w:tc>
        <w:tc>
          <w:tcPr>
            <w:tcW w:w="870" w:type="dxa"/>
            <w:vAlign w:val="center"/>
          </w:tcPr>
          <w:p w14:paraId="0D9AED47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40FD6FE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A1C26A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502E5B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B32DD7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Odporność państwa na zagrożenia  </w:t>
            </w:r>
          </w:p>
        </w:tc>
        <w:tc>
          <w:tcPr>
            <w:tcW w:w="709" w:type="dxa"/>
            <w:vAlign w:val="center"/>
          </w:tcPr>
          <w:p w14:paraId="7967FFF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4.3</w:t>
            </w:r>
          </w:p>
        </w:tc>
        <w:tc>
          <w:tcPr>
            <w:tcW w:w="870" w:type="dxa"/>
            <w:vAlign w:val="center"/>
          </w:tcPr>
          <w:p w14:paraId="25D394BA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36F7BB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55BB8E1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747150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CFD5228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Elementy systemu obronnego: podział, rola i zadania, relacje </w:t>
            </w:r>
          </w:p>
        </w:tc>
        <w:tc>
          <w:tcPr>
            <w:tcW w:w="709" w:type="dxa"/>
            <w:vAlign w:val="center"/>
          </w:tcPr>
          <w:p w14:paraId="3D45820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4.4</w:t>
            </w:r>
          </w:p>
        </w:tc>
        <w:tc>
          <w:tcPr>
            <w:tcW w:w="870" w:type="dxa"/>
            <w:vAlign w:val="center"/>
          </w:tcPr>
          <w:p w14:paraId="2E99200E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0F19418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6E947D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5E76A7D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9122360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Przygotowanie podmiotów leczniczych na potrzeby obronne państwa 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7E3D0CD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4.5</w:t>
            </w:r>
          </w:p>
        </w:tc>
        <w:tc>
          <w:tcPr>
            <w:tcW w:w="870" w:type="dxa"/>
            <w:vAlign w:val="center"/>
          </w:tcPr>
          <w:p w14:paraId="19CE016C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548E24B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56F2F7A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214DE2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59B2F0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Przygotowanie infrastruktury transportowej kraju na potrzeby obronne państwa </w:t>
            </w:r>
          </w:p>
        </w:tc>
        <w:tc>
          <w:tcPr>
            <w:tcW w:w="709" w:type="dxa"/>
            <w:vAlign w:val="center"/>
          </w:tcPr>
          <w:p w14:paraId="1D67BD2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4.6</w:t>
            </w:r>
          </w:p>
        </w:tc>
        <w:tc>
          <w:tcPr>
            <w:tcW w:w="870" w:type="dxa"/>
            <w:vAlign w:val="center"/>
          </w:tcPr>
          <w:p w14:paraId="2FCFDE4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77BA58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C23C77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3A8F10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333AC0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System łączności państwowej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05B668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4.7</w:t>
            </w:r>
          </w:p>
        </w:tc>
        <w:tc>
          <w:tcPr>
            <w:tcW w:w="870" w:type="dxa"/>
            <w:vAlign w:val="center"/>
          </w:tcPr>
          <w:p w14:paraId="6D78344F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5BFFC7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1D8AC69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FF1B42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2698E41B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Świadczenia osobiste i rzeczowe jako instrumenty wsparcia potencjału obronnego państwa </w:t>
            </w:r>
          </w:p>
        </w:tc>
        <w:tc>
          <w:tcPr>
            <w:tcW w:w="709" w:type="dxa"/>
            <w:vAlign w:val="center"/>
          </w:tcPr>
          <w:p w14:paraId="5273B29B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4.8</w:t>
            </w:r>
          </w:p>
        </w:tc>
        <w:tc>
          <w:tcPr>
            <w:tcW w:w="870" w:type="dxa"/>
            <w:vAlign w:val="center"/>
          </w:tcPr>
          <w:p w14:paraId="3B97B322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35C850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14618C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931948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E1C2A8D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Komunikacja strategiczna na poziomie sojuszniczym i narodowym w świetle zagrożeń hybrydowych – współpraca instytucji </w:t>
            </w:r>
          </w:p>
        </w:tc>
        <w:tc>
          <w:tcPr>
            <w:tcW w:w="709" w:type="dxa"/>
            <w:vAlign w:val="center"/>
          </w:tcPr>
          <w:p w14:paraId="49995AC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4.9</w:t>
            </w:r>
          </w:p>
        </w:tc>
        <w:tc>
          <w:tcPr>
            <w:tcW w:w="870" w:type="dxa"/>
            <w:vAlign w:val="center"/>
          </w:tcPr>
          <w:p w14:paraId="1B3D8D25" w14:textId="77777777" w:rsidR="00886277" w:rsidRPr="00886277" w:rsidRDefault="00886277" w:rsidP="00886277">
            <w:pPr>
              <w:ind w:right="105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7590093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F684D6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F6E964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086FEAC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Innowacje w dziedzinie bezpieczeństwa </w:t>
            </w:r>
          </w:p>
        </w:tc>
        <w:tc>
          <w:tcPr>
            <w:tcW w:w="709" w:type="dxa"/>
            <w:vAlign w:val="center"/>
          </w:tcPr>
          <w:p w14:paraId="35E4FC2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4.10</w:t>
            </w:r>
          </w:p>
        </w:tc>
        <w:tc>
          <w:tcPr>
            <w:tcW w:w="870" w:type="dxa"/>
            <w:vAlign w:val="center"/>
          </w:tcPr>
          <w:p w14:paraId="2CA94A3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9F788F2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1BEBE3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7D948DE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715117D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Organizowanie i kierowanie systemem wsparcia logistycznego SZ, analiza, doświadczenia, wnioski  </w:t>
            </w:r>
          </w:p>
        </w:tc>
        <w:tc>
          <w:tcPr>
            <w:tcW w:w="709" w:type="dxa"/>
            <w:vAlign w:val="center"/>
          </w:tcPr>
          <w:p w14:paraId="0E4CCD5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4.11</w:t>
            </w:r>
          </w:p>
        </w:tc>
        <w:tc>
          <w:tcPr>
            <w:tcW w:w="870" w:type="dxa"/>
            <w:vAlign w:val="center"/>
          </w:tcPr>
          <w:p w14:paraId="336E4FC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AB89C8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184D64D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C23278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BB17869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>Organizacja stałych dyżurów</w:t>
            </w:r>
          </w:p>
        </w:tc>
        <w:tc>
          <w:tcPr>
            <w:tcW w:w="709" w:type="dxa"/>
            <w:vAlign w:val="center"/>
          </w:tcPr>
          <w:p w14:paraId="02651782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4.12</w:t>
            </w:r>
          </w:p>
        </w:tc>
        <w:tc>
          <w:tcPr>
            <w:tcW w:w="870" w:type="dxa"/>
            <w:vAlign w:val="center"/>
          </w:tcPr>
          <w:p w14:paraId="7B439503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14DA40D7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75A1BB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6E55307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6AF2BCF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 xml:space="preserve">Koncepcja wzmacniania odporności państwa i społeczeństwa </w:t>
            </w:r>
          </w:p>
        </w:tc>
        <w:tc>
          <w:tcPr>
            <w:tcW w:w="709" w:type="dxa"/>
            <w:vAlign w:val="center"/>
          </w:tcPr>
          <w:p w14:paraId="093045C5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4.13</w:t>
            </w:r>
          </w:p>
        </w:tc>
        <w:tc>
          <w:tcPr>
            <w:tcW w:w="870" w:type="dxa"/>
            <w:vAlign w:val="center"/>
          </w:tcPr>
          <w:p w14:paraId="1BF1586E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2ED6568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13F6398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8096CB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C9DB586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 xml:space="preserve">Bezpieczeństwo osobiste i instytucji </w:t>
            </w:r>
          </w:p>
        </w:tc>
        <w:tc>
          <w:tcPr>
            <w:tcW w:w="709" w:type="dxa"/>
            <w:vAlign w:val="center"/>
          </w:tcPr>
          <w:p w14:paraId="5949C339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4.14</w:t>
            </w:r>
          </w:p>
        </w:tc>
        <w:tc>
          <w:tcPr>
            <w:tcW w:w="870" w:type="dxa"/>
            <w:vAlign w:val="center"/>
          </w:tcPr>
          <w:p w14:paraId="7DD350F9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6FC0144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FC2F68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5785F5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5EDDBA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obieg informacji i współpraca organów administracji rządowej i samorządowej z SZ RP, w tym terenowymi organami administracji wojskowej w wyższych stanach gotowości obronnej </w:t>
            </w:r>
            <w:r w:rsidRPr="00886277">
              <w:rPr>
                <w:i/>
                <w:sz w:val="22"/>
              </w:rPr>
              <w:br/>
              <w:t xml:space="preserve">i w czasie wojny  </w:t>
            </w:r>
          </w:p>
        </w:tc>
        <w:tc>
          <w:tcPr>
            <w:tcW w:w="709" w:type="dxa"/>
            <w:vAlign w:val="center"/>
          </w:tcPr>
          <w:p w14:paraId="61116499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color w:val="auto"/>
                <w:sz w:val="20"/>
              </w:rPr>
              <w:t>4.15</w:t>
            </w:r>
          </w:p>
        </w:tc>
        <w:tc>
          <w:tcPr>
            <w:tcW w:w="870" w:type="dxa"/>
            <w:vAlign w:val="center"/>
          </w:tcPr>
          <w:p w14:paraId="734D18DF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5947067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36D7C064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t>5.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0DFC7DE5" w14:textId="77777777" w:rsidR="00886277" w:rsidRPr="00886277" w:rsidRDefault="00886277" w:rsidP="00886277">
            <w:pPr>
              <w:ind w:right="106"/>
              <w:jc w:val="center"/>
              <w:rPr>
                <w:b/>
                <w:bCs/>
              </w:rPr>
            </w:pPr>
            <w:r w:rsidRPr="00886277">
              <w:rPr>
                <w:b/>
                <w:bCs/>
                <w:sz w:val="16"/>
              </w:rPr>
              <w:t>PAŃSTWO</w:t>
            </w:r>
          </w:p>
          <w:p w14:paraId="2A766B32" w14:textId="77777777" w:rsidR="00886277" w:rsidRPr="00886277" w:rsidRDefault="00886277" w:rsidP="00886277">
            <w:pPr>
              <w:ind w:right="99"/>
              <w:jc w:val="center"/>
              <w:rPr>
                <w:b/>
                <w:bCs/>
              </w:rPr>
            </w:pPr>
            <w:r w:rsidRPr="00886277">
              <w:rPr>
                <w:b/>
                <w:bCs/>
                <w:sz w:val="16"/>
              </w:rPr>
              <w:t>W STANACH</w:t>
            </w:r>
          </w:p>
          <w:p w14:paraId="1BFB2F10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sz w:val="16"/>
              </w:rPr>
              <w:t>NADZWYCZAJNYCH</w:t>
            </w:r>
          </w:p>
        </w:tc>
        <w:tc>
          <w:tcPr>
            <w:tcW w:w="9670" w:type="dxa"/>
            <w:vAlign w:val="center"/>
          </w:tcPr>
          <w:p w14:paraId="0E4940B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Stany nadzwyczajne, przesłanki i zasady ich wprowadzenia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B45A14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5.1</w:t>
            </w:r>
          </w:p>
        </w:tc>
        <w:tc>
          <w:tcPr>
            <w:tcW w:w="870" w:type="dxa"/>
            <w:vAlign w:val="center"/>
          </w:tcPr>
          <w:p w14:paraId="2947E12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4CC4C660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AA8E8D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CF9A6F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08765A4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Zasady i zakres ograniczeń praw i wolności obywatelskich w poszczególnych stanach nadzwyczajnych </w:t>
            </w:r>
          </w:p>
        </w:tc>
        <w:tc>
          <w:tcPr>
            <w:tcW w:w="709" w:type="dxa"/>
            <w:vAlign w:val="center"/>
          </w:tcPr>
          <w:p w14:paraId="25530DA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5.2</w:t>
            </w:r>
          </w:p>
        </w:tc>
        <w:tc>
          <w:tcPr>
            <w:tcW w:w="870" w:type="dxa"/>
            <w:vAlign w:val="center"/>
          </w:tcPr>
          <w:p w14:paraId="7E3EDD82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084B5DE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3FB3E5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8939E4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22B90E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Zasady funkcjonowania administracji rządowej i samorządowej w stanach nadzwyczajnych  </w:t>
            </w:r>
          </w:p>
        </w:tc>
        <w:tc>
          <w:tcPr>
            <w:tcW w:w="709" w:type="dxa"/>
            <w:vAlign w:val="center"/>
          </w:tcPr>
          <w:p w14:paraId="3C631E4D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5.3</w:t>
            </w:r>
          </w:p>
        </w:tc>
        <w:tc>
          <w:tcPr>
            <w:tcW w:w="870" w:type="dxa"/>
            <w:vAlign w:val="center"/>
          </w:tcPr>
          <w:p w14:paraId="418E39C7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C48DDE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E5E8C9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C44214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CBD388B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Przekazanie organom wojskowym w strefie bezpośrednich działań wojennych kompetencji administracji rządowej i samorządowej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22F1C9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5.4</w:t>
            </w:r>
          </w:p>
        </w:tc>
        <w:tc>
          <w:tcPr>
            <w:tcW w:w="870" w:type="dxa"/>
            <w:vAlign w:val="center"/>
          </w:tcPr>
          <w:p w14:paraId="64689C8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2F4526B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276AE81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E1169C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D149645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Wprowadzenie stanu wojennego, deklaracja stanu wojny, ogłoszenie czasu wojny  </w:t>
            </w:r>
          </w:p>
        </w:tc>
        <w:tc>
          <w:tcPr>
            <w:tcW w:w="709" w:type="dxa"/>
            <w:vAlign w:val="center"/>
          </w:tcPr>
          <w:p w14:paraId="29D5A2C5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5.5</w:t>
            </w:r>
          </w:p>
        </w:tc>
        <w:tc>
          <w:tcPr>
            <w:tcW w:w="870" w:type="dxa"/>
            <w:vAlign w:val="center"/>
          </w:tcPr>
          <w:p w14:paraId="03D220E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4E2F8F5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AEC254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05F285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D9AEAF0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kryzys migracyjny na wschodniej granicy RP </w:t>
            </w:r>
          </w:p>
        </w:tc>
        <w:tc>
          <w:tcPr>
            <w:tcW w:w="709" w:type="dxa"/>
            <w:vAlign w:val="center"/>
          </w:tcPr>
          <w:p w14:paraId="3B3403E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5.6</w:t>
            </w:r>
          </w:p>
        </w:tc>
        <w:tc>
          <w:tcPr>
            <w:tcW w:w="870" w:type="dxa"/>
            <w:vAlign w:val="center"/>
          </w:tcPr>
          <w:p w14:paraId="5585B0F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64D6476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27580D6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  <w:szCs w:val="24"/>
              </w:rPr>
            </w:pPr>
            <w:r w:rsidRPr="00886277">
              <w:rPr>
                <w:b/>
                <w:bCs/>
                <w:color w:val="auto"/>
                <w:szCs w:val="24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0DC3D3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C24B4DA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C5F872B" w14:textId="77777777" w:rsidR="00BF4B5C" w:rsidRPr="00886277" w:rsidRDefault="00BF4B5C" w:rsidP="00BF4B5C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>SIŁY ZBROJNE  I WSPÓŁPRACA</w:t>
            </w:r>
          </w:p>
          <w:p w14:paraId="67D1381D" w14:textId="77777777" w:rsidR="00BF4B5C" w:rsidRPr="00886277" w:rsidRDefault="00BF4B5C" w:rsidP="00BF4B5C">
            <w:pPr>
              <w:spacing w:after="160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>CYWILNO-WOJSKOWA</w:t>
            </w:r>
          </w:p>
          <w:p w14:paraId="073AFB8C" w14:textId="77777777" w:rsid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40AB07CE" w14:textId="77777777" w:rsidR="00BF4B5C" w:rsidRDefault="00BF4B5C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3950A697" w14:textId="77777777" w:rsidR="00BF4B5C" w:rsidRDefault="00BF4B5C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1041AF5" w14:textId="77777777" w:rsidR="00BF4B5C" w:rsidRDefault="00BF4B5C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FA54D80" w14:textId="77777777" w:rsidR="00BF4B5C" w:rsidRDefault="00BF4B5C" w:rsidP="00B63D3D">
            <w:pPr>
              <w:spacing w:line="234" w:lineRule="auto"/>
              <w:ind w:right="334"/>
              <w:jc w:val="both"/>
              <w:rPr>
                <w:b/>
                <w:bCs/>
                <w:sz w:val="16"/>
                <w:szCs w:val="16"/>
              </w:rPr>
            </w:pPr>
          </w:p>
          <w:p w14:paraId="168AFA8F" w14:textId="77777777" w:rsidR="00B63D3D" w:rsidRPr="00886277" w:rsidRDefault="00B63D3D" w:rsidP="00B63D3D">
            <w:pPr>
              <w:spacing w:line="234" w:lineRule="auto"/>
              <w:ind w:right="334"/>
              <w:jc w:val="both"/>
              <w:rPr>
                <w:b/>
                <w:bCs/>
                <w:sz w:val="16"/>
                <w:szCs w:val="16"/>
              </w:rPr>
            </w:pPr>
          </w:p>
          <w:p w14:paraId="7CD0CFFF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71C854EE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D6F32DC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>SIŁY ZBROJNE  I WSPÓŁPRACA</w:t>
            </w:r>
          </w:p>
          <w:p w14:paraId="1DFEFA44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>CYWILNO-WOJSKOWA</w:t>
            </w:r>
          </w:p>
          <w:p w14:paraId="59D3BC19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AE3EA2B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049B3A5B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21A7A84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CDB0267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8F80B3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3ED27EF1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2C5CAE1B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7A901161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03F7B2B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508F2543" w14:textId="77777777" w:rsidR="00886277" w:rsidRPr="00886277" w:rsidRDefault="00886277" w:rsidP="00886277">
            <w:pPr>
              <w:spacing w:line="234" w:lineRule="auto"/>
              <w:ind w:right="334"/>
              <w:jc w:val="center"/>
              <w:rPr>
                <w:b/>
                <w:bCs/>
                <w:sz w:val="16"/>
                <w:szCs w:val="16"/>
              </w:rPr>
            </w:pPr>
          </w:p>
          <w:p w14:paraId="1E9569F0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670" w:type="dxa"/>
            <w:vAlign w:val="center"/>
          </w:tcPr>
          <w:p w14:paraId="650DD38F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lastRenderedPageBreak/>
              <w:t xml:space="preserve">System kierowania i dowodzenia SZ RP w czasie „P”. Zadania dowództw RSZ i ogólna struktura Sił Zbrojnych </w:t>
            </w:r>
          </w:p>
        </w:tc>
        <w:tc>
          <w:tcPr>
            <w:tcW w:w="709" w:type="dxa"/>
            <w:vAlign w:val="center"/>
          </w:tcPr>
          <w:p w14:paraId="5E79F7B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6.1</w:t>
            </w:r>
          </w:p>
        </w:tc>
        <w:tc>
          <w:tcPr>
            <w:tcW w:w="870" w:type="dxa"/>
            <w:vAlign w:val="center"/>
          </w:tcPr>
          <w:p w14:paraId="08209DAB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079D336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213FDA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3F7A48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E6F77E2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Współpraca terenowej administracji wojskowej z administracją rządową i samorządową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556CC5A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6.2</w:t>
            </w:r>
          </w:p>
        </w:tc>
        <w:tc>
          <w:tcPr>
            <w:tcW w:w="870" w:type="dxa"/>
            <w:vAlign w:val="center"/>
          </w:tcPr>
          <w:p w14:paraId="5DEA7BD3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89B9C1B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4C9E9E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411E596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459414D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Wojska Obrony Terytorialnej: przeznaczenie, współpraca z administracją rządową  i samorządową oraz z innymi rodzajami wojsk </w:t>
            </w:r>
          </w:p>
        </w:tc>
        <w:tc>
          <w:tcPr>
            <w:tcW w:w="709" w:type="dxa"/>
            <w:vAlign w:val="center"/>
          </w:tcPr>
          <w:p w14:paraId="2F2B023D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6.3</w:t>
            </w:r>
          </w:p>
        </w:tc>
        <w:tc>
          <w:tcPr>
            <w:tcW w:w="870" w:type="dxa"/>
            <w:vAlign w:val="center"/>
          </w:tcPr>
          <w:p w14:paraId="20019AC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B2880B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4C0B38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FB3A49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9BE4CA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Użycie SZ RP poza granicami RP w świetle wyzwań bezpieczeństwa globalnego  </w:t>
            </w:r>
          </w:p>
        </w:tc>
        <w:tc>
          <w:tcPr>
            <w:tcW w:w="709" w:type="dxa"/>
            <w:vAlign w:val="center"/>
          </w:tcPr>
          <w:p w14:paraId="748FC98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6.4</w:t>
            </w:r>
          </w:p>
        </w:tc>
        <w:tc>
          <w:tcPr>
            <w:tcW w:w="870" w:type="dxa"/>
            <w:vAlign w:val="center"/>
          </w:tcPr>
          <w:p w14:paraId="4B3353F3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1E395D2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BDE0A5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003EEDF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93AFD96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>Wsparcie przez SZ RP podmiotów cywilnych w przypadku zagrożenia bezpieczeństwa (zarządzanie kryzysowe, wsparcie służb, stany nadzwyczajne)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1F1E7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6.5</w:t>
            </w:r>
          </w:p>
        </w:tc>
        <w:tc>
          <w:tcPr>
            <w:tcW w:w="870" w:type="dxa"/>
            <w:vAlign w:val="center"/>
          </w:tcPr>
          <w:p w14:paraId="3FE07B36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0B32DB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2F74C8B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54402D43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D154918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Współpraca cywilno-wojskowa: zaangażowane podmioty, wymiar praktyczny </w:t>
            </w:r>
          </w:p>
        </w:tc>
        <w:tc>
          <w:tcPr>
            <w:tcW w:w="709" w:type="dxa"/>
            <w:vAlign w:val="center"/>
          </w:tcPr>
          <w:p w14:paraId="74A1EAD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6.6</w:t>
            </w:r>
          </w:p>
        </w:tc>
        <w:tc>
          <w:tcPr>
            <w:tcW w:w="870" w:type="dxa"/>
            <w:vAlign w:val="center"/>
          </w:tcPr>
          <w:p w14:paraId="02BA509C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7B0CA03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4EE86E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DBB05B8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AD73298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Udział administracji rządowej i samorządowej w ćwiczeniach organizowanych przez SZ RP </w:t>
            </w:r>
          </w:p>
        </w:tc>
        <w:tc>
          <w:tcPr>
            <w:tcW w:w="709" w:type="dxa"/>
            <w:vAlign w:val="center"/>
          </w:tcPr>
          <w:p w14:paraId="3CBCC76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6.7</w:t>
            </w:r>
          </w:p>
        </w:tc>
        <w:tc>
          <w:tcPr>
            <w:tcW w:w="870" w:type="dxa"/>
            <w:vAlign w:val="center"/>
          </w:tcPr>
          <w:p w14:paraId="3139F676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222C52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744290F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38BFE5DD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34E227A0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Mobilizacja jako proces przygotowania państwa do przeciwdziałania bezpośredniemu zagrożeniu bezpieczeństwa </w:t>
            </w:r>
          </w:p>
        </w:tc>
        <w:tc>
          <w:tcPr>
            <w:tcW w:w="709" w:type="dxa"/>
            <w:vAlign w:val="center"/>
          </w:tcPr>
          <w:p w14:paraId="631704E2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6.8</w:t>
            </w:r>
          </w:p>
        </w:tc>
        <w:tc>
          <w:tcPr>
            <w:tcW w:w="870" w:type="dxa"/>
            <w:vAlign w:val="center"/>
          </w:tcPr>
          <w:p w14:paraId="05233131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3EC41033" w14:textId="77777777" w:rsidTr="00B63D3D">
        <w:trPr>
          <w:trHeight w:val="554"/>
        </w:trPr>
        <w:tc>
          <w:tcPr>
            <w:tcW w:w="516" w:type="dxa"/>
            <w:vMerge/>
            <w:shd w:val="clear" w:color="auto" w:fill="F2F2F2"/>
          </w:tcPr>
          <w:p w14:paraId="7AF2EE71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54B24D8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754096E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>Studium przypadku: organizacja kompleksowego ćwiczenia obronnego – etapy, procedury, wykonawstwo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FAAA4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6.9</w:t>
            </w:r>
          </w:p>
        </w:tc>
        <w:tc>
          <w:tcPr>
            <w:tcW w:w="870" w:type="dxa"/>
            <w:vAlign w:val="center"/>
          </w:tcPr>
          <w:p w14:paraId="24648160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633276E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2AE4395" w14:textId="77777777" w:rsidR="00886277" w:rsidRPr="00886277" w:rsidRDefault="00886277" w:rsidP="00886277">
            <w:pPr>
              <w:spacing w:after="160"/>
              <w:jc w:val="center"/>
              <w:rPr>
                <w:b/>
                <w:bCs/>
                <w:color w:val="auto"/>
              </w:rPr>
            </w:pPr>
            <w:r w:rsidRPr="00886277">
              <w:rPr>
                <w:b/>
                <w:bCs/>
                <w:color w:val="auto"/>
              </w:rPr>
              <w:t>7.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72635071" w14:textId="77777777" w:rsidR="00886277" w:rsidRPr="00886277" w:rsidRDefault="00886277" w:rsidP="00886277">
            <w:pPr>
              <w:jc w:val="center"/>
              <w:rPr>
                <w:b/>
                <w:bCs/>
                <w:sz w:val="16"/>
                <w:szCs w:val="16"/>
              </w:rPr>
            </w:pPr>
            <w:r w:rsidRPr="00886277">
              <w:rPr>
                <w:b/>
                <w:bCs/>
                <w:sz w:val="16"/>
                <w:szCs w:val="16"/>
              </w:rPr>
              <w:t xml:space="preserve">POZAMILITARNE PRZYGOTOWANIA </w:t>
            </w:r>
          </w:p>
          <w:p w14:paraId="6711EA6C" w14:textId="77777777" w:rsidR="00886277" w:rsidRPr="00886277" w:rsidRDefault="00886277" w:rsidP="00886277">
            <w:pPr>
              <w:jc w:val="center"/>
              <w:rPr>
                <w:color w:val="auto"/>
              </w:rPr>
            </w:pPr>
            <w:r w:rsidRPr="00886277">
              <w:rPr>
                <w:b/>
                <w:bCs/>
                <w:sz w:val="16"/>
                <w:szCs w:val="16"/>
              </w:rPr>
              <w:t>OBRONNE</w:t>
            </w:r>
          </w:p>
        </w:tc>
        <w:tc>
          <w:tcPr>
            <w:tcW w:w="9670" w:type="dxa"/>
            <w:vAlign w:val="center"/>
          </w:tcPr>
          <w:p w14:paraId="355B2D3E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Planowanie operacyjne  </w:t>
            </w:r>
          </w:p>
        </w:tc>
        <w:tc>
          <w:tcPr>
            <w:tcW w:w="709" w:type="dxa"/>
            <w:vAlign w:val="center"/>
          </w:tcPr>
          <w:p w14:paraId="05E36E9B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7.1</w:t>
            </w:r>
          </w:p>
        </w:tc>
        <w:tc>
          <w:tcPr>
            <w:tcW w:w="870" w:type="dxa"/>
            <w:vAlign w:val="center"/>
          </w:tcPr>
          <w:p w14:paraId="0116E3F0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7F6BA8D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537C9E7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ED8626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E439FBE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Przygotowanie stanowisk kierowania. Procedury uruchomienia </w:t>
            </w:r>
          </w:p>
        </w:tc>
        <w:tc>
          <w:tcPr>
            <w:tcW w:w="709" w:type="dxa"/>
            <w:vAlign w:val="center"/>
          </w:tcPr>
          <w:p w14:paraId="03544153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7.2</w:t>
            </w:r>
          </w:p>
        </w:tc>
        <w:tc>
          <w:tcPr>
            <w:tcW w:w="870" w:type="dxa"/>
            <w:vAlign w:val="center"/>
          </w:tcPr>
          <w:p w14:paraId="525AC606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561683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6039876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A0CCDA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7839E823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Programowanie i zasady finansowania pozamilitarnych przygotowań obronnych </w:t>
            </w:r>
          </w:p>
        </w:tc>
        <w:tc>
          <w:tcPr>
            <w:tcW w:w="709" w:type="dxa"/>
            <w:vAlign w:val="center"/>
          </w:tcPr>
          <w:p w14:paraId="608B8591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7.3</w:t>
            </w:r>
          </w:p>
        </w:tc>
        <w:tc>
          <w:tcPr>
            <w:tcW w:w="870" w:type="dxa"/>
            <w:vAlign w:val="center"/>
          </w:tcPr>
          <w:p w14:paraId="638FF972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3F21D4AC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4E83C6F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7C632D1C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03C6939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Planowanie obronne a planowanie cywilne  </w:t>
            </w:r>
          </w:p>
        </w:tc>
        <w:tc>
          <w:tcPr>
            <w:tcW w:w="709" w:type="dxa"/>
            <w:vAlign w:val="center"/>
          </w:tcPr>
          <w:p w14:paraId="7419E565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7.4</w:t>
            </w:r>
          </w:p>
        </w:tc>
        <w:tc>
          <w:tcPr>
            <w:tcW w:w="870" w:type="dxa"/>
            <w:vAlign w:val="center"/>
          </w:tcPr>
          <w:p w14:paraId="20823B18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EC30484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FE892DE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85713F4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FA57884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System szkolenia obronnego </w:t>
            </w:r>
          </w:p>
        </w:tc>
        <w:tc>
          <w:tcPr>
            <w:tcW w:w="709" w:type="dxa"/>
            <w:vAlign w:val="center"/>
          </w:tcPr>
          <w:p w14:paraId="3A0D49FA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7.5</w:t>
            </w:r>
          </w:p>
        </w:tc>
        <w:tc>
          <w:tcPr>
            <w:tcW w:w="870" w:type="dxa"/>
            <w:vAlign w:val="center"/>
          </w:tcPr>
          <w:p w14:paraId="2ADBD68F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F23F65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2A910A41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1943325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41EED51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Militaryzacja. Przydziały organizacyjno-mobilizacyjne </w:t>
            </w:r>
          </w:p>
        </w:tc>
        <w:tc>
          <w:tcPr>
            <w:tcW w:w="709" w:type="dxa"/>
            <w:vAlign w:val="center"/>
          </w:tcPr>
          <w:p w14:paraId="0272015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7.6</w:t>
            </w:r>
          </w:p>
        </w:tc>
        <w:tc>
          <w:tcPr>
            <w:tcW w:w="870" w:type="dxa"/>
            <w:vAlign w:val="center"/>
          </w:tcPr>
          <w:p w14:paraId="6AAA379A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8332C42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41AE984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62150E32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5CCE80A9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Kontrola realizacji zadań obronnych </w:t>
            </w:r>
          </w:p>
        </w:tc>
        <w:tc>
          <w:tcPr>
            <w:tcW w:w="709" w:type="dxa"/>
            <w:vAlign w:val="center"/>
          </w:tcPr>
          <w:p w14:paraId="792AADD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7.7</w:t>
            </w:r>
          </w:p>
        </w:tc>
        <w:tc>
          <w:tcPr>
            <w:tcW w:w="870" w:type="dxa"/>
            <w:vAlign w:val="center"/>
          </w:tcPr>
          <w:p w14:paraId="755BA76E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197708C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3E35BF36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  <w:bookmarkStart w:id="0" w:name="_Hlk214616920"/>
          </w:p>
        </w:tc>
        <w:tc>
          <w:tcPr>
            <w:tcW w:w="2146" w:type="dxa"/>
            <w:vMerge/>
            <w:shd w:val="clear" w:color="auto" w:fill="F2F2F2"/>
          </w:tcPr>
          <w:p w14:paraId="2EF54F4A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13EF871A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color w:val="auto"/>
                <w:sz w:val="22"/>
              </w:rPr>
              <w:t xml:space="preserve">Organizacja ćwiczenia doskonalącego, gry decyzyjnej i treningu </w:t>
            </w:r>
          </w:p>
        </w:tc>
        <w:tc>
          <w:tcPr>
            <w:tcW w:w="709" w:type="dxa"/>
            <w:vAlign w:val="center"/>
          </w:tcPr>
          <w:p w14:paraId="671EB347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7.8</w:t>
            </w:r>
          </w:p>
        </w:tc>
        <w:tc>
          <w:tcPr>
            <w:tcW w:w="870" w:type="dxa"/>
            <w:vAlign w:val="center"/>
          </w:tcPr>
          <w:p w14:paraId="1FD0ABE6" w14:textId="77777777" w:rsidR="00886277" w:rsidRPr="00886277" w:rsidRDefault="00886277" w:rsidP="00886277">
            <w:pPr>
              <w:ind w:right="106"/>
              <w:jc w:val="center"/>
              <w:rPr>
                <w:color w:val="auto"/>
                <w:sz w:val="12"/>
              </w:rPr>
            </w:pPr>
          </w:p>
          <w:p w14:paraId="235F48C2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bookmarkEnd w:id="0"/>
      <w:tr w:rsidR="00886277" w:rsidRPr="00886277" w14:paraId="78921C3D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</w:tcPr>
          <w:p w14:paraId="06988D05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2146" w:type="dxa"/>
            <w:vMerge/>
            <w:shd w:val="clear" w:color="auto" w:fill="F2F2F2"/>
          </w:tcPr>
          <w:p w14:paraId="25669A50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C3AA9F4" w14:textId="77777777" w:rsidR="00886277" w:rsidRPr="00886277" w:rsidRDefault="00886277" w:rsidP="00886277">
            <w:pPr>
              <w:jc w:val="both"/>
              <w:rPr>
                <w:color w:val="auto"/>
                <w:sz w:val="22"/>
              </w:rPr>
            </w:pPr>
            <w:r w:rsidRPr="00886277">
              <w:rPr>
                <w:i/>
                <w:color w:val="auto"/>
                <w:sz w:val="22"/>
              </w:rPr>
              <w:t xml:space="preserve">Studium przypadku: wnioski z prowadzonych kontroli kompleksowych – najczęściej pojawiające się błędy </w:t>
            </w:r>
          </w:p>
        </w:tc>
        <w:tc>
          <w:tcPr>
            <w:tcW w:w="709" w:type="dxa"/>
            <w:vAlign w:val="center"/>
          </w:tcPr>
          <w:p w14:paraId="2196ED01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  <w:sz w:val="20"/>
              </w:rPr>
            </w:pPr>
            <w:r w:rsidRPr="00886277">
              <w:rPr>
                <w:color w:val="auto"/>
                <w:sz w:val="20"/>
              </w:rPr>
              <w:t>7.9</w:t>
            </w:r>
          </w:p>
        </w:tc>
        <w:tc>
          <w:tcPr>
            <w:tcW w:w="870" w:type="dxa"/>
            <w:vAlign w:val="center"/>
          </w:tcPr>
          <w:p w14:paraId="360F007A" w14:textId="77777777" w:rsidR="00886277" w:rsidRPr="00886277" w:rsidRDefault="00886277" w:rsidP="00886277">
            <w:pPr>
              <w:ind w:right="86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430B6AEA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8523AC9" w14:textId="77777777" w:rsidR="00886277" w:rsidRPr="00886277" w:rsidRDefault="00886277" w:rsidP="00886277">
            <w:pPr>
              <w:spacing w:after="160"/>
              <w:jc w:val="left"/>
              <w:rPr>
                <w:color w:val="auto"/>
              </w:rPr>
            </w:pPr>
            <w:r w:rsidRPr="00886277">
              <w:rPr>
                <w:b/>
                <w:sz w:val="22"/>
              </w:rPr>
              <w:t>8.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5A5F6C8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6AF90E40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6FA4A4E8" w14:textId="77777777" w:rsidR="00886277" w:rsidRPr="00886277" w:rsidRDefault="00886277" w:rsidP="00886277">
            <w:pPr>
              <w:ind w:right="51"/>
              <w:jc w:val="center"/>
            </w:pPr>
            <w:r w:rsidRPr="00886277">
              <w:rPr>
                <w:b/>
                <w:sz w:val="16"/>
              </w:rPr>
              <w:t>REALIZACJA ZADAŃ</w:t>
            </w:r>
          </w:p>
          <w:p w14:paraId="1A575BA2" w14:textId="77777777" w:rsidR="00886277" w:rsidRPr="00886277" w:rsidRDefault="00886277" w:rsidP="00886277">
            <w:pPr>
              <w:ind w:right="64"/>
              <w:jc w:val="center"/>
            </w:pPr>
            <w:r w:rsidRPr="00886277">
              <w:rPr>
                <w:b/>
                <w:sz w:val="16"/>
              </w:rPr>
              <w:t>NA RZECZ WOJSK</w:t>
            </w:r>
          </w:p>
          <w:p w14:paraId="2463195D" w14:textId="77777777" w:rsidR="00886277" w:rsidRPr="00886277" w:rsidRDefault="00886277" w:rsidP="00886277">
            <w:pPr>
              <w:spacing w:after="160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SOJUSZNICZYCH</w:t>
            </w:r>
          </w:p>
          <w:p w14:paraId="08D0D184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4E02686E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  <w:p w14:paraId="4D6D15A2" w14:textId="77777777" w:rsidR="00886277" w:rsidRPr="00886277" w:rsidRDefault="00886277" w:rsidP="00886277">
            <w:pPr>
              <w:spacing w:after="160"/>
              <w:jc w:val="center"/>
              <w:rPr>
                <w:color w:val="auto"/>
              </w:rPr>
            </w:pPr>
          </w:p>
        </w:tc>
        <w:tc>
          <w:tcPr>
            <w:tcW w:w="9670" w:type="dxa"/>
            <w:vAlign w:val="center"/>
          </w:tcPr>
          <w:p w14:paraId="6CE3C13D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>Siły sojusznicze na polskim terytorium: podstawy prawne i formy obecności, zasady współdziałania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87935BF" w14:textId="77777777" w:rsidR="00886277" w:rsidRPr="00886277" w:rsidRDefault="00886277" w:rsidP="00886277">
            <w:pPr>
              <w:ind w:right="112"/>
              <w:jc w:val="center"/>
              <w:rPr>
                <w:sz w:val="20"/>
                <w:highlight w:val="yellow"/>
              </w:rPr>
            </w:pPr>
            <w:r w:rsidRPr="00886277">
              <w:rPr>
                <w:sz w:val="20"/>
              </w:rPr>
              <w:t>8.1</w:t>
            </w:r>
          </w:p>
        </w:tc>
        <w:tc>
          <w:tcPr>
            <w:tcW w:w="870" w:type="dxa"/>
            <w:vAlign w:val="center"/>
          </w:tcPr>
          <w:p w14:paraId="5D0FD280" w14:textId="77777777" w:rsidR="00886277" w:rsidRPr="00886277" w:rsidRDefault="00886277" w:rsidP="00886277">
            <w:pPr>
              <w:ind w:right="86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89DF56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28117ADC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41A31A52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293591C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Funkcje i zadania administracji rządowej i samorządowej w zakresie wsparcia wojsk przez państwo- gospodarza (HNS). Procedury i praktyka </w:t>
            </w:r>
          </w:p>
        </w:tc>
        <w:tc>
          <w:tcPr>
            <w:tcW w:w="709" w:type="dxa"/>
            <w:vAlign w:val="center"/>
          </w:tcPr>
          <w:p w14:paraId="072779C2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8.2</w:t>
            </w:r>
          </w:p>
        </w:tc>
        <w:tc>
          <w:tcPr>
            <w:tcW w:w="870" w:type="dxa"/>
            <w:vAlign w:val="center"/>
          </w:tcPr>
          <w:p w14:paraId="1076CCDD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7901400A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1EDC5653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05E862D5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3F242D17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Współdziałanie z siłami partnerskimi stacjonującymi w Polsce w czasie pokoju – zasady, formy </w:t>
            </w:r>
            <w:r w:rsidRPr="00886277">
              <w:rPr>
                <w:sz w:val="22"/>
              </w:rPr>
              <w:br/>
              <w:t>i przykłady współpracy</w:t>
            </w:r>
          </w:p>
        </w:tc>
        <w:tc>
          <w:tcPr>
            <w:tcW w:w="709" w:type="dxa"/>
            <w:vAlign w:val="center"/>
          </w:tcPr>
          <w:p w14:paraId="69E2AF8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8.3</w:t>
            </w:r>
          </w:p>
        </w:tc>
        <w:tc>
          <w:tcPr>
            <w:tcW w:w="870" w:type="dxa"/>
            <w:vAlign w:val="center"/>
          </w:tcPr>
          <w:p w14:paraId="3874EEFD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6CAE67B5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4002C18F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44C86397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56A16D1F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>Studium przypadku: zabezpieczenie przemieszczenia sił sojuszniczych przez terytorium RP – aspekt logistyczny, prawny, informacyjny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E4333A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8.4</w:t>
            </w:r>
          </w:p>
        </w:tc>
        <w:tc>
          <w:tcPr>
            <w:tcW w:w="870" w:type="dxa"/>
            <w:vAlign w:val="center"/>
          </w:tcPr>
          <w:p w14:paraId="128E004E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00AD7AF2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79CD6D82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  <w:r w:rsidRPr="00886277">
              <w:rPr>
                <w:b/>
                <w:sz w:val="22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58EEFDA6" w14:textId="77777777" w:rsidR="00886277" w:rsidRPr="00886277" w:rsidRDefault="00886277" w:rsidP="00886277">
            <w:pPr>
              <w:ind w:right="58"/>
              <w:jc w:val="center"/>
            </w:pPr>
            <w:r w:rsidRPr="00886277">
              <w:rPr>
                <w:b/>
                <w:sz w:val="16"/>
              </w:rPr>
              <w:t xml:space="preserve">WSPÓŁPRACA </w:t>
            </w:r>
            <w:r w:rsidRPr="00886277">
              <w:rPr>
                <w:sz w:val="16"/>
              </w:rPr>
              <w:t xml:space="preserve"> </w:t>
            </w:r>
            <w:r w:rsidRPr="00886277">
              <w:rPr>
                <w:b/>
                <w:sz w:val="16"/>
              </w:rPr>
              <w:t xml:space="preserve">Z ORGANIZACJAMI </w:t>
            </w:r>
          </w:p>
          <w:p w14:paraId="6385B905" w14:textId="77777777" w:rsidR="00886277" w:rsidRPr="00886277" w:rsidRDefault="00886277" w:rsidP="00886277">
            <w:pPr>
              <w:ind w:right="63"/>
              <w:jc w:val="center"/>
            </w:pPr>
            <w:r w:rsidRPr="00886277">
              <w:rPr>
                <w:b/>
                <w:sz w:val="16"/>
              </w:rPr>
              <w:t xml:space="preserve">POZARZĄDOWYMI </w:t>
            </w:r>
            <w:r w:rsidRPr="00886277">
              <w:rPr>
                <w:sz w:val="16"/>
              </w:rPr>
              <w:t xml:space="preserve"> </w:t>
            </w:r>
            <w:r w:rsidRPr="00886277">
              <w:rPr>
                <w:sz w:val="16"/>
              </w:rPr>
              <w:br/>
            </w:r>
            <w:r w:rsidRPr="00886277">
              <w:rPr>
                <w:b/>
                <w:sz w:val="16"/>
              </w:rPr>
              <w:t xml:space="preserve">I PARTNERAMI </w:t>
            </w:r>
          </w:p>
          <w:p w14:paraId="1C17EE5A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SPOŁECZNYMI</w:t>
            </w:r>
          </w:p>
        </w:tc>
        <w:tc>
          <w:tcPr>
            <w:tcW w:w="9670" w:type="dxa"/>
            <w:vAlign w:val="center"/>
          </w:tcPr>
          <w:p w14:paraId="5D1FBDFF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Współpraca administracji rządowej i samorządowej z organizacjami pozarządowymi oraz partnerami społecznymi w zakresie bezpieczeństwa i obronności  </w:t>
            </w:r>
          </w:p>
        </w:tc>
        <w:tc>
          <w:tcPr>
            <w:tcW w:w="709" w:type="dxa"/>
            <w:vAlign w:val="center"/>
          </w:tcPr>
          <w:p w14:paraId="25C8CE88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9.1</w:t>
            </w:r>
          </w:p>
        </w:tc>
        <w:tc>
          <w:tcPr>
            <w:tcW w:w="870" w:type="dxa"/>
            <w:vAlign w:val="center"/>
          </w:tcPr>
          <w:p w14:paraId="23A80AA7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Prezentacja</w:t>
            </w:r>
          </w:p>
        </w:tc>
      </w:tr>
      <w:tr w:rsidR="00886277" w:rsidRPr="00886277" w14:paraId="7E8DE368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1A5233F7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5EA037FD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4390BF29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 xml:space="preserve">Komunikacja społeczna w podnoszeniu świadomości obronnej  </w:t>
            </w:r>
          </w:p>
        </w:tc>
        <w:tc>
          <w:tcPr>
            <w:tcW w:w="709" w:type="dxa"/>
            <w:vAlign w:val="center"/>
          </w:tcPr>
          <w:p w14:paraId="23026CC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9.2</w:t>
            </w:r>
          </w:p>
        </w:tc>
        <w:tc>
          <w:tcPr>
            <w:tcW w:w="870" w:type="dxa"/>
            <w:vAlign w:val="center"/>
          </w:tcPr>
          <w:p w14:paraId="2F12C7F6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755A74F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245A1215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2E746880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42D9CB2B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praktyczna realizacja współpracy MON z jednostkami samorządu terytorialnego </w:t>
            </w:r>
            <w:r w:rsidRPr="00886277">
              <w:rPr>
                <w:i/>
                <w:sz w:val="22"/>
              </w:rPr>
              <w:br/>
              <w:t xml:space="preserve">w kontekście obrony powszechnej </w:t>
            </w:r>
          </w:p>
        </w:tc>
        <w:tc>
          <w:tcPr>
            <w:tcW w:w="709" w:type="dxa"/>
            <w:vAlign w:val="center"/>
          </w:tcPr>
          <w:p w14:paraId="3854143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9.3</w:t>
            </w:r>
          </w:p>
        </w:tc>
        <w:tc>
          <w:tcPr>
            <w:tcW w:w="870" w:type="dxa"/>
            <w:vAlign w:val="center"/>
          </w:tcPr>
          <w:p w14:paraId="0C97D1BB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1337EAA2" w14:textId="77777777" w:rsidTr="00886277">
        <w:trPr>
          <w:trHeight w:val="577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6C005A43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  <w:r w:rsidRPr="00886277">
              <w:rPr>
                <w:b/>
                <w:sz w:val="22"/>
              </w:rPr>
              <w:t>10.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6493B100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OCHRONA LUDNOŚCI</w:t>
            </w:r>
          </w:p>
        </w:tc>
        <w:tc>
          <w:tcPr>
            <w:tcW w:w="9670" w:type="dxa"/>
            <w:vAlign w:val="center"/>
          </w:tcPr>
          <w:p w14:paraId="10FA462A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>Unijny mechanizm Ochrony Ludności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C6261B7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10.1</w:t>
            </w:r>
          </w:p>
        </w:tc>
        <w:tc>
          <w:tcPr>
            <w:tcW w:w="870" w:type="dxa"/>
            <w:vAlign w:val="center"/>
          </w:tcPr>
          <w:p w14:paraId="154BACFC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32C8928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63310D56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6BD976D4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10B09403" w14:textId="77777777" w:rsidR="00886277" w:rsidRPr="00886277" w:rsidRDefault="00886277" w:rsidP="00886277">
            <w:pPr>
              <w:jc w:val="both"/>
              <w:rPr>
                <w:i/>
                <w:sz w:val="22"/>
              </w:rPr>
            </w:pPr>
            <w:r w:rsidRPr="00886277">
              <w:rPr>
                <w:sz w:val="22"/>
              </w:rPr>
              <w:t>Obrona Cywilna – wyzwania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12AE744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10.2</w:t>
            </w:r>
          </w:p>
        </w:tc>
        <w:tc>
          <w:tcPr>
            <w:tcW w:w="870" w:type="dxa"/>
            <w:vAlign w:val="center"/>
          </w:tcPr>
          <w:p w14:paraId="45F7140A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prezentacją</w:t>
            </w:r>
          </w:p>
        </w:tc>
      </w:tr>
      <w:tr w:rsidR="00886277" w:rsidRPr="00886277" w14:paraId="3B8CD08F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53AA4F82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47B921D7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2454195D" w14:textId="77777777" w:rsidR="00886277" w:rsidRPr="00886277" w:rsidRDefault="00886277" w:rsidP="00886277">
            <w:pPr>
              <w:spacing w:after="17"/>
              <w:jc w:val="both"/>
            </w:pPr>
            <w:r w:rsidRPr="00886277">
              <w:rPr>
                <w:sz w:val="22"/>
              </w:rPr>
              <w:t xml:space="preserve">Alarmowanie o zagrożeniach: </w:t>
            </w:r>
          </w:p>
          <w:p w14:paraId="495DB99C" w14:textId="77777777" w:rsidR="00886277" w:rsidRPr="00886277" w:rsidRDefault="00886277" w:rsidP="00886277">
            <w:pPr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Krajowy system wykrywania skażeń i alarmowania  System obrony przed bronią masowego rażenia  </w:t>
            </w:r>
          </w:p>
        </w:tc>
        <w:tc>
          <w:tcPr>
            <w:tcW w:w="709" w:type="dxa"/>
            <w:vAlign w:val="center"/>
          </w:tcPr>
          <w:p w14:paraId="2BA671AF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10.3</w:t>
            </w:r>
          </w:p>
        </w:tc>
        <w:tc>
          <w:tcPr>
            <w:tcW w:w="870" w:type="dxa"/>
            <w:vAlign w:val="center"/>
          </w:tcPr>
          <w:p w14:paraId="2B642283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BB1C95E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2429D70A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742B7358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41F4F992" w14:textId="77777777" w:rsidR="00886277" w:rsidRPr="00886277" w:rsidRDefault="00886277" w:rsidP="00886277">
            <w:pPr>
              <w:spacing w:after="24"/>
              <w:jc w:val="both"/>
            </w:pPr>
            <w:r w:rsidRPr="00886277">
              <w:rPr>
                <w:sz w:val="22"/>
              </w:rPr>
              <w:t xml:space="preserve">Alarmowanie o zagrożeniach: </w:t>
            </w:r>
          </w:p>
          <w:p w14:paraId="6E172097" w14:textId="77777777" w:rsidR="00886277" w:rsidRPr="00886277" w:rsidRDefault="00886277" w:rsidP="00886277">
            <w:pPr>
              <w:spacing w:after="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System ostrzegania o zagrożeniu uderzeniami z powietrza   </w:t>
            </w:r>
          </w:p>
        </w:tc>
        <w:tc>
          <w:tcPr>
            <w:tcW w:w="709" w:type="dxa"/>
            <w:vAlign w:val="center"/>
          </w:tcPr>
          <w:p w14:paraId="084A36CC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10.4</w:t>
            </w:r>
          </w:p>
        </w:tc>
        <w:tc>
          <w:tcPr>
            <w:tcW w:w="870" w:type="dxa"/>
            <w:vAlign w:val="center"/>
          </w:tcPr>
          <w:p w14:paraId="2224DFFE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12EDDF9" w14:textId="77777777" w:rsidTr="00886277">
        <w:trPr>
          <w:trHeight w:val="577"/>
        </w:trPr>
        <w:tc>
          <w:tcPr>
            <w:tcW w:w="516" w:type="dxa"/>
            <w:vMerge/>
            <w:shd w:val="clear" w:color="auto" w:fill="F2F2F2"/>
            <w:vAlign w:val="center"/>
          </w:tcPr>
          <w:p w14:paraId="6E8720E5" w14:textId="77777777" w:rsidR="00886277" w:rsidRPr="00886277" w:rsidRDefault="00886277" w:rsidP="00886277">
            <w:pPr>
              <w:spacing w:after="160"/>
              <w:jc w:val="left"/>
              <w:rPr>
                <w:b/>
                <w:sz w:val="22"/>
              </w:rPr>
            </w:pPr>
          </w:p>
        </w:tc>
        <w:tc>
          <w:tcPr>
            <w:tcW w:w="2146" w:type="dxa"/>
            <w:vMerge/>
            <w:shd w:val="clear" w:color="auto" w:fill="F2F2F2"/>
            <w:vAlign w:val="center"/>
          </w:tcPr>
          <w:p w14:paraId="5105D3DF" w14:textId="77777777" w:rsidR="00886277" w:rsidRPr="00886277" w:rsidRDefault="00886277" w:rsidP="00886277">
            <w:pPr>
              <w:ind w:right="51"/>
              <w:jc w:val="center"/>
              <w:rPr>
                <w:b/>
                <w:sz w:val="16"/>
              </w:rPr>
            </w:pPr>
          </w:p>
        </w:tc>
        <w:tc>
          <w:tcPr>
            <w:tcW w:w="9670" w:type="dxa"/>
            <w:vAlign w:val="center"/>
          </w:tcPr>
          <w:p w14:paraId="679DF464" w14:textId="77777777" w:rsidR="00886277" w:rsidRPr="00886277" w:rsidRDefault="00886277" w:rsidP="00886277">
            <w:pPr>
              <w:spacing w:after="24"/>
              <w:jc w:val="both"/>
              <w:rPr>
                <w:sz w:val="22"/>
              </w:rPr>
            </w:pPr>
            <w:r w:rsidRPr="00886277">
              <w:rPr>
                <w:i/>
                <w:sz w:val="22"/>
              </w:rPr>
              <w:t xml:space="preserve">Studium przypadku: obrona cywilna – analiza porównawcza w wybranych państwach </w:t>
            </w:r>
          </w:p>
        </w:tc>
        <w:tc>
          <w:tcPr>
            <w:tcW w:w="709" w:type="dxa"/>
            <w:vAlign w:val="center"/>
          </w:tcPr>
          <w:p w14:paraId="31B58D20" w14:textId="77777777" w:rsidR="00886277" w:rsidRPr="00886277" w:rsidRDefault="00886277" w:rsidP="00886277">
            <w:pPr>
              <w:ind w:right="112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10.5</w:t>
            </w:r>
          </w:p>
        </w:tc>
        <w:tc>
          <w:tcPr>
            <w:tcW w:w="870" w:type="dxa"/>
            <w:vAlign w:val="center"/>
          </w:tcPr>
          <w:p w14:paraId="1CF3D493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34C6890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E0679BE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11.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9793129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</w:pPr>
            <w:r w:rsidRPr="00886277">
              <w:rPr>
                <w:b/>
                <w:sz w:val="16"/>
              </w:rPr>
              <w:t xml:space="preserve">SYSTEM  ZARZĄDZANIA </w:t>
            </w:r>
          </w:p>
          <w:p w14:paraId="295FC225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  <w:r w:rsidRPr="00886277">
              <w:rPr>
                <w:b/>
                <w:sz w:val="16"/>
              </w:rPr>
              <w:t>KRYZYSOWEGO</w:t>
            </w:r>
            <w:r w:rsidRPr="00886277">
              <w:rPr>
                <w:b/>
                <w:sz w:val="18"/>
              </w:rPr>
              <w:t xml:space="preserve"> </w:t>
            </w:r>
          </w:p>
          <w:p w14:paraId="59A7CD85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15845D7B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1202FC52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179697F4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07502E08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2A0299D6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  <w:rPr>
                <w:b/>
                <w:sz w:val="18"/>
              </w:rPr>
            </w:pPr>
          </w:p>
          <w:p w14:paraId="40D471AC" w14:textId="77777777" w:rsidR="00886277" w:rsidRPr="00886277" w:rsidRDefault="00886277" w:rsidP="00886277">
            <w:pPr>
              <w:spacing w:after="11" w:line="235" w:lineRule="auto"/>
              <w:ind w:right="5"/>
              <w:jc w:val="center"/>
            </w:pPr>
            <w:r w:rsidRPr="00886277">
              <w:rPr>
                <w:b/>
                <w:sz w:val="18"/>
              </w:rPr>
              <w:t xml:space="preserve"> </w:t>
            </w:r>
            <w:r w:rsidRPr="00886277">
              <w:rPr>
                <w:b/>
                <w:sz w:val="16"/>
              </w:rPr>
              <w:t xml:space="preserve">SYSTEM  ZARZĄDZANIA </w:t>
            </w:r>
          </w:p>
          <w:p w14:paraId="31199F8A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b/>
                <w:sz w:val="16"/>
              </w:rPr>
              <w:t>KRYZYSOWEGO</w:t>
            </w:r>
            <w:r w:rsidRPr="00886277">
              <w:rPr>
                <w:b/>
                <w:sz w:val="18"/>
              </w:rPr>
              <w:t xml:space="preserve">  </w:t>
            </w:r>
          </w:p>
        </w:tc>
        <w:tc>
          <w:tcPr>
            <w:tcW w:w="9670" w:type="dxa"/>
            <w:vAlign w:val="center"/>
          </w:tcPr>
          <w:p w14:paraId="3F0A329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lastRenderedPageBreak/>
              <w:t xml:space="preserve">Istota i cele zarządzania kryzysowego. Rodzaje sytuacji kryzysowych </w:t>
            </w:r>
          </w:p>
        </w:tc>
        <w:tc>
          <w:tcPr>
            <w:tcW w:w="709" w:type="dxa"/>
            <w:vAlign w:val="center"/>
          </w:tcPr>
          <w:p w14:paraId="0544CE2A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11.1</w:t>
            </w:r>
          </w:p>
        </w:tc>
        <w:tc>
          <w:tcPr>
            <w:tcW w:w="870" w:type="dxa"/>
            <w:vAlign w:val="center"/>
          </w:tcPr>
          <w:p w14:paraId="3BA5D0EA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11131BF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0554481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D5D48E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EC3B85D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Procedury zarządzania kryzysowego </w:t>
            </w:r>
          </w:p>
        </w:tc>
        <w:tc>
          <w:tcPr>
            <w:tcW w:w="709" w:type="dxa"/>
            <w:vAlign w:val="center"/>
          </w:tcPr>
          <w:p w14:paraId="4584A2D3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11.2</w:t>
            </w:r>
          </w:p>
        </w:tc>
        <w:tc>
          <w:tcPr>
            <w:tcW w:w="870" w:type="dxa"/>
            <w:vAlign w:val="center"/>
          </w:tcPr>
          <w:p w14:paraId="0C6746BB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541C6D1" w14:textId="77777777" w:rsidTr="00886277">
        <w:tblPrEx>
          <w:tblCellMar>
            <w:top w:w="63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3BAE66F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CB1183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0FB44A3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Zarządzanie komunikacją podczas kryzysu </w:t>
            </w:r>
          </w:p>
        </w:tc>
        <w:tc>
          <w:tcPr>
            <w:tcW w:w="709" w:type="dxa"/>
            <w:vAlign w:val="center"/>
          </w:tcPr>
          <w:p w14:paraId="6284D357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11.3</w:t>
            </w:r>
          </w:p>
        </w:tc>
        <w:tc>
          <w:tcPr>
            <w:tcW w:w="870" w:type="dxa"/>
            <w:vAlign w:val="center"/>
          </w:tcPr>
          <w:p w14:paraId="1CAC9E4E" w14:textId="77777777" w:rsidR="00886277" w:rsidRPr="00886277" w:rsidRDefault="00886277" w:rsidP="00886277">
            <w:pPr>
              <w:ind w:right="54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210AB762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775076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FAA059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08A4248E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System zarządzania kryzysowego NATO (NCRS). Przełożenie na wymiar krajowy </w:t>
            </w:r>
          </w:p>
        </w:tc>
        <w:tc>
          <w:tcPr>
            <w:tcW w:w="709" w:type="dxa"/>
            <w:vAlign w:val="center"/>
          </w:tcPr>
          <w:p w14:paraId="1C1B1AC1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11.4</w:t>
            </w:r>
          </w:p>
        </w:tc>
        <w:tc>
          <w:tcPr>
            <w:tcW w:w="870" w:type="dxa"/>
            <w:vAlign w:val="center"/>
          </w:tcPr>
          <w:p w14:paraId="56DE164F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74F0C5F2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3329E68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697E485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CA96C3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Funkcjonowanie mechanizmów cywilnego reagowania kryzysowego w NATO (EAD</w:t>
            </w:r>
            <w:r w:rsidRPr="00886277">
              <w:rPr>
                <w:color w:val="auto"/>
                <w:sz w:val="22"/>
              </w:rPr>
              <w:t>R</w:t>
            </w:r>
            <w:r w:rsidRPr="00886277">
              <w:rPr>
                <w:sz w:val="22"/>
              </w:rPr>
              <w:t xml:space="preserve">CC) </w:t>
            </w:r>
          </w:p>
        </w:tc>
        <w:tc>
          <w:tcPr>
            <w:tcW w:w="709" w:type="dxa"/>
            <w:vAlign w:val="center"/>
          </w:tcPr>
          <w:p w14:paraId="7AA998E6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11.5</w:t>
            </w:r>
          </w:p>
        </w:tc>
        <w:tc>
          <w:tcPr>
            <w:tcW w:w="870" w:type="dxa"/>
            <w:vAlign w:val="center"/>
          </w:tcPr>
          <w:p w14:paraId="575BB9B9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4F18FBD4" w14:textId="77777777" w:rsidTr="00886277">
        <w:tblPrEx>
          <w:tblCellMar>
            <w:top w:w="63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53E6C9A7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57D2E58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0BB7DE6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 xml:space="preserve">Studium przypadku: środki reagowania kryzysowego – wybrane aspekty  </w:t>
            </w:r>
          </w:p>
        </w:tc>
        <w:tc>
          <w:tcPr>
            <w:tcW w:w="709" w:type="dxa"/>
            <w:vAlign w:val="center"/>
          </w:tcPr>
          <w:p w14:paraId="43D9B9F2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11.6</w:t>
            </w:r>
          </w:p>
        </w:tc>
        <w:tc>
          <w:tcPr>
            <w:tcW w:w="870" w:type="dxa"/>
            <w:vAlign w:val="center"/>
          </w:tcPr>
          <w:p w14:paraId="12BF4724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A0A8525" w14:textId="77777777" w:rsidTr="00886277">
        <w:tblPrEx>
          <w:tblCellMar>
            <w:top w:w="63" w:type="dxa"/>
            <w:right w:w="59" w:type="dxa"/>
          </w:tblCellMar>
        </w:tblPrEx>
        <w:trPr>
          <w:trHeight w:val="574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C81E65C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12.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6E6F11F0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OCHRONA OBIEKTÓW</w:t>
            </w:r>
          </w:p>
          <w:p w14:paraId="36101F12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>SZCZEGÓLNIE WAŻNYCH</w:t>
            </w:r>
          </w:p>
        </w:tc>
        <w:tc>
          <w:tcPr>
            <w:tcW w:w="9670" w:type="dxa"/>
            <w:vAlign w:val="center"/>
          </w:tcPr>
          <w:p w14:paraId="2384CB2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Obiekty szczególnie ważne dla bezpieczeństwa i obronności, infrastruktura krytyczna – różnice i wspólne mianowniki </w:t>
            </w:r>
          </w:p>
        </w:tc>
        <w:tc>
          <w:tcPr>
            <w:tcW w:w="709" w:type="dxa"/>
            <w:vAlign w:val="center"/>
          </w:tcPr>
          <w:p w14:paraId="38739527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12.1</w:t>
            </w:r>
          </w:p>
        </w:tc>
        <w:tc>
          <w:tcPr>
            <w:tcW w:w="870" w:type="dxa"/>
            <w:vAlign w:val="center"/>
          </w:tcPr>
          <w:p w14:paraId="452DD328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3EF746B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0A2873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62A8B0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9251012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Ochrona dóbr kultury podczas konfliktu zbrojnego w prawie międzynarodowym, krajowym i resortowym – zadania SZ RP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E64BAC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12.2</w:t>
            </w:r>
          </w:p>
        </w:tc>
        <w:tc>
          <w:tcPr>
            <w:tcW w:w="870" w:type="dxa"/>
            <w:vAlign w:val="center"/>
          </w:tcPr>
          <w:p w14:paraId="56F1C3C0" w14:textId="77777777" w:rsidR="00886277" w:rsidRPr="00886277" w:rsidRDefault="00886277" w:rsidP="00886277">
            <w:pPr>
              <w:ind w:right="40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2DA98884" w14:textId="77777777" w:rsidTr="00886277">
        <w:tblPrEx>
          <w:tblCellMar>
            <w:top w:w="63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6451F447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715259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1506EAB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 xml:space="preserve">Studium przypadku: procedura kwalifikowania danego obiektu jako obiekt szczególnie ważny kategorii I </w:t>
            </w:r>
          </w:p>
        </w:tc>
        <w:tc>
          <w:tcPr>
            <w:tcW w:w="709" w:type="dxa"/>
            <w:vAlign w:val="center"/>
          </w:tcPr>
          <w:p w14:paraId="45B27B46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12.3</w:t>
            </w:r>
          </w:p>
        </w:tc>
        <w:tc>
          <w:tcPr>
            <w:tcW w:w="870" w:type="dxa"/>
            <w:vAlign w:val="center"/>
          </w:tcPr>
          <w:p w14:paraId="6B300E82" w14:textId="77777777" w:rsidR="00886277" w:rsidRPr="00886277" w:rsidRDefault="00886277" w:rsidP="00886277">
            <w:pPr>
              <w:ind w:right="40"/>
              <w:jc w:val="center"/>
              <w:rPr>
                <w:color w:val="FF0000"/>
                <w:sz w:val="12"/>
              </w:rPr>
            </w:pPr>
            <w:r w:rsidRPr="00886277">
              <w:rPr>
                <w:color w:val="auto"/>
                <w:sz w:val="12"/>
              </w:rPr>
              <w:t>Wykład</w:t>
            </w:r>
          </w:p>
        </w:tc>
      </w:tr>
      <w:tr w:rsidR="00886277" w:rsidRPr="00886277" w14:paraId="670C499B" w14:textId="77777777" w:rsidTr="00886277">
        <w:tblPrEx>
          <w:tblCellMar>
            <w:top w:w="63" w:type="dxa"/>
            <w:right w:w="59" w:type="dxa"/>
          </w:tblCellMar>
        </w:tblPrEx>
        <w:trPr>
          <w:trHeight w:val="575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5BE6EA05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13.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44ACB941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 xml:space="preserve">ZAGROŻENIA ASYMETRYCZNE </w:t>
            </w:r>
          </w:p>
        </w:tc>
        <w:tc>
          <w:tcPr>
            <w:tcW w:w="9670" w:type="dxa"/>
            <w:vAlign w:val="center"/>
          </w:tcPr>
          <w:p w14:paraId="314BBA9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Zagrożenia </w:t>
            </w:r>
            <w:proofErr w:type="spellStart"/>
            <w:r w:rsidRPr="00886277">
              <w:rPr>
                <w:sz w:val="22"/>
              </w:rPr>
              <w:t>hybrydowe-charakterystyka</w:t>
            </w:r>
            <w:proofErr w:type="spellEnd"/>
            <w:r w:rsidRPr="00886277">
              <w:rPr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432E98" w14:textId="77777777" w:rsidR="00886277" w:rsidRPr="00886277" w:rsidRDefault="00886277" w:rsidP="00886277">
            <w:pPr>
              <w:ind w:right="54"/>
              <w:jc w:val="center"/>
            </w:pPr>
            <w:r w:rsidRPr="00886277">
              <w:rPr>
                <w:sz w:val="20"/>
              </w:rPr>
              <w:t>13.1</w:t>
            </w:r>
          </w:p>
        </w:tc>
        <w:tc>
          <w:tcPr>
            <w:tcW w:w="870" w:type="dxa"/>
            <w:vAlign w:val="center"/>
          </w:tcPr>
          <w:p w14:paraId="495F45F9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F29F02B" w14:textId="77777777" w:rsidTr="00886277">
        <w:tblPrEx>
          <w:tblCellMar>
            <w:top w:w="63" w:type="dxa"/>
            <w:right w:w="59" w:type="dxa"/>
          </w:tblCellMar>
        </w:tblPrEx>
        <w:trPr>
          <w:trHeight w:val="653"/>
        </w:trPr>
        <w:tc>
          <w:tcPr>
            <w:tcW w:w="516" w:type="dxa"/>
            <w:vMerge/>
          </w:tcPr>
          <w:p w14:paraId="5D70AB94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67338A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D519AD0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Zagrożenia CBRN. Procedura działania w przypadku ich wystąpienia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EACFB39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13.2</w:t>
            </w:r>
          </w:p>
        </w:tc>
        <w:tc>
          <w:tcPr>
            <w:tcW w:w="870" w:type="dxa"/>
            <w:vAlign w:val="center"/>
          </w:tcPr>
          <w:p w14:paraId="5D2E957E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FE20BE4" w14:textId="77777777" w:rsidTr="00886277">
        <w:tblPrEx>
          <w:tblCellMar>
            <w:top w:w="11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6EF82F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D7FA29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48DF796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>Aspekty militarnego wykorzystania dronów na przekładzie wojny w Ukrainie i konfliktu izraelsko-irańskiego</w:t>
            </w:r>
          </w:p>
        </w:tc>
        <w:tc>
          <w:tcPr>
            <w:tcW w:w="709" w:type="dxa"/>
            <w:vAlign w:val="center"/>
          </w:tcPr>
          <w:p w14:paraId="0560292F" w14:textId="77777777" w:rsidR="00886277" w:rsidRPr="00886277" w:rsidRDefault="00886277" w:rsidP="00886277">
            <w:pPr>
              <w:ind w:right="55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13.3</w:t>
            </w:r>
          </w:p>
        </w:tc>
        <w:tc>
          <w:tcPr>
            <w:tcW w:w="870" w:type="dxa"/>
            <w:vAlign w:val="center"/>
          </w:tcPr>
          <w:p w14:paraId="5518B4EF" w14:textId="77777777" w:rsidR="00886277" w:rsidRPr="00886277" w:rsidRDefault="00886277" w:rsidP="00886277">
            <w:pPr>
              <w:ind w:right="37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512890DF" w14:textId="77777777" w:rsidTr="00886277">
        <w:tblPrEx>
          <w:tblCellMar>
            <w:top w:w="11" w:type="dxa"/>
            <w:right w:w="59" w:type="dxa"/>
          </w:tblCellMar>
        </w:tblPrEx>
        <w:trPr>
          <w:trHeight w:val="579"/>
        </w:trPr>
        <w:tc>
          <w:tcPr>
            <w:tcW w:w="516" w:type="dxa"/>
            <w:vMerge/>
          </w:tcPr>
          <w:p w14:paraId="0DEF063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5CE446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522BD6A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>Studium przypadku: Profilaktyka antyterrorystyczna wobec zagrożeń informacyjnych</w:t>
            </w:r>
          </w:p>
        </w:tc>
        <w:tc>
          <w:tcPr>
            <w:tcW w:w="709" w:type="dxa"/>
            <w:vAlign w:val="center"/>
          </w:tcPr>
          <w:p w14:paraId="50C98CD5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13.4</w:t>
            </w:r>
          </w:p>
        </w:tc>
        <w:tc>
          <w:tcPr>
            <w:tcW w:w="870" w:type="dxa"/>
            <w:vAlign w:val="center"/>
          </w:tcPr>
          <w:p w14:paraId="5F2CB4FF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68B4B378" w14:textId="77777777" w:rsidTr="00886277">
        <w:tblPrEx>
          <w:tblCellMar>
            <w:top w:w="11" w:type="dxa"/>
            <w:right w:w="59" w:type="dxa"/>
          </w:tblCellMar>
        </w:tblPrEx>
        <w:trPr>
          <w:trHeight w:val="578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1C4AACFB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14.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77DAD739" w14:textId="77777777" w:rsidR="00886277" w:rsidRPr="00886277" w:rsidRDefault="00886277" w:rsidP="00886277">
            <w:pPr>
              <w:spacing w:after="14"/>
              <w:ind w:right="60"/>
              <w:jc w:val="center"/>
            </w:pPr>
            <w:r w:rsidRPr="00886277">
              <w:rPr>
                <w:b/>
                <w:sz w:val="16"/>
              </w:rPr>
              <w:t xml:space="preserve">ZADANIA OBRONNE </w:t>
            </w:r>
          </w:p>
          <w:p w14:paraId="217F8ED5" w14:textId="77777777" w:rsidR="00886277" w:rsidRPr="00886277" w:rsidRDefault="00886277" w:rsidP="00886277">
            <w:pPr>
              <w:ind w:right="48"/>
              <w:jc w:val="center"/>
            </w:pPr>
            <w:r w:rsidRPr="00886277">
              <w:rPr>
                <w:b/>
                <w:sz w:val="16"/>
              </w:rPr>
              <w:t xml:space="preserve">PRZEDSIĘBIORCÓW </w:t>
            </w:r>
          </w:p>
        </w:tc>
        <w:tc>
          <w:tcPr>
            <w:tcW w:w="9670" w:type="dxa"/>
            <w:vAlign w:val="center"/>
          </w:tcPr>
          <w:p w14:paraId="3597553A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Krajowa baza przemysłowa i technologiczna w obronności  </w:t>
            </w:r>
          </w:p>
        </w:tc>
        <w:tc>
          <w:tcPr>
            <w:tcW w:w="709" w:type="dxa"/>
            <w:vAlign w:val="center"/>
          </w:tcPr>
          <w:p w14:paraId="09AD4F5E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14.1</w:t>
            </w:r>
          </w:p>
        </w:tc>
        <w:tc>
          <w:tcPr>
            <w:tcW w:w="870" w:type="dxa"/>
            <w:vAlign w:val="center"/>
          </w:tcPr>
          <w:p w14:paraId="58CA6C97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56859922" w14:textId="77777777" w:rsidTr="00886277">
        <w:tblPrEx>
          <w:tblCellMar>
            <w:top w:w="11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775601E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9939F5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6F546481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Nakładanie na przedsiębiorców zadań na rzecz bezpieczeństwa i obronności państwa  </w:t>
            </w:r>
          </w:p>
        </w:tc>
        <w:tc>
          <w:tcPr>
            <w:tcW w:w="709" w:type="dxa"/>
            <w:vAlign w:val="center"/>
          </w:tcPr>
          <w:p w14:paraId="13A0A6E5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14.2</w:t>
            </w:r>
          </w:p>
        </w:tc>
        <w:tc>
          <w:tcPr>
            <w:tcW w:w="870" w:type="dxa"/>
            <w:vAlign w:val="center"/>
          </w:tcPr>
          <w:p w14:paraId="152F66C0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7E3DC1D2" w14:textId="77777777" w:rsidTr="00886277">
        <w:tblPrEx>
          <w:tblCellMar>
            <w:top w:w="11" w:type="dxa"/>
            <w:right w:w="59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E508ED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5384674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97B1032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color w:val="auto"/>
                <w:sz w:val="22"/>
              </w:rPr>
              <w:t xml:space="preserve">Kontrola realizacji zadań na rzecz obronności państwa wykonywanych przez przedsiębiorców. </w:t>
            </w:r>
          </w:p>
        </w:tc>
        <w:tc>
          <w:tcPr>
            <w:tcW w:w="709" w:type="dxa"/>
            <w:vAlign w:val="center"/>
          </w:tcPr>
          <w:p w14:paraId="21291C3E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14.3</w:t>
            </w:r>
          </w:p>
        </w:tc>
        <w:tc>
          <w:tcPr>
            <w:tcW w:w="870" w:type="dxa"/>
            <w:vAlign w:val="center"/>
          </w:tcPr>
          <w:p w14:paraId="412D3457" w14:textId="77777777" w:rsidR="00886277" w:rsidRPr="00886277" w:rsidRDefault="00886277" w:rsidP="00886277">
            <w:pPr>
              <w:ind w:right="4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1FAEAE2A" w14:textId="77777777" w:rsidTr="00886277">
        <w:tblPrEx>
          <w:tblCellMar>
            <w:top w:w="11" w:type="dxa"/>
            <w:right w:w="59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22419BC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A0249A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4D0917D" w14:textId="77777777" w:rsidR="00886277" w:rsidRPr="00886277" w:rsidRDefault="00886277" w:rsidP="00886277">
            <w:pPr>
              <w:jc w:val="both"/>
              <w:rPr>
                <w:color w:val="auto"/>
              </w:rPr>
            </w:pPr>
            <w:r w:rsidRPr="00886277">
              <w:rPr>
                <w:i/>
                <w:color w:val="auto"/>
                <w:sz w:val="22"/>
              </w:rPr>
              <w:t>Studium przypadku: przygotowania gospodarczo-obronne w ramach mobilizacji gospodarki</w:t>
            </w:r>
            <w:r w:rsidRPr="00886277">
              <w:rPr>
                <w:color w:val="auto"/>
                <w:sz w:val="22"/>
              </w:rPr>
              <w:t xml:space="preserve">: Przygotowanie organizacyjno-mobilizacyjne jednostki przewidzianej do militaryzacji formowanej </w:t>
            </w:r>
            <w:r w:rsidRPr="00886277">
              <w:rPr>
                <w:color w:val="auto"/>
                <w:sz w:val="22"/>
              </w:rPr>
              <w:br/>
              <w:t>z potencjału przedsiębiorcy,</w:t>
            </w:r>
          </w:p>
        </w:tc>
        <w:tc>
          <w:tcPr>
            <w:tcW w:w="709" w:type="dxa"/>
            <w:vAlign w:val="center"/>
          </w:tcPr>
          <w:p w14:paraId="606A51FC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14.4</w:t>
            </w:r>
          </w:p>
        </w:tc>
        <w:tc>
          <w:tcPr>
            <w:tcW w:w="870" w:type="dxa"/>
            <w:vAlign w:val="center"/>
          </w:tcPr>
          <w:p w14:paraId="69D807C3" w14:textId="77777777" w:rsidR="00886277" w:rsidRPr="00886277" w:rsidRDefault="00886277" w:rsidP="00886277">
            <w:pPr>
              <w:ind w:right="41"/>
              <w:jc w:val="center"/>
              <w:rPr>
                <w:strike/>
                <w:sz w:val="12"/>
              </w:rPr>
            </w:pPr>
            <w:r w:rsidRPr="00886277">
              <w:rPr>
                <w:color w:val="auto"/>
                <w:sz w:val="12"/>
              </w:rPr>
              <w:t>Prezentacja</w:t>
            </w:r>
          </w:p>
        </w:tc>
      </w:tr>
      <w:tr w:rsidR="00886277" w:rsidRPr="00886277" w14:paraId="603E2ACD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0B5C516F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</w:rPr>
              <w:lastRenderedPageBreak/>
              <w:t xml:space="preserve">15.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6FACD06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53C52C9B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4E4D20EE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7FF53681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7D38F03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0C6469D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033D1A53" w14:textId="77777777" w:rsidR="00886277" w:rsidRPr="00886277" w:rsidRDefault="00886277" w:rsidP="00886277">
            <w:pPr>
              <w:ind w:right="60"/>
              <w:jc w:val="center"/>
            </w:pPr>
            <w:r w:rsidRPr="00886277">
              <w:rPr>
                <w:b/>
                <w:sz w:val="16"/>
              </w:rPr>
              <w:t>ZADANIA OBRONNE</w:t>
            </w:r>
          </w:p>
          <w:p w14:paraId="5A27A4FD" w14:textId="77777777" w:rsidR="00886277" w:rsidRPr="00886277" w:rsidRDefault="00886277" w:rsidP="00886277">
            <w:pPr>
              <w:jc w:val="center"/>
              <w:rPr>
                <w:b/>
                <w:sz w:val="16"/>
              </w:rPr>
            </w:pPr>
            <w:r w:rsidRPr="00886277">
              <w:rPr>
                <w:b/>
                <w:sz w:val="16"/>
              </w:rPr>
              <w:t>RESORTU OBRONY NARODOWEJ</w:t>
            </w:r>
          </w:p>
          <w:p w14:paraId="3DF158A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6EE2C7D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0D1AA19D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51B6B13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68B9791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2E689AEA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7E0BD81F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276F2AA7" w14:textId="77777777" w:rsidR="00886277" w:rsidRPr="00886277" w:rsidRDefault="00886277" w:rsidP="00886277">
            <w:pPr>
              <w:ind w:right="60"/>
              <w:jc w:val="center"/>
              <w:rPr>
                <w:b/>
                <w:sz w:val="16"/>
              </w:rPr>
            </w:pPr>
          </w:p>
          <w:p w14:paraId="6EC41937" w14:textId="77777777" w:rsidR="00886277" w:rsidRPr="00886277" w:rsidRDefault="00886277" w:rsidP="00886277">
            <w:pPr>
              <w:jc w:val="center"/>
            </w:pPr>
          </w:p>
        </w:tc>
        <w:tc>
          <w:tcPr>
            <w:tcW w:w="9670" w:type="dxa"/>
            <w:vAlign w:val="center"/>
          </w:tcPr>
          <w:p w14:paraId="740836E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Rola i miejsce SZ RP w systemie bezpieczeństwa państwa – analiza przypadku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A3054A6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15.1</w:t>
            </w:r>
          </w:p>
        </w:tc>
        <w:tc>
          <w:tcPr>
            <w:tcW w:w="870" w:type="dxa"/>
            <w:vAlign w:val="center"/>
          </w:tcPr>
          <w:p w14:paraId="2B2C5ED0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D05F411" w14:textId="77777777" w:rsidTr="00886277">
        <w:tblPrEx>
          <w:tblCellMar>
            <w:top w:w="11" w:type="dxa"/>
            <w:right w:w="59" w:type="dxa"/>
          </w:tblCellMar>
        </w:tblPrEx>
        <w:trPr>
          <w:trHeight w:val="419"/>
        </w:trPr>
        <w:tc>
          <w:tcPr>
            <w:tcW w:w="516" w:type="dxa"/>
            <w:vMerge/>
          </w:tcPr>
          <w:p w14:paraId="4BFCE12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F555C9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8CF0AFD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Wsparcie organów administracji publicznej przez SZ RP – doświadczenia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9E573D6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15.2</w:t>
            </w:r>
          </w:p>
        </w:tc>
        <w:tc>
          <w:tcPr>
            <w:tcW w:w="870" w:type="dxa"/>
            <w:vAlign w:val="center"/>
          </w:tcPr>
          <w:p w14:paraId="0299B01D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C04CA72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/>
          </w:tcPr>
          <w:p w14:paraId="48711E79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6AAE0D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47FC276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Użycie SZ RP w poszczególnych stanach funkcjonowania państwa, w tym zasady użycia broni, środków przymusu bezpośredniego i uzbrojenia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541178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15.3</w:t>
            </w:r>
          </w:p>
        </w:tc>
        <w:tc>
          <w:tcPr>
            <w:tcW w:w="870" w:type="dxa"/>
            <w:vAlign w:val="center"/>
          </w:tcPr>
          <w:p w14:paraId="682EF1F2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B33DDCC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/>
          </w:tcPr>
          <w:p w14:paraId="0ED7691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78E7133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3D9BF02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Organizacja i funkcjonowanie państwa w czasie pokoju i w czasie wojny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81A43D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15.4</w:t>
            </w:r>
          </w:p>
        </w:tc>
        <w:tc>
          <w:tcPr>
            <w:tcW w:w="870" w:type="dxa"/>
            <w:vAlign w:val="center"/>
          </w:tcPr>
          <w:p w14:paraId="7F86A34E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1344AEB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/>
          </w:tcPr>
          <w:p w14:paraId="3FD0BBB1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5BD546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0B5B20B3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Użycie Sił Zbrojnych w czasie pokoju – studium przypadku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202387C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15.5</w:t>
            </w:r>
          </w:p>
        </w:tc>
        <w:tc>
          <w:tcPr>
            <w:tcW w:w="870" w:type="dxa"/>
            <w:vAlign w:val="center"/>
          </w:tcPr>
          <w:p w14:paraId="6A3DD57F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1AD24309" w14:textId="77777777" w:rsidTr="00886277">
        <w:tblPrEx>
          <w:tblCellMar>
            <w:top w:w="11" w:type="dxa"/>
            <w:right w:w="59" w:type="dxa"/>
          </w:tblCellMar>
        </w:tblPrEx>
        <w:trPr>
          <w:trHeight w:val="419"/>
        </w:trPr>
        <w:tc>
          <w:tcPr>
            <w:tcW w:w="516" w:type="dxa"/>
            <w:vMerge/>
          </w:tcPr>
          <w:p w14:paraId="2E2AF4C9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0FD8D9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A2D0FFA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Napaść zbrojna w świetle prawa międzynarodowego, w tym prawo do samoobrony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CABFEB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15.6</w:t>
            </w:r>
          </w:p>
        </w:tc>
        <w:tc>
          <w:tcPr>
            <w:tcW w:w="870" w:type="dxa"/>
            <w:vAlign w:val="center"/>
          </w:tcPr>
          <w:p w14:paraId="36314289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A4287D1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/>
          </w:tcPr>
          <w:p w14:paraId="0F626BC4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DCCFA3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BA82324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Wsparcie sojusznicze operacji wojskowych w czasie pokoju i w czasie wojny – doświadczenia  </w:t>
            </w:r>
          </w:p>
        </w:tc>
        <w:tc>
          <w:tcPr>
            <w:tcW w:w="709" w:type="dxa"/>
            <w:vAlign w:val="center"/>
          </w:tcPr>
          <w:p w14:paraId="0C58EC08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15.7</w:t>
            </w:r>
          </w:p>
        </w:tc>
        <w:tc>
          <w:tcPr>
            <w:tcW w:w="870" w:type="dxa"/>
            <w:vAlign w:val="center"/>
          </w:tcPr>
          <w:p w14:paraId="4A639B1D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54837E8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/>
          </w:tcPr>
          <w:p w14:paraId="1561466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4FD793D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C4FB3EA" w14:textId="77777777" w:rsidR="00886277" w:rsidRPr="00886277" w:rsidRDefault="00886277" w:rsidP="00886277">
            <w:pPr>
              <w:jc w:val="both"/>
            </w:pPr>
            <w:r w:rsidRPr="00886277">
              <w:rPr>
                <w:i/>
                <w:sz w:val="22"/>
              </w:rPr>
              <w:t xml:space="preserve">Studium przypadku: system bezpieczeństwa RP a organizacja i funkcjonowanie struktur sojuszniczych (NATO). Analiza porównawcza </w:t>
            </w:r>
          </w:p>
        </w:tc>
        <w:tc>
          <w:tcPr>
            <w:tcW w:w="709" w:type="dxa"/>
            <w:vAlign w:val="center"/>
          </w:tcPr>
          <w:p w14:paraId="38B5E7CF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15.8</w:t>
            </w:r>
          </w:p>
        </w:tc>
        <w:tc>
          <w:tcPr>
            <w:tcW w:w="870" w:type="dxa"/>
            <w:vAlign w:val="center"/>
          </w:tcPr>
          <w:p w14:paraId="358AB4D6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757ACFD" w14:textId="77777777" w:rsidTr="00886277">
        <w:tblPrEx>
          <w:tblCellMar>
            <w:top w:w="11" w:type="dxa"/>
            <w:right w:w="59" w:type="dxa"/>
          </w:tblCellMar>
        </w:tblPrEx>
        <w:trPr>
          <w:trHeight w:val="518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5E9581AB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</w:rPr>
              <w:t xml:space="preserve">16.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89C546A" w14:textId="77777777" w:rsidR="00886277" w:rsidRPr="00886277" w:rsidRDefault="00886277" w:rsidP="00886277">
            <w:pPr>
              <w:jc w:val="center"/>
            </w:pPr>
            <w:r w:rsidRPr="00886277">
              <w:rPr>
                <w:b/>
                <w:sz w:val="16"/>
              </w:rPr>
              <w:t xml:space="preserve">WOJNA W UKRAINIE IMPLIKACJE </w:t>
            </w:r>
          </w:p>
        </w:tc>
        <w:tc>
          <w:tcPr>
            <w:tcW w:w="9670" w:type="dxa"/>
            <w:vAlign w:val="center"/>
          </w:tcPr>
          <w:p w14:paraId="105F3170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Neoimperialna polityka Federacji Rosyjskiej w regionie – zaczepność militarna, rewizjonizm energetyczny i zagrożenia w ramach prowadzenia wojny nowej generacji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EF861BE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16.1</w:t>
            </w:r>
          </w:p>
        </w:tc>
        <w:tc>
          <w:tcPr>
            <w:tcW w:w="870" w:type="dxa"/>
            <w:vAlign w:val="center"/>
          </w:tcPr>
          <w:p w14:paraId="09CA7784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328CA587" w14:textId="77777777" w:rsidTr="00886277">
        <w:tblPrEx>
          <w:tblCellMar>
            <w:top w:w="11" w:type="dxa"/>
            <w:right w:w="59" w:type="dxa"/>
          </w:tblCellMar>
        </w:tblPrEx>
        <w:trPr>
          <w:trHeight w:val="419"/>
        </w:trPr>
        <w:tc>
          <w:tcPr>
            <w:tcW w:w="516" w:type="dxa"/>
            <w:vMerge/>
          </w:tcPr>
          <w:p w14:paraId="39943BE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6CBE105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6844233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Zadania układu sił pozamilitarnych w reakcji na narastające zewnętrzne zagrożenie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AEC8003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16.2</w:t>
            </w:r>
          </w:p>
        </w:tc>
        <w:tc>
          <w:tcPr>
            <w:tcW w:w="870" w:type="dxa"/>
            <w:vAlign w:val="center"/>
          </w:tcPr>
          <w:p w14:paraId="4DF7B2A1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2035711" w14:textId="77777777" w:rsidTr="00886277">
        <w:tblPrEx>
          <w:tblCellMar>
            <w:top w:w="11" w:type="dxa"/>
            <w:right w:w="59" w:type="dxa"/>
          </w:tblCellMar>
        </w:tblPrEx>
        <w:trPr>
          <w:trHeight w:val="426"/>
        </w:trPr>
        <w:tc>
          <w:tcPr>
            <w:tcW w:w="516" w:type="dxa"/>
            <w:vMerge/>
          </w:tcPr>
          <w:p w14:paraId="58B6FA1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7EA6351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94F147C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Zagrożenia dywersyjne dla Rzeczpospolitej Polskiej i ich przeciwdziałanie  </w:t>
            </w:r>
            <w:r w:rsidRPr="00886277">
              <w:rPr>
                <w:i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D1B92D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16.3</w:t>
            </w:r>
          </w:p>
        </w:tc>
        <w:tc>
          <w:tcPr>
            <w:tcW w:w="870" w:type="dxa"/>
            <w:vAlign w:val="center"/>
          </w:tcPr>
          <w:p w14:paraId="7DB9F545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4D1F76B" w14:textId="77777777" w:rsidTr="00886277">
        <w:tblPrEx>
          <w:tblCellMar>
            <w:top w:w="11" w:type="dxa"/>
            <w:right w:w="59" w:type="dxa"/>
          </w:tblCellMar>
        </w:tblPrEx>
        <w:trPr>
          <w:trHeight w:val="425"/>
        </w:trPr>
        <w:tc>
          <w:tcPr>
            <w:tcW w:w="516" w:type="dxa"/>
            <w:vMerge/>
          </w:tcPr>
          <w:p w14:paraId="353022E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12B70DA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394439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Odporność Ukrainy  </w:t>
            </w:r>
          </w:p>
        </w:tc>
        <w:tc>
          <w:tcPr>
            <w:tcW w:w="709" w:type="dxa"/>
            <w:vAlign w:val="center"/>
          </w:tcPr>
          <w:p w14:paraId="39F1FC54" w14:textId="77777777" w:rsidR="00886277" w:rsidRPr="00886277" w:rsidRDefault="00886277" w:rsidP="00886277">
            <w:pPr>
              <w:ind w:right="55"/>
              <w:jc w:val="center"/>
            </w:pPr>
            <w:r w:rsidRPr="00886277">
              <w:rPr>
                <w:sz w:val="20"/>
              </w:rPr>
              <w:t>16.4</w:t>
            </w:r>
          </w:p>
        </w:tc>
        <w:tc>
          <w:tcPr>
            <w:tcW w:w="870" w:type="dxa"/>
            <w:vAlign w:val="center"/>
          </w:tcPr>
          <w:p w14:paraId="136A01C1" w14:textId="77777777" w:rsidR="00886277" w:rsidRPr="00886277" w:rsidRDefault="00886277" w:rsidP="00886277">
            <w:pPr>
              <w:ind w:right="3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36A9857" w14:textId="77777777" w:rsidTr="00886277">
        <w:tblPrEx>
          <w:tblCellMar>
            <w:top w:w="35" w:type="dxa"/>
          </w:tblCellMar>
        </w:tblPrEx>
        <w:trPr>
          <w:trHeight w:val="518"/>
        </w:trPr>
        <w:tc>
          <w:tcPr>
            <w:tcW w:w="516" w:type="dxa"/>
            <w:vMerge/>
            <w:shd w:val="clear" w:color="auto" w:fill="F2F2F2"/>
          </w:tcPr>
          <w:p w14:paraId="660DA77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34DDCFF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3C80848F" w14:textId="77777777" w:rsidR="00886277" w:rsidRPr="00886277" w:rsidRDefault="00886277" w:rsidP="00886277">
            <w:pPr>
              <w:jc w:val="both"/>
              <w:rPr>
                <w:b/>
              </w:rPr>
            </w:pPr>
            <w:r w:rsidRPr="00886277">
              <w:rPr>
                <w:sz w:val="22"/>
              </w:rPr>
              <w:t xml:space="preserve">Studium przypadku: </w:t>
            </w:r>
            <w:r w:rsidRPr="00886277">
              <w:rPr>
                <w:i/>
                <w:sz w:val="22"/>
              </w:rPr>
              <w:t xml:space="preserve">polityka USA względem regionu Europy Środkowo-Wschodniej - działania w sferze politycznej, militarnej, dyplomatycznej, ekonomicznej  </w:t>
            </w:r>
          </w:p>
        </w:tc>
        <w:tc>
          <w:tcPr>
            <w:tcW w:w="709" w:type="dxa"/>
            <w:vAlign w:val="center"/>
          </w:tcPr>
          <w:p w14:paraId="296A3A84" w14:textId="77777777" w:rsidR="00886277" w:rsidRPr="00886277" w:rsidRDefault="00886277" w:rsidP="00886277">
            <w:pPr>
              <w:ind w:right="112"/>
              <w:jc w:val="center"/>
              <w:rPr>
                <w:color w:val="auto"/>
              </w:rPr>
            </w:pPr>
            <w:r w:rsidRPr="00886277">
              <w:rPr>
                <w:color w:val="auto"/>
                <w:sz w:val="20"/>
              </w:rPr>
              <w:t>16.5</w:t>
            </w:r>
          </w:p>
        </w:tc>
        <w:tc>
          <w:tcPr>
            <w:tcW w:w="870" w:type="dxa"/>
            <w:vAlign w:val="center"/>
          </w:tcPr>
          <w:p w14:paraId="6B53A840" w14:textId="77777777" w:rsidR="00886277" w:rsidRPr="00886277" w:rsidRDefault="00886277" w:rsidP="00886277">
            <w:pPr>
              <w:ind w:right="93"/>
              <w:jc w:val="center"/>
              <w:rPr>
                <w:color w:val="auto"/>
                <w:sz w:val="12"/>
              </w:rPr>
            </w:pPr>
            <w:r w:rsidRPr="00886277">
              <w:rPr>
                <w:color w:val="auto"/>
                <w:sz w:val="12"/>
              </w:rPr>
              <w:t>Wykład połączony  z prezentacją</w:t>
            </w:r>
          </w:p>
        </w:tc>
      </w:tr>
      <w:tr w:rsidR="00886277" w:rsidRPr="00886277" w14:paraId="47EF0FB9" w14:textId="77777777" w:rsidTr="00886277">
        <w:tblPrEx>
          <w:tblCellMar>
            <w:top w:w="35" w:type="dxa"/>
          </w:tblCellMar>
        </w:tblPrEx>
        <w:trPr>
          <w:cantSplit/>
          <w:trHeight w:val="3606"/>
        </w:trPr>
        <w:tc>
          <w:tcPr>
            <w:tcW w:w="516" w:type="dxa"/>
            <w:shd w:val="clear" w:color="auto" w:fill="F2F2F2"/>
            <w:vAlign w:val="center"/>
          </w:tcPr>
          <w:p w14:paraId="2B62E31A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lastRenderedPageBreak/>
              <w:t xml:space="preserve">17. </w:t>
            </w:r>
          </w:p>
        </w:tc>
        <w:tc>
          <w:tcPr>
            <w:tcW w:w="2146" w:type="dxa"/>
            <w:shd w:val="clear" w:color="auto" w:fill="F2F2F2"/>
            <w:vAlign w:val="center"/>
          </w:tcPr>
          <w:p w14:paraId="0BAF1758" w14:textId="77777777" w:rsidR="00886277" w:rsidRPr="00886277" w:rsidRDefault="00886277" w:rsidP="00886277">
            <w:pPr>
              <w:ind w:right="506"/>
              <w:jc w:val="center"/>
            </w:pPr>
            <w:r w:rsidRPr="00886277">
              <w:rPr>
                <w:b/>
                <w:sz w:val="16"/>
              </w:rPr>
              <w:t xml:space="preserve">URZĄD </w:t>
            </w:r>
            <w:r w:rsidRPr="00886277">
              <w:rPr>
                <w:sz w:val="16"/>
              </w:rPr>
              <w:t xml:space="preserve"> </w:t>
            </w:r>
            <w:r w:rsidRPr="00886277">
              <w:rPr>
                <w:sz w:val="16"/>
              </w:rPr>
              <w:br/>
            </w:r>
            <w:r w:rsidRPr="00886277">
              <w:rPr>
                <w:b/>
                <w:sz w:val="16"/>
              </w:rPr>
              <w:t xml:space="preserve">W DZIAŁANIU </w:t>
            </w:r>
          </w:p>
        </w:tc>
        <w:tc>
          <w:tcPr>
            <w:tcW w:w="9670" w:type="dxa"/>
            <w:vAlign w:val="center"/>
          </w:tcPr>
          <w:p w14:paraId="571F359A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b/>
                <w:sz w:val="22"/>
              </w:rPr>
            </w:pPr>
            <w:r w:rsidRPr="00886277">
              <w:rPr>
                <w:b/>
                <w:sz w:val="22"/>
                <w:u w:val="single" w:color="000000"/>
              </w:rPr>
              <w:t>Praktyczna realizacja polegająca na uzupełnieniu np. fragmentu dokumentu,</w:t>
            </w:r>
            <w:r w:rsidRPr="00886277">
              <w:rPr>
                <w:b/>
                <w:sz w:val="22"/>
              </w:rPr>
              <w:t xml:space="preserve"> </w:t>
            </w:r>
            <w:r w:rsidRPr="00886277">
              <w:rPr>
                <w:b/>
                <w:sz w:val="22"/>
                <w:u w:val="single" w:color="000000"/>
              </w:rPr>
              <w:t>rozwiązaniu krzyżówki lub dopisaniu brakującego fragmentu w zakresie:</w:t>
            </w:r>
            <w:r w:rsidRPr="00886277">
              <w:rPr>
                <w:b/>
                <w:sz w:val="22"/>
              </w:rPr>
              <w:t xml:space="preserve"> </w:t>
            </w:r>
          </w:p>
          <w:p w14:paraId="63583C58" w14:textId="77777777" w:rsidR="00886277" w:rsidRPr="00886277" w:rsidRDefault="00886277" w:rsidP="00886277">
            <w:pPr>
              <w:numPr>
                <w:ilvl w:val="0"/>
                <w:numId w:val="4"/>
              </w:numPr>
              <w:spacing w:line="261" w:lineRule="auto"/>
              <w:ind w:left="325" w:right="117" w:hanging="283"/>
              <w:contextualSpacing/>
              <w:jc w:val="both"/>
            </w:pPr>
            <w:r w:rsidRPr="00886277">
              <w:rPr>
                <w:sz w:val="22"/>
              </w:rPr>
              <w:t xml:space="preserve">przygotowania transportu i infrastruktury transportowej </w:t>
            </w:r>
          </w:p>
          <w:p w14:paraId="4B0FEF48" w14:textId="77777777" w:rsidR="00886277" w:rsidRPr="00886277" w:rsidRDefault="00886277" w:rsidP="00886277">
            <w:pPr>
              <w:spacing w:line="261" w:lineRule="auto"/>
              <w:ind w:left="42"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2) zagospodarowania przestrzennego </w:t>
            </w:r>
          </w:p>
          <w:p w14:paraId="3D5B8BE7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3) świadczeń na rzecz obrony  </w:t>
            </w:r>
          </w:p>
          <w:p w14:paraId="7C12E239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4) przygotowania podmiotów leczniczych  </w:t>
            </w:r>
          </w:p>
          <w:p w14:paraId="7B7DA595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5) przygotowania systemów łączności  </w:t>
            </w:r>
          </w:p>
          <w:p w14:paraId="1E462F28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6) przygotowania stałego dyżuru </w:t>
            </w:r>
          </w:p>
          <w:p w14:paraId="058BC5E9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7) dokumentacji </w:t>
            </w:r>
            <w:proofErr w:type="spellStart"/>
            <w:r w:rsidRPr="00886277">
              <w:rPr>
                <w:sz w:val="22"/>
              </w:rPr>
              <w:t>ws</w:t>
            </w:r>
            <w:proofErr w:type="spellEnd"/>
            <w:r w:rsidRPr="00886277">
              <w:rPr>
                <w:sz w:val="22"/>
              </w:rPr>
              <w:t xml:space="preserve">. militaryzacji i szczególnej ochrony obiektów, szkolenia obronnego, kontroli wykonywania zadań obronnych </w:t>
            </w:r>
          </w:p>
          <w:p w14:paraId="5E342DD8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8) planowania i programowania obronnego  </w:t>
            </w:r>
          </w:p>
          <w:p w14:paraId="12CFAC23" w14:textId="77777777" w:rsidR="00886277" w:rsidRPr="00886277" w:rsidRDefault="00886277" w:rsidP="00886277">
            <w:pPr>
              <w:spacing w:line="261" w:lineRule="auto"/>
              <w:ind w:right="117"/>
              <w:jc w:val="both"/>
              <w:rPr>
                <w:sz w:val="22"/>
              </w:rPr>
            </w:pPr>
            <w:r w:rsidRPr="00886277">
              <w:rPr>
                <w:sz w:val="22"/>
              </w:rPr>
              <w:t xml:space="preserve"> 9) dokumentacji planistycznej funkcjonowania przedsiębiorcy w warunkach zewnętrznego zagrożenia   bezpieczeństwa i w czasie wojny </w:t>
            </w:r>
          </w:p>
          <w:p w14:paraId="440B6713" w14:textId="77777777" w:rsidR="00886277" w:rsidRPr="00886277" w:rsidRDefault="00886277" w:rsidP="00886277">
            <w:pPr>
              <w:spacing w:line="261" w:lineRule="auto"/>
              <w:ind w:right="117"/>
              <w:jc w:val="both"/>
            </w:pPr>
            <w:r w:rsidRPr="00886277">
              <w:rPr>
                <w:sz w:val="22"/>
              </w:rPr>
              <w:t xml:space="preserve"> 10) lokowanie przez przedsiębiorców zadań w ramach mobilizacji gospodarki  </w:t>
            </w:r>
          </w:p>
        </w:tc>
        <w:tc>
          <w:tcPr>
            <w:tcW w:w="709" w:type="dxa"/>
            <w:textDirection w:val="btLr"/>
            <w:vAlign w:val="center"/>
          </w:tcPr>
          <w:p w14:paraId="047E0BC3" w14:textId="77777777" w:rsidR="00886277" w:rsidRPr="00886277" w:rsidRDefault="00886277" w:rsidP="00886277">
            <w:pPr>
              <w:ind w:right="113"/>
              <w:jc w:val="center"/>
              <w:rPr>
                <w:sz w:val="20"/>
              </w:rPr>
            </w:pPr>
            <w:r w:rsidRPr="00886277">
              <w:rPr>
                <w:sz w:val="20"/>
              </w:rPr>
              <w:t>17</w:t>
            </w:r>
          </w:p>
          <w:p w14:paraId="7295F2BB" w14:textId="77777777" w:rsidR="00886277" w:rsidRPr="00886277" w:rsidRDefault="00886277" w:rsidP="00886277">
            <w:pPr>
              <w:ind w:right="113"/>
              <w:jc w:val="center"/>
            </w:pPr>
            <w:r w:rsidRPr="00886277">
              <w:rPr>
                <w:sz w:val="20"/>
              </w:rPr>
              <w:t>(-10-)</w:t>
            </w:r>
          </w:p>
        </w:tc>
        <w:tc>
          <w:tcPr>
            <w:tcW w:w="870" w:type="dxa"/>
            <w:vAlign w:val="center"/>
          </w:tcPr>
          <w:p w14:paraId="7D8DE74A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Interaktywna forma polegająca np. na rozwiązaniu krzyżówki, przeciągnięciu właściwych wyrazów, uszeregowaniu wg kolejności etc.)</w:t>
            </w:r>
          </w:p>
        </w:tc>
      </w:tr>
      <w:tr w:rsidR="00886277" w:rsidRPr="00886277" w14:paraId="02F46B4B" w14:textId="77777777" w:rsidTr="00886277">
        <w:tblPrEx>
          <w:tblCellMar>
            <w:top w:w="35" w:type="dxa"/>
          </w:tblCellMar>
        </w:tblPrEx>
        <w:trPr>
          <w:trHeight w:val="578"/>
        </w:trPr>
        <w:tc>
          <w:tcPr>
            <w:tcW w:w="516" w:type="dxa"/>
            <w:vMerge w:val="restart"/>
            <w:shd w:val="clear" w:color="auto" w:fill="F2F2F2"/>
            <w:vAlign w:val="center"/>
          </w:tcPr>
          <w:p w14:paraId="393B0034" w14:textId="77777777" w:rsidR="00886277" w:rsidRPr="00886277" w:rsidRDefault="00886277" w:rsidP="00886277">
            <w:pPr>
              <w:jc w:val="left"/>
            </w:pPr>
            <w:r w:rsidRPr="00886277">
              <w:rPr>
                <w:b/>
                <w:sz w:val="22"/>
              </w:rPr>
              <w:t xml:space="preserve">18. </w:t>
            </w:r>
          </w:p>
        </w:tc>
        <w:tc>
          <w:tcPr>
            <w:tcW w:w="2146" w:type="dxa"/>
            <w:vMerge w:val="restart"/>
            <w:shd w:val="clear" w:color="auto" w:fill="F2F2F2"/>
            <w:vAlign w:val="center"/>
          </w:tcPr>
          <w:p w14:paraId="2783961F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7E22E4D2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1BB14A05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7B7173DC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A76BB27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7F6A74D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5C7D1089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4F03043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D7841AC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197C3A54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4DD66FFF" w14:textId="77777777" w:rsidR="00886277" w:rsidRPr="00886277" w:rsidRDefault="00886277" w:rsidP="00886277">
            <w:pPr>
              <w:ind w:right="108"/>
              <w:jc w:val="center"/>
              <w:rPr>
                <w:b/>
                <w:sz w:val="16"/>
              </w:rPr>
            </w:pPr>
          </w:p>
          <w:p w14:paraId="36936E6B" w14:textId="77777777" w:rsidR="00886277" w:rsidRPr="00886277" w:rsidRDefault="00886277" w:rsidP="00886277">
            <w:pPr>
              <w:ind w:right="108"/>
              <w:jc w:val="left"/>
              <w:rPr>
                <w:b/>
                <w:sz w:val="16"/>
              </w:rPr>
            </w:pPr>
          </w:p>
          <w:p w14:paraId="50FFBE1C" w14:textId="77777777" w:rsidR="00886277" w:rsidRPr="00886277" w:rsidRDefault="00886277" w:rsidP="00886277">
            <w:pPr>
              <w:ind w:right="108"/>
              <w:jc w:val="center"/>
            </w:pPr>
            <w:r w:rsidRPr="00886277">
              <w:rPr>
                <w:b/>
                <w:sz w:val="16"/>
              </w:rPr>
              <w:t xml:space="preserve">POLSKA </w:t>
            </w:r>
            <w:r w:rsidRPr="00886277">
              <w:rPr>
                <w:sz w:val="16"/>
              </w:rPr>
              <w:t xml:space="preserve"> </w:t>
            </w:r>
          </w:p>
          <w:p w14:paraId="7E2D1DB2" w14:textId="77777777" w:rsidR="00886277" w:rsidRPr="00886277" w:rsidRDefault="00886277" w:rsidP="00886277">
            <w:pPr>
              <w:ind w:right="121"/>
              <w:jc w:val="center"/>
            </w:pPr>
            <w:r w:rsidRPr="00886277">
              <w:rPr>
                <w:b/>
                <w:sz w:val="16"/>
              </w:rPr>
              <w:t xml:space="preserve">W ŚWIATOWYM </w:t>
            </w:r>
          </w:p>
          <w:p w14:paraId="23D93A97" w14:textId="77777777" w:rsidR="00886277" w:rsidRPr="00886277" w:rsidRDefault="00886277" w:rsidP="00886277">
            <w:pPr>
              <w:spacing w:after="14"/>
              <w:ind w:right="115"/>
              <w:jc w:val="center"/>
            </w:pPr>
            <w:r w:rsidRPr="00886277">
              <w:rPr>
                <w:b/>
                <w:sz w:val="16"/>
              </w:rPr>
              <w:t xml:space="preserve">ŚRODOWISKU </w:t>
            </w:r>
          </w:p>
          <w:p w14:paraId="5FA96F52" w14:textId="77777777" w:rsidR="00886277" w:rsidRPr="00886277" w:rsidRDefault="00886277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  <w:r w:rsidRPr="00886277">
              <w:rPr>
                <w:b/>
                <w:sz w:val="16"/>
              </w:rPr>
              <w:t>BEZPIECZEŃSTWA</w:t>
            </w:r>
            <w:r w:rsidRPr="00886277">
              <w:rPr>
                <w:b/>
                <w:color w:val="FF0000"/>
                <w:sz w:val="16"/>
              </w:rPr>
              <w:t xml:space="preserve"> </w:t>
            </w:r>
          </w:p>
          <w:p w14:paraId="02208D09" w14:textId="77777777" w:rsidR="00886277" w:rsidRDefault="00886277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6F4DABAA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7BE9434E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18778618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CD11683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5F972280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3BC0DAF4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0886ABF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19D2A23A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54A0C11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3C957E79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0053BDF1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FF0490C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3C87D5FA" w14:textId="77777777" w:rsidR="00B63D3D" w:rsidRDefault="00B63D3D" w:rsidP="00886277">
            <w:pPr>
              <w:ind w:right="115"/>
              <w:jc w:val="center"/>
              <w:rPr>
                <w:b/>
                <w:color w:val="FF0000"/>
                <w:sz w:val="16"/>
              </w:rPr>
            </w:pPr>
          </w:p>
          <w:p w14:paraId="41AEECFB" w14:textId="77777777" w:rsidR="00B63D3D" w:rsidRPr="00886277" w:rsidRDefault="00B63D3D" w:rsidP="00B63D3D">
            <w:pPr>
              <w:ind w:right="115"/>
              <w:jc w:val="both"/>
              <w:rPr>
                <w:b/>
                <w:color w:val="FF0000"/>
                <w:sz w:val="16"/>
              </w:rPr>
            </w:pPr>
          </w:p>
          <w:p w14:paraId="176A57C2" w14:textId="77777777" w:rsidR="00B63D3D" w:rsidRPr="00886277" w:rsidRDefault="00B63D3D" w:rsidP="00B63D3D">
            <w:pPr>
              <w:ind w:right="108"/>
              <w:jc w:val="center"/>
            </w:pPr>
            <w:r w:rsidRPr="00886277">
              <w:rPr>
                <w:b/>
                <w:sz w:val="16"/>
              </w:rPr>
              <w:t xml:space="preserve">POLSKA </w:t>
            </w:r>
            <w:r w:rsidRPr="00886277">
              <w:rPr>
                <w:sz w:val="16"/>
              </w:rPr>
              <w:t xml:space="preserve"> </w:t>
            </w:r>
          </w:p>
          <w:p w14:paraId="65B571CF" w14:textId="77777777" w:rsidR="00B63D3D" w:rsidRPr="00886277" w:rsidRDefault="00B63D3D" w:rsidP="00B63D3D">
            <w:pPr>
              <w:ind w:right="121"/>
              <w:jc w:val="center"/>
            </w:pPr>
            <w:r w:rsidRPr="00886277">
              <w:rPr>
                <w:b/>
                <w:sz w:val="16"/>
              </w:rPr>
              <w:t xml:space="preserve">W ŚWIATOWYM </w:t>
            </w:r>
          </w:p>
          <w:p w14:paraId="7CDC0536" w14:textId="77777777" w:rsidR="00B63D3D" w:rsidRPr="00886277" w:rsidRDefault="00B63D3D" w:rsidP="00B63D3D">
            <w:pPr>
              <w:spacing w:after="14"/>
              <w:ind w:right="115"/>
              <w:jc w:val="center"/>
            </w:pPr>
            <w:r w:rsidRPr="00886277">
              <w:rPr>
                <w:b/>
                <w:sz w:val="16"/>
              </w:rPr>
              <w:t xml:space="preserve">ŚRODOWISKU </w:t>
            </w:r>
          </w:p>
          <w:p w14:paraId="1FC0E1DA" w14:textId="77777777" w:rsidR="00B63D3D" w:rsidRPr="00886277" w:rsidRDefault="00B63D3D" w:rsidP="00B63D3D">
            <w:pPr>
              <w:ind w:right="115"/>
              <w:jc w:val="center"/>
              <w:rPr>
                <w:b/>
                <w:color w:val="FF0000"/>
                <w:sz w:val="16"/>
              </w:rPr>
            </w:pPr>
            <w:r w:rsidRPr="00886277">
              <w:rPr>
                <w:b/>
                <w:sz w:val="16"/>
              </w:rPr>
              <w:t>BEZPIECZEŃSTWA</w:t>
            </w:r>
            <w:r w:rsidRPr="00886277">
              <w:rPr>
                <w:b/>
                <w:color w:val="FF0000"/>
                <w:sz w:val="16"/>
              </w:rPr>
              <w:t xml:space="preserve"> </w:t>
            </w:r>
          </w:p>
          <w:p w14:paraId="18583A0A" w14:textId="77777777" w:rsidR="00886277" w:rsidRPr="00886277" w:rsidRDefault="00886277" w:rsidP="00B63D3D">
            <w:pPr>
              <w:ind w:right="115"/>
              <w:jc w:val="both"/>
              <w:rPr>
                <w:b/>
                <w:color w:val="FF0000"/>
                <w:sz w:val="16"/>
              </w:rPr>
            </w:pPr>
          </w:p>
          <w:p w14:paraId="0BB74CD4" w14:textId="77777777" w:rsidR="00886277" w:rsidRPr="00886277" w:rsidRDefault="00886277" w:rsidP="00886277">
            <w:pPr>
              <w:ind w:right="115"/>
              <w:jc w:val="both"/>
              <w:rPr>
                <w:b/>
                <w:color w:val="FF0000"/>
                <w:sz w:val="16"/>
              </w:rPr>
            </w:pPr>
          </w:p>
          <w:p w14:paraId="120B2787" w14:textId="77777777" w:rsidR="00886277" w:rsidRPr="00886277" w:rsidRDefault="00886277" w:rsidP="00886277">
            <w:pPr>
              <w:ind w:right="115"/>
              <w:jc w:val="center"/>
            </w:pPr>
          </w:p>
        </w:tc>
        <w:tc>
          <w:tcPr>
            <w:tcW w:w="9670" w:type="dxa"/>
            <w:vAlign w:val="center"/>
          </w:tcPr>
          <w:p w14:paraId="50F8169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lastRenderedPageBreak/>
              <w:t xml:space="preserve">Wpływ stresu na podejmowanie decyzji w sytuacjach kryzysowych 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87BA08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18.1</w:t>
            </w:r>
          </w:p>
        </w:tc>
        <w:tc>
          <w:tcPr>
            <w:tcW w:w="870" w:type="dxa"/>
            <w:vAlign w:val="center"/>
          </w:tcPr>
          <w:p w14:paraId="69F8A590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5DE8CA53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75C4D7E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1B9B0FC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6B96737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Strategiczne aspekty bezpieczeństwa euroatlantyckiego – synergia i rozbieżności aktywności NATO i UE w bezpieczeństwie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1B9709D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18.2</w:t>
            </w:r>
          </w:p>
        </w:tc>
        <w:tc>
          <w:tcPr>
            <w:tcW w:w="870" w:type="dxa"/>
            <w:vAlign w:val="center"/>
          </w:tcPr>
          <w:p w14:paraId="32220363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2EB19A0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46A6B86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04FE2B7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5D6C728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Przyszłość NATO – wyzwania i dylematy  </w:t>
            </w:r>
          </w:p>
        </w:tc>
        <w:tc>
          <w:tcPr>
            <w:tcW w:w="709" w:type="dxa"/>
            <w:vAlign w:val="center"/>
          </w:tcPr>
          <w:p w14:paraId="3BA30939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18.3</w:t>
            </w:r>
          </w:p>
        </w:tc>
        <w:tc>
          <w:tcPr>
            <w:tcW w:w="870" w:type="dxa"/>
            <w:vAlign w:val="center"/>
          </w:tcPr>
          <w:p w14:paraId="78A59251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206211FB" w14:textId="77777777" w:rsidTr="00886277">
        <w:tblPrEx>
          <w:tblCellMar>
            <w:top w:w="35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1042CDB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6DD9CC7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786589C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Od G7 do G20 – zmiana systemu globalnego zarządzania. Pozycja państw UE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022EEA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18.4</w:t>
            </w:r>
          </w:p>
        </w:tc>
        <w:tc>
          <w:tcPr>
            <w:tcW w:w="870" w:type="dxa"/>
            <w:vAlign w:val="center"/>
          </w:tcPr>
          <w:p w14:paraId="66CEA378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6EC0947A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D58866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7829DEE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95A60D8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Największe globalne korporacje i ich wpływ na bezpieczeństwo Europy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B423F93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18.5</w:t>
            </w:r>
          </w:p>
        </w:tc>
        <w:tc>
          <w:tcPr>
            <w:tcW w:w="870" w:type="dxa"/>
            <w:vAlign w:val="center"/>
          </w:tcPr>
          <w:p w14:paraId="578D9CAE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EB8E8AB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6D0D014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6F715D4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00D246E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Pozycja Rosji na obszarze postsowieckim i jej oddziaływanie na Europę Środkowo-Wschodnią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33B7590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18.6</w:t>
            </w:r>
          </w:p>
        </w:tc>
        <w:tc>
          <w:tcPr>
            <w:tcW w:w="870" w:type="dxa"/>
            <w:vAlign w:val="center"/>
          </w:tcPr>
          <w:p w14:paraId="5B19FAD7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63EB349B" w14:textId="77777777" w:rsidTr="00886277">
        <w:tblPrEx>
          <w:tblCellMar>
            <w:top w:w="35" w:type="dxa"/>
          </w:tblCellMar>
        </w:tblPrEx>
        <w:trPr>
          <w:trHeight w:val="582"/>
        </w:trPr>
        <w:tc>
          <w:tcPr>
            <w:tcW w:w="516" w:type="dxa"/>
            <w:vMerge/>
          </w:tcPr>
          <w:p w14:paraId="66C2A47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542B3EF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A1C7C1B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Pozycja Chin w Europie i ich oddziaływanie na Europę Środkowo-Wschodnią  </w:t>
            </w:r>
          </w:p>
        </w:tc>
        <w:tc>
          <w:tcPr>
            <w:tcW w:w="709" w:type="dxa"/>
            <w:vAlign w:val="center"/>
          </w:tcPr>
          <w:p w14:paraId="51D1C584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18.7</w:t>
            </w:r>
          </w:p>
        </w:tc>
        <w:tc>
          <w:tcPr>
            <w:tcW w:w="870" w:type="dxa"/>
            <w:vAlign w:val="center"/>
          </w:tcPr>
          <w:p w14:paraId="77932B25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15F116E8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14E1C6A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CA4DCE2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BBAA3CB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Miara potencjału w obszarze bezpieczeństwa w jej otoczeniu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2A667B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18.8</w:t>
            </w:r>
          </w:p>
        </w:tc>
        <w:tc>
          <w:tcPr>
            <w:tcW w:w="870" w:type="dxa"/>
            <w:vAlign w:val="center"/>
          </w:tcPr>
          <w:p w14:paraId="0FAA5E52" w14:textId="77777777" w:rsidR="00886277" w:rsidRPr="00886277" w:rsidRDefault="00886277" w:rsidP="00886277">
            <w:pPr>
              <w:ind w:right="97"/>
              <w:jc w:val="center"/>
              <w:rPr>
                <w:sz w:val="12"/>
              </w:rPr>
            </w:pPr>
            <w:r w:rsidRPr="00886277">
              <w:rPr>
                <w:color w:val="auto"/>
                <w:sz w:val="12"/>
              </w:rPr>
              <w:t>Wykład połączony z prezentacja\ą</w:t>
            </w:r>
          </w:p>
        </w:tc>
      </w:tr>
      <w:tr w:rsidR="00886277" w:rsidRPr="00886277" w14:paraId="6AFAE066" w14:textId="77777777" w:rsidTr="00886277">
        <w:tblPrEx>
          <w:tblCellMar>
            <w:top w:w="35" w:type="dxa"/>
          </w:tblCellMar>
        </w:tblPrEx>
        <w:trPr>
          <w:trHeight w:val="578"/>
        </w:trPr>
        <w:tc>
          <w:tcPr>
            <w:tcW w:w="516" w:type="dxa"/>
            <w:vMerge/>
          </w:tcPr>
          <w:p w14:paraId="5D086EB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278C314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484C5A7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Pozycja Polski w Europie i NATO - rozwój zdolności obronnych. Analiza porównawcza </w:t>
            </w:r>
          </w:p>
        </w:tc>
        <w:tc>
          <w:tcPr>
            <w:tcW w:w="709" w:type="dxa"/>
            <w:vAlign w:val="center"/>
          </w:tcPr>
          <w:p w14:paraId="3437A555" w14:textId="77777777" w:rsidR="00886277" w:rsidRPr="00886277" w:rsidRDefault="00886277" w:rsidP="00886277">
            <w:pPr>
              <w:ind w:right="112"/>
              <w:jc w:val="center"/>
            </w:pPr>
            <w:r w:rsidRPr="00886277">
              <w:rPr>
                <w:sz w:val="20"/>
              </w:rPr>
              <w:t>18.9</w:t>
            </w:r>
          </w:p>
        </w:tc>
        <w:tc>
          <w:tcPr>
            <w:tcW w:w="870" w:type="dxa"/>
            <w:vAlign w:val="center"/>
          </w:tcPr>
          <w:p w14:paraId="55CE6B65" w14:textId="77777777" w:rsidR="00886277" w:rsidRPr="00886277" w:rsidRDefault="00886277" w:rsidP="00886277">
            <w:pPr>
              <w:ind w:right="93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 połączony  z prezentacją</w:t>
            </w:r>
          </w:p>
        </w:tc>
      </w:tr>
      <w:tr w:rsidR="00886277" w:rsidRPr="00886277" w14:paraId="01CB6DDF" w14:textId="77777777" w:rsidTr="00886277">
        <w:tblPrEx>
          <w:tblCellMar>
            <w:top w:w="35" w:type="dxa"/>
          </w:tblCellMar>
        </w:tblPrEx>
        <w:trPr>
          <w:trHeight w:val="578"/>
        </w:trPr>
        <w:tc>
          <w:tcPr>
            <w:tcW w:w="516" w:type="dxa"/>
            <w:vMerge/>
            <w:shd w:val="clear" w:color="auto" w:fill="F2F2F2"/>
          </w:tcPr>
          <w:p w14:paraId="357F99AC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7B37359F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1011024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cyberprzestrzeń </w:t>
            </w:r>
          </w:p>
        </w:tc>
        <w:tc>
          <w:tcPr>
            <w:tcW w:w="709" w:type="dxa"/>
            <w:vAlign w:val="center"/>
          </w:tcPr>
          <w:p w14:paraId="779259C0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18.10</w:t>
            </w:r>
          </w:p>
        </w:tc>
        <w:tc>
          <w:tcPr>
            <w:tcW w:w="870" w:type="dxa"/>
            <w:vAlign w:val="center"/>
          </w:tcPr>
          <w:p w14:paraId="448A1EC6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0462D123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7442B29D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DCB307E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37101B21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energetyczny </w:t>
            </w:r>
          </w:p>
        </w:tc>
        <w:tc>
          <w:tcPr>
            <w:tcW w:w="709" w:type="dxa"/>
            <w:vAlign w:val="center"/>
          </w:tcPr>
          <w:p w14:paraId="7FED9428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18.11</w:t>
            </w:r>
          </w:p>
        </w:tc>
        <w:tc>
          <w:tcPr>
            <w:tcW w:w="870" w:type="dxa"/>
            <w:vAlign w:val="center"/>
          </w:tcPr>
          <w:p w14:paraId="5859B432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Prezentacja</w:t>
            </w:r>
          </w:p>
        </w:tc>
      </w:tr>
      <w:tr w:rsidR="00886277" w:rsidRPr="00886277" w14:paraId="3C25B3AF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5DFDDF90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6F768BD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31DF08CD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morski </w:t>
            </w:r>
          </w:p>
        </w:tc>
        <w:tc>
          <w:tcPr>
            <w:tcW w:w="709" w:type="dxa"/>
            <w:vAlign w:val="center"/>
          </w:tcPr>
          <w:p w14:paraId="546170B8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18.12</w:t>
            </w:r>
          </w:p>
        </w:tc>
        <w:tc>
          <w:tcPr>
            <w:tcW w:w="870" w:type="dxa"/>
            <w:vAlign w:val="center"/>
          </w:tcPr>
          <w:p w14:paraId="392E314A" w14:textId="77777777" w:rsidR="00886277" w:rsidRPr="00886277" w:rsidRDefault="00886277" w:rsidP="00886277">
            <w:pPr>
              <w:ind w:right="38"/>
              <w:jc w:val="center"/>
              <w:rPr>
                <w:sz w:val="12"/>
              </w:rPr>
            </w:pPr>
            <w:r w:rsidRPr="00886277">
              <w:rPr>
                <w:sz w:val="12"/>
              </w:rPr>
              <w:t xml:space="preserve">Wykład połączony </w:t>
            </w:r>
            <w:r w:rsidRPr="00886277">
              <w:rPr>
                <w:sz w:val="12"/>
              </w:rPr>
              <w:br/>
              <w:t>z prezentacją</w:t>
            </w:r>
          </w:p>
        </w:tc>
      </w:tr>
      <w:tr w:rsidR="00886277" w:rsidRPr="00886277" w14:paraId="45E94A9D" w14:textId="77777777" w:rsidTr="00886277">
        <w:tblPrEx>
          <w:tblCellMar>
            <w:top w:w="35" w:type="dxa"/>
          </w:tblCellMar>
        </w:tblPrEx>
        <w:trPr>
          <w:trHeight w:val="582"/>
        </w:trPr>
        <w:tc>
          <w:tcPr>
            <w:tcW w:w="516" w:type="dxa"/>
            <w:vMerge/>
            <w:shd w:val="clear" w:color="auto" w:fill="F2F2F2"/>
          </w:tcPr>
          <w:p w14:paraId="0D6B053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5DB3AAC7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0AB7D0B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przestrzeń powietrzna </w:t>
            </w:r>
          </w:p>
        </w:tc>
        <w:tc>
          <w:tcPr>
            <w:tcW w:w="709" w:type="dxa"/>
            <w:vAlign w:val="center"/>
          </w:tcPr>
          <w:p w14:paraId="5DE8E649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18.13</w:t>
            </w:r>
          </w:p>
        </w:tc>
        <w:tc>
          <w:tcPr>
            <w:tcW w:w="870" w:type="dxa"/>
            <w:vAlign w:val="center"/>
          </w:tcPr>
          <w:p w14:paraId="4AD76FD0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22093DE3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</w:tcPr>
          <w:p w14:paraId="21E050E3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</w:tcPr>
          <w:p w14:paraId="358BE4DD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52D7C84D" w14:textId="77777777" w:rsidR="00886277" w:rsidRPr="00886277" w:rsidRDefault="00886277" w:rsidP="00886277">
            <w:pPr>
              <w:jc w:val="both"/>
              <w:rPr>
                <w:b/>
                <w:sz w:val="22"/>
              </w:rPr>
            </w:pPr>
            <w:r w:rsidRPr="00886277">
              <w:rPr>
                <w:sz w:val="22"/>
              </w:rPr>
              <w:t xml:space="preserve">Wymiary bezpieczeństwa Polski: </w:t>
            </w:r>
            <w:r w:rsidRPr="00886277">
              <w:rPr>
                <w:bCs/>
                <w:sz w:val="22"/>
              </w:rPr>
              <w:t>domena operacyjna przestrzeni kosmicznej</w:t>
            </w:r>
          </w:p>
        </w:tc>
        <w:tc>
          <w:tcPr>
            <w:tcW w:w="709" w:type="dxa"/>
            <w:vAlign w:val="center"/>
          </w:tcPr>
          <w:p w14:paraId="3B2C1FE5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18.14</w:t>
            </w:r>
          </w:p>
        </w:tc>
        <w:tc>
          <w:tcPr>
            <w:tcW w:w="870" w:type="dxa"/>
            <w:vAlign w:val="center"/>
          </w:tcPr>
          <w:p w14:paraId="26D05994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77D317FC" w14:textId="77777777" w:rsidTr="00886277">
        <w:tblPrEx>
          <w:tblCellMar>
            <w:top w:w="35" w:type="dxa"/>
          </w:tblCellMar>
        </w:tblPrEx>
        <w:trPr>
          <w:trHeight w:val="575"/>
        </w:trPr>
        <w:tc>
          <w:tcPr>
            <w:tcW w:w="516" w:type="dxa"/>
            <w:vMerge/>
            <w:shd w:val="clear" w:color="auto" w:fill="F2F2F2"/>
          </w:tcPr>
          <w:p w14:paraId="5797ED01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7A6C1A66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203DAF7F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>Wymiary bezpieczeństwa Polski: epidemiczny</w:t>
            </w:r>
            <w:r w:rsidRPr="00886277">
              <w:rPr>
                <w:b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825919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18.15</w:t>
            </w:r>
          </w:p>
        </w:tc>
        <w:tc>
          <w:tcPr>
            <w:tcW w:w="870" w:type="dxa"/>
            <w:vAlign w:val="center"/>
          </w:tcPr>
          <w:p w14:paraId="18A11C9B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  <w:tr w:rsidR="00886277" w:rsidRPr="00886277" w14:paraId="7C7297D9" w14:textId="77777777" w:rsidTr="00886277">
        <w:tblPrEx>
          <w:tblCellMar>
            <w:top w:w="35" w:type="dxa"/>
          </w:tblCellMar>
        </w:tblPrEx>
        <w:trPr>
          <w:trHeight w:val="581"/>
        </w:trPr>
        <w:tc>
          <w:tcPr>
            <w:tcW w:w="516" w:type="dxa"/>
            <w:vMerge/>
            <w:shd w:val="clear" w:color="auto" w:fill="F2F2F2"/>
          </w:tcPr>
          <w:p w14:paraId="784C08CB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2146" w:type="dxa"/>
            <w:vMerge/>
            <w:shd w:val="clear" w:color="auto" w:fill="F2F2F2"/>
          </w:tcPr>
          <w:p w14:paraId="17FA4378" w14:textId="77777777" w:rsidR="00886277" w:rsidRPr="00886277" w:rsidRDefault="00886277" w:rsidP="00886277">
            <w:pPr>
              <w:spacing w:after="160"/>
              <w:jc w:val="left"/>
            </w:pPr>
          </w:p>
        </w:tc>
        <w:tc>
          <w:tcPr>
            <w:tcW w:w="9670" w:type="dxa"/>
            <w:vAlign w:val="center"/>
          </w:tcPr>
          <w:p w14:paraId="76FAFF79" w14:textId="77777777" w:rsidR="00886277" w:rsidRPr="00886277" w:rsidRDefault="00886277" w:rsidP="00886277">
            <w:pPr>
              <w:jc w:val="both"/>
            </w:pPr>
            <w:r w:rsidRPr="00886277">
              <w:rPr>
                <w:sz w:val="22"/>
              </w:rPr>
              <w:t xml:space="preserve">Wymiary bezpieczeństwa Polski: klimatyczny </w:t>
            </w:r>
          </w:p>
        </w:tc>
        <w:tc>
          <w:tcPr>
            <w:tcW w:w="709" w:type="dxa"/>
            <w:vAlign w:val="center"/>
          </w:tcPr>
          <w:p w14:paraId="1627BD98" w14:textId="77777777" w:rsidR="00886277" w:rsidRPr="00886277" w:rsidRDefault="00886277" w:rsidP="00886277">
            <w:pPr>
              <w:jc w:val="center"/>
            </w:pPr>
            <w:r w:rsidRPr="00886277">
              <w:rPr>
                <w:sz w:val="20"/>
              </w:rPr>
              <w:t>18.16</w:t>
            </w:r>
          </w:p>
        </w:tc>
        <w:tc>
          <w:tcPr>
            <w:tcW w:w="870" w:type="dxa"/>
            <w:vAlign w:val="center"/>
          </w:tcPr>
          <w:p w14:paraId="0DA134C8" w14:textId="77777777" w:rsidR="00886277" w:rsidRPr="00886277" w:rsidRDefault="00886277" w:rsidP="00886277">
            <w:pPr>
              <w:ind w:right="31"/>
              <w:jc w:val="center"/>
              <w:rPr>
                <w:sz w:val="12"/>
              </w:rPr>
            </w:pPr>
            <w:r w:rsidRPr="00886277">
              <w:rPr>
                <w:sz w:val="12"/>
              </w:rPr>
              <w:t>Wykład</w:t>
            </w:r>
          </w:p>
        </w:tc>
      </w:tr>
    </w:tbl>
    <w:p w14:paraId="2AFBF49C" w14:textId="77777777" w:rsidR="000568FD" w:rsidRDefault="000568FD" w:rsidP="005D7C7F">
      <w:pPr>
        <w:spacing w:after="3"/>
        <w:jc w:val="both"/>
        <w:rPr>
          <w:rFonts w:eastAsia="Calibri"/>
          <w:b/>
          <w:bCs/>
          <w:color w:val="auto"/>
          <w:szCs w:val="24"/>
          <w:lang w:eastAsia="en-US"/>
        </w:rPr>
      </w:pPr>
    </w:p>
    <w:p w14:paraId="4DAE9C59" w14:textId="77777777" w:rsidR="00886277" w:rsidRDefault="00886277" w:rsidP="005D7C7F">
      <w:pPr>
        <w:spacing w:after="3"/>
        <w:jc w:val="both"/>
      </w:pPr>
    </w:p>
    <w:p w14:paraId="23208878" w14:textId="77777777" w:rsidR="00886277" w:rsidRDefault="00886277" w:rsidP="005D7C7F">
      <w:pPr>
        <w:spacing w:after="3"/>
        <w:jc w:val="both"/>
      </w:pPr>
    </w:p>
    <w:p w14:paraId="144FDD25" w14:textId="77777777" w:rsidR="00886277" w:rsidRDefault="00886277" w:rsidP="005D7C7F">
      <w:pPr>
        <w:spacing w:after="3"/>
        <w:jc w:val="both"/>
      </w:pPr>
    </w:p>
    <w:p w14:paraId="736EC231" w14:textId="77777777" w:rsidR="00886277" w:rsidRDefault="00886277" w:rsidP="005D7C7F">
      <w:pPr>
        <w:spacing w:after="3"/>
        <w:jc w:val="both"/>
      </w:pPr>
    </w:p>
    <w:p w14:paraId="1CA2B740" w14:textId="77777777" w:rsidR="00886277" w:rsidRDefault="00886277" w:rsidP="005D7C7F">
      <w:pPr>
        <w:spacing w:after="3"/>
        <w:jc w:val="both"/>
      </w:pPr>
    </w:p>
    <w:p w14:paraId="67F4B869" w14:textId="77777777" w:rsidR="00886277" w:rsidRDefault="00886277" w:rsidP="005D7C7F">
      <w:pPr>
        <w:spacing w:after="3"/>
        <w:jc w:val="both"/>
      </w:pPr>
    </w:p>
    <w:p w14:paraId="4A6C37A5" w14:textId="77777777" w:rsidR="00886277" w:rsidRDefault="00886277" w:rsidP="005D7C7F">
      <w:pPr>
        <w:spacing w:after="3"/>
        <w:jc w:val="both"/>
      </w:pPr>
    </w:p>
    <w:p w14:paraId="663B7716" w14:textId="77777777" w:rsidR="00886277" w:rsidRDefault="00886277" w:rsidP="005D7C7F">
      <w:pPr>
        <w:spacing w:after="3"/>
        <w:jc w:val="both"/>
      </w:pPr>
    </w:p>
    <w:p w14:paraId="4F3821D2" w14:textId="77777777" w:rsidR="00886277" w:rsidRDefault="00886277" w:rsidP="005D7C7F">
      <w:pPr>
        <w:spacing w:after="3"/>
        <w:jc w:val="both"/>
      </w:pPr>
    </w:p>
    <w:p w14:paraId="4F9004A0" w14:textId="77777777" w:rsidR="00886277" w:rsidRDefault="00886277" w:rsidP="005D7C7F">
      <w:pPr>
        <w:spacing w:after="3"/>
        <w:jc w:val="both"/>
      </w:pPr>
    </w:p>
    <w:p w14:paraId="394FB959" w14:textId="77777777" w:rsidR="00886277" w:rsidRDefault="00886277" w:rsidP="005D7C7F">
      <w:pPr>
        <w:spacing w:after="3"/>
        <w:jc w:val="both"/>
      </w:pPr>
    </w:p>
    <w:p w14:paraId="364938A9" w14:textId="77777777" w:rsidR="00886277" w:rsidRDefault="00886277" w:rsidP="005D7C7F">
      <w:pPr>
        <w:spacing w:after="3"/>
        <w:jc w:val="both"/>
      </w:pPr>
    </w:p>
    <w:p w14:paraId="17F2E66C" w14:textId="77777777" w:rsidR="00886277" w:rsidRDefault="00886277" w:rsidP="005D7C7F">
      <w:pPr>
        <w:spacing w:after="3"/>
        <w:jc w:val="both"/>
      </w:pPr>
    </w:p>
    <w:p w14:paraId="794F4C71" w14:textId="77777777" w:rsidR="00886277" w:rsidRDefault="00886277" w:rsidP="005D7C7F">
      <w:pPr>
        <w:spacing w:after="3"/>
        <w:jc w:val="both"/>
      </w:pPr>
    </w:p>
    <w:p w14:paraId="63FA57EE" w14:textId="77777777" w:rsidR="00886277" w:rsidRDefault="00886277" w:rsidP="005D7C7F">
      <w:pPr>
        <w:spacing w:after="3"/>
        <w:jc w:val="both"/>
      </w:pPr>
    </w:p>
    <w:p w14:paraId="6ACBD6A0" w14:textId="77777777" w:rsidR="00886277" w:rsidRDefault="00886277" w:rsidP="005D7C7F">
      <w:pPr>
        <w:spacing w:after="3"/>
        <w:jc w:val="both"/>
      </w:pPr>
    </w:p>
    <w:tbl>
      <w:tblPr>
        <w:tblStyle w:val="TableGrid"/>
        <w:tblW w:w="14175" w:type="dxa"/>
        <w:tblInd w:w="989" w:type="dxa"/>
        <w:tblCellMar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438"/>
        <w:gridCol w:w="3416"/>
        <w:gridCol w:w="10321"/>
      </w:tblGrid>
      <w:tr w:rsidR="00886277" w14:paraId="4A156528" w14:textId="77777777" w:rsidTr="00886277">
        <w:trPr>
          <w:trHeight w:val="459"/>
        </w:trPr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CC0D9"/>
          </w:tcPr>
          <w:p w14:paraId="7DCEDC5A" w14:textId="77777777" w:rsidR="00886277" w:rsidRDefault="00886277">
            <w:pPr>
              <w:spacing w:after="160"/>
              <w:jc w:val="left"/>
            </w:pPr>
          </w:p>
        </w:tc>
        <w:tc>
          <w:tcPr>
            <w:tcW w:w="34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CCC0D9"/>
          </w:tcPr>
          <w:p w14:paraId="03E8526C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CC0D9"/>
            <w:vAlign w:val="center"/>
          </w:tcPr>
          <w:p w14:paraId="03D98023" w14:textId="6CAC0036" w:rsidR="00886277" w:rsidRDefault="00886277" w:rsidP="00886277">
            <w:pPr>
              <w:spacing w:after="160"/>
              <w:jc w:val="center"/>
            </w:pPr>
            <w:r>
              <w:rPr>
                <w:b/>
              </w:rPr>
              <w:t>WKO – zajęcia praktyczne prowadzone stacjonarnie</w:t>
            </w:r>
          </w:p>
        </w:tc>
      </w:tr>
      <w:tr w:rsidR="00886277" w14:paraId="4821A01D" w14:textId="77777777" w:rsidTr="00886277">
        <w:trPr>
          <w:trHeight w:val="576"/>
        </w:trPr>
        <w:tc>
          <w:tcPr>
            <w:tcW w:w="4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680F8" w14:textId="328DE3AF" w:rsidR="00886277" w:rsidRDefault="00886277" w:rsidP="005674B6">
            <w:pPr>
              <w:ind w:right="39"/>
              <w:jc w:val="center"/>
            </w:pPr>
            <w:r>
              <w:rPr>
                <w:b/>
                <w:sz w:val="22"/>
              </w:rPr>
              <w:t>1</w:t>
            </w:r>
            <w:r w:rsidR="005674B6">
              <w:rPr>
                <w:b/>
                <w:sz w:val="22"/>
              </w:rPr>
              <w:t>.</w:t>
            </w:r>
          </w:p>
        </w:tc>
        <w:tc>
          <w:tcPr>
            <w:tcW w:w="34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E85A9" w14:textId="15826C3B" w:rsidR="00886277" w:rsidRDefault="00886277" w:rsidP="00106789">
            <w:pPr>
              <w:spacing w:line="245" w:lineRule="auto"/>
              <w:ind w:left="35" w:right="70" w:firstLine="270"/>
              <w:jc w:val="center"/>
            </w:pPr>
            <w:r>
              <w:rPr>
                <w:b/>
                <w:sz w:val="18"/>
              </w:rPr>
              <w:t xml:space="preserve">DOŚWIADCZENIA ZWIĄZANE </w:t>
            </w:r>
            <w:r>
              <w:rPr>
                <w:b/>
                <w:sz w:val="18"/>
              </w:rPr>
              <w:br/>
              <w:t>Z FUNKCJONOWANIEM</w:t>
            </w:r>
          </w:p>
          <w:p w14:paraId="66FA5685" w14:textId="17D4B39A" w:rsidR="00886277" w:rsidRDefault="00886277" w:rsidP="00106789">
            <w:pPr>
              <w:ind w:left="21"/>
              <w:jc w:val="center"/>
            </w:pPr>
            <w:r>
              <w:rPr>
                <w:b/>
                <w:sz w:val="18"/>
              </w:rPr>
              <w:t>ADMINISTRACJI PUBLICZNEJ</w:t>
            </w:r>
          </w:p>
          <w:p w14:paraId="2CD61A03" w14:textId="55FAE725" w:rsidR="00886277" w:rsidRDefault="00886277" w:rsidP="00106789">
            <w:pPr>
              <w:jc w:val="center"/>
            </w:pPr>
            <w:r>
              <w:rPr>
                <w:b/>
                <w:sz w:val="18"/>
              </w:rPr>
              <w:t>PODCZAS WOJNY NA UKRAINIE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6874F" w14:textId="3C791183" w:rsidR="00886277" w:rsidRDefault="00886277" w:rsidP="00886277">
            <w:pPr>
              <w:ind w:right="24"/>
              <w:jc w:val="both"/>
            </w:pPr>
            <w:r>
              <w:rPr>
                <w:sz w:val="22"/>
              </w:rPr>
              <w:t>Studium przypadku: Działania hybrydowe Rosji i Białorusi w kontekście nowoczesnych operacji wojennych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886277" w14:paraId="69E84414" w14:textId="77777777" w:rsidTr="00886277">
        <w:trPr>
          <w:trHeight w:val="575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085E23" w14:textId="77777777" w:rsidR="00886277" w:rsidRDefault="00886277" w:rsidP="005674B6">
            <w:pPr>
              <w:spacing w:after="16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104A3E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F074F" w14:textId="7E0472E3" w:rsidR="00886277" w:rsidRDefault="00886277" w:rsidP="00886277">
            <w:pPr>
              <w:ind w:right="24"/>
              <w:jc w:val="both"/>
            </w:pPr>
            <w:r w:rsidRPr="003C2D47">
              <w:rPr>
                <w:sz w:val="22"/>
              </w:rPr>
              <w:t>Studium przypadku</w:t>
            </w:r>
            <w:r>
              <w:rPr>
                <w:sz w:val="22"/>
              </w:rPr>
              <w:t xml:space="preserve">: Funkcjonowanie administracji w stanie wojny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886277" w14:paraId="346A3719" w14:textId="77777777" w:rsidTr="00886277">
        <w:trPr>
          <w:trHeight w:val="582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88A011" w14:textId="77777777" w:rsidR="00886277" w:rsidRDefault="00886277" w:rsidP="005674B6">
            <w:pPr>
              <w:spacing w:after="16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7155C3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1586E" w14:textId="43DA5119" w:rsidR="00886277" w:rsidRPr="00E02270" w:rsidRDefault="00886277" w:rsidP="00886277">
            <w:pPr>
              <w:ind w:right="24"/>
              <w:jc w:val="both"/>
              <w:rPr>
                <w:sz w:val="20"/>
                <w:szCs w:val="20"/>
              </w:rPr>
            </w:pPr>
            <w:r w:rsidRPr="003C2D47">
              <w:rPr>
                <w:sz w:val="22"/>
              </w:rPr>
              <w:t>Studium przypadku</w:t>
            </w:r>
            <w:r>
              <w:rPr>
                <w:sz w:val="22"/>
              </w:rPr>
              <w:t xml:space="preserve">: Potencjalne reakcje Polski na narastające zagrożenie zewnętrzne i agresję zbrojną </w:t>
            </w:r>
          </w:p>
        </w:tc>
      </w:tr>
      <w:tr w:rsidR="00886277" w14:paraId="26B605FE" w14:textId="77777777" w:rsidTr="00886277">
        <w:trPr>
          <w:trHeight w:val="582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D456800" w14:textId="77777777" w:rsidR="00886277" w:rsidRDefault="00886277" w:rsidP="005674B6">
            <w:pPr>
              <w:spacing w:after="160"/>
              <w:jc w:val="center"/>
            </w:pPr>
            <w:bookmarkStart w:id="1" w:name="_Hlk214613801"/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B3C50F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CA22A" w14:textId="56EE2780" w:rsidR="00886277" w:rsidRPr="002523F7" w:rsidRDefault="00886277" w:rsidP="00886277">
            <w:pPr>
              <w:ind w:right="24"/>
              <w:jc w:val="both"/>
              <w:rPr>
                <w:color w:val="auto"/>
                <w:sz w:val="20"/>
                <w:szCs w:val="20"/>
              </w:rPr>
            </w:pPr>
            <w:r w:rsidRPr="002523F7">
              <w:rPr>
                <w:color w:val="auto"/>
                <w:sz w:val="22"/>
              </w:rPr>
              <w:t xml:space="preserve">Warsztaty: Koncepcja wzmacniania odporności państwa i społeczeństwa </w:t>
            </w:r>
          </w:p>
        </w:tc>
      </w:tr>
      <w:bookmarkEnd w:id="1"/>
      <w:tr w:rsidR="00886277" w14:paraId="32356587" w14:textId="77777777" w:rsidTr="00886277">
        <w:trPr>
          <w:trHeight w:val="575"/>
        </w:trPr>
        <w:tc>
          <w:tcPr>
            <w:tcW w:w="43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08A54" w14:textId="77777777" w:rsidR="00886277" w:rsidRDefault="00886277" w:rsidP="005674B6">
            <w:pPr>
              <w:spacing w:after="16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7A6F7" w14:textId="77777777" w:rsidR="00886277" w:rsidRDefault="00886277">
            <w:pPr>
              <w:spacing w:after="160"/>
              <w:jc w:val="left"/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C6542" w14:textId="6EED0584" w:rsidR="00886277" w:rsidRPr="00E02270" w:rsidRDefault="00886277" w:rsidP="00886277">
            <w:pPr>
              <w:ind w:right="24"/>
              <w:jc w:val="both"/>
              <w:rPr>
                <w:sz w:val="20"/>
                <w:szCs w:val="20"/>
              </w:rPr>
            </w:pPr>
            <w:r w:rsidRPr="003C2D47">
              <w:rPr>
                <w:sz w:val="22"/>
              </w:rPr>
              <w:t>Studium przypadku</w:t>
            </w:r>
            <w:r>
              <w:rPr>
                <w:sz w:val="22"/>
              </w:rPr>
              <w:t xml:space="preserve">: Wielowymiarowe konsekwencje wojny w Ukrainie </w:t>
            </w:r>
          </w:p>
        </w:tc>
      </w:tr>
      <w:tr w:rsidR="00886277" w14:paraId="3CA7739B" w14:textId="77777777" w:rsidTr="00886277">
        <w:trPr>
          <w:trHeight w:val="575"/>
        </w:trPr>
        <w:tc>
          <w:tcPr>
            <w:tcW w:w="438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</w:tcPr>
          <w:p w14:paraId="4C832194" w14:textId="2037E9AF" w:rsidR="00886277" w:rsidRPr="0003184F" w:rsidRDefault="00886277" w:rsidP="005674B6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674B6">
              <w:rPr>
                <w:b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  <w:vAlign w:val="center"/>
          </w:tcPr>
          <w:p w14:paraId="2057A452" w14:textId="68BB069F" w:rsidR="00886277" w:rsidRDefault="00886277" w:rsidP="00106789">
            <w:pPr>
              <w:jc w:val="center"/>
              <w:rPr>
                <w:b/>
                <w:iCs/>
                <w:sz w:val="18"/>
                <w:szCs w:val="18"/>
              </w:rPr>
            </w:pPr>
            <w:r w:rsidRPr="00D6033D">
              <w:rPr>
                <w:b/>
                <w:iCs/>
                <w:sz w:val="18"/>
                <w:szCs w:val="18"/>
              </w:rPr>
              <w:t>POZAMILITARNE PRZYGOTOWANIA</w:t>
            </w:r>
          </w:p>
          <w:p w14:paraId="5DAC19A8" w14:textId="246A62A9" w:rsidR="00886277" w:rsidRPr="0003184F" w:rsidRDefault="00886277" w:rsidP="00106789">
            <w:pPr>
              <w:jc w:val="center"/>
              <w:rPr>
                <w:b/>
                <w:sz w:val="18"/>
                <w:szCs w:val="18"/>
              </w:rPr>
            </w:pPr>
            <w:r w:rsidRPr="00D6033D">
              <w:rPr>
                <w:b/>
                <w:iCs/>
                <w:sz w:val="18"/>
                <w:szCs w:val="18"/>
              </w:rPr>
              <w:t>OBRONNE</w:t>
            </w:r>
            <w:r w:rsidRPr="00E11C6D">
              <w:rPr>
                <w:b/>
                <w:iCs/>
                <w:sz w:val="18"/>
                <w:szCs w:val="18"/>
              </w:rPr>
              <w:t xml:space="preserve"> – WYBRANE ELEMENTY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9D4D9" w14:textId="6E841E84" w:rsidR="00886277" w:rsidRPr="002523F7" w:rsidRDefault="00886277" w:rsidP="00886277">
            <w:pPr>
              <w:ind w:right="24"/>
              <w:jc w:val="both"/>
              <w:rPr>
                <w:color w:val="auto"/>
                <w:sz w:val="20"/>
                <w:szCs w:val="20"/>
              </w:rPr>
            </w:pPr>
            <w:r w:rsidRPr="002523F7">
              <w:rPr>
                <w:bCs/>
                <w:color w:val="auto"/>
                <w:sz w:val="22"/>
              </w:rPr>
              <w:t>Studium przypadku: Funkcjonowanie administracji publicznej w obszarze pozamilitarnych przygotowań obronnych na poziomie województwa, powiatu i miasta (gminy) w warunkach w warunkach zagrożenia bezpieczeństwa państwa i w czasie wojny</w:t>
            </w:r>
          </w:p>
        </w:tc>
      </w:tr>
      <w:tr w:rsidR="00886277" w14:paraId="1A798A10" w14:textId="77777777" w:rsidTr="00CF4A80">
        <w:trPr>
          <w:trHeight w:val="575"/>
        </w:trPr>
        <w:tc>
          <w:tcPr>
            <w:tcW w:w="43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F8B294" w14:textId="77777777" w:rsidR="00886277" w:rsidRDefault="00886277">
            <w:pPr>
              <w:spacing w:after="160"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7E7C2C4" w14:textId="77777777" w:rsidR="00886277" w:rsidRPr="00D6033D" w:rsidRDefault="00886277" w:rsidP="0003184F">
            <w:pPr>
              <w:jc w:val="left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02789" w14:textId="55F7EC7C" w:rsidR="00886277" w:rsidRPr="002523F7" w:rsidRDefault="00886277" w:rsidP="00106789">
            <w:pPr>
              <w:ind w:right="24"/>
              <w:jc w:val="center"/>
              <w:rPr>
                <w:color w:val="auto"/>
                <w:sz w:val="20"/>
                <w:szCs w:val="20"/>
              </w:rPr>
            </w:pPr>
            <w:r w:rsidRPr="002523F7">
              <w:rPr>
                <w:color w:val="auto"/>
                <w:sz w:val="22"/>
              </w:rPr>
              <w:t>Warsztaty: Praktyczne wykonywanie planu operacyjnego województwa i powiatu, wypełnianie kart realizacji zadań operacyjnych</w:t>
            </w:r>
          </w:p>
        </w:tc>
      </w:tr>
      <w:tr w:rsidR="00886277" w14:paraId="4AA3E368" w14:textId="77777777" w:rsidTr="00886277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03C1" w14:textId="1C0CA682" w:rsidR="00886277" w:rsidRDefault="00886277" w:rsidP="003A169C">
            <w:pPr>
              <w:spacing w:after="1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674B6"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DD0" w14:textId="4E1E3655" w:rsidR="00886277" w:rsidRPr="002523F7" w:rsidRDefault="00886277" w:rsidP="00106789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2523F7">
              <w:rPr>
                <w:b/>
                <w:color w:val="auto"/>
                <w:sz w:val="18"/>
                <w:szCs w:val="18"/>
              </w:rPr>
              <w:t>SYSTEM REAGOWANIA NATO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FD99E8A" w14:textId="5ED96B6E" w:rsidR="00886277" w:rsidRPr="002523F7" w:rsidRDefault="00886277" w:rsidP="00886277">
            <w:pPr>
              <w:ind w:right="24"/>
              <w:jc w:val="both"/>
              <w:rPr>
                <w:color w:val="auto"/>
                <w:sz w:val="20"/>
                <w:szCs w:val="20"/>
              </w:rPr>
            </w:pPr>
            <w:r w:rsidRPr="002523F7">
              <w:rPr>
                <w:color w:val="auto"/>
                <w:sz w:val="22"/>
              </w:rPr>
              <w:t>Warsztaty: System reagowania NATO</w:t>
            </w:r>
          </w:p>
        </w:tc>
      </w:tr>
      <w:tr w:rsidR="00886277" w14:paraId="7D9C9780" w14:textId="77777777" w:rsidTr="00886277">
        <w:trPr>
          <w:trHeight w:val="667"/>
        </w:trPr>
        <w:tc>
          <w:tcPr>
            <w:tcW w:w="4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84A9A2" w14:textId="2C5C8B17" w:rsidR="00886277" w:rsidRDefault="00886277">
            <w:pPr>
              <w:ind w:right="39"/>
              <w:jc w:val="center"/>
            </w:pPr>
            <w:r>
              <w:rPr>
                <w:b/>
                <w:sz w:val="22"/>
              </w:rPr>
              <w:t>4</w:t>
            </w:r>
            <w:r w:rsidR="005674B6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C9188" w14:textId="69F9E8A3" w:rsidR="00886277" w:rsidRDefault="00886277" w:rsidP="00106789">
            <w:pPr>
              <w:ind w:left="92" w:right="72"/>
              <w:jc w:val="center"/>
            </w:pPr>
            <w:r>
              <w:rPr>
                <w:b/>
                <w:sz w:val="20"/>
              </w:rPr>
              <w:t>INFOSFERA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AA018" w14:textId="6E915ACE" w:rsidR="00886277" w:rsidRDefault="00886277" w:rsidP="00886277">
            <w:pPr>
              <w:ind w:left="10"/>
              <w:jc w:val="both"/>
            </w:pPr>
            <w:r>
              <w:rPr>
                <w:sz w:val="22"/>
              </w:rPr>
              <w:t xml:space="preserve">Warsztaty: podejmowanie decyzji w danym środowisku informacyjnym </w:t>
            </w:r>
            <w:r>
              <w:rPr>
                <w:color w:val="FF0000"/>
                <w:sz w:val="22"/>
              </w:rPr>
              <w:t xml:space="preserve"> </w:t>
            </w:r>
          </w:p>
        </w:tc>
      </w:tr>
      <w:tr w:rsidR="00886277" w14:paraId="64D4BA66" w14:textId="77777777" w:rsidTr="00886277">
        <w:trPr>
          <w:trHeight w:val="845"/>
        </w:trPr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D0115" w14:textId="7550BE3B" w:rsidR="00886277" w:rsidRPr="003A169C" w:rsidRDefault="00886277">
            <w:pPr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674B6">
              <w:rPr>
                <w:b/>
                <w:bCs/>
              </w:rPr>
              <w:t>.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F7EF0" w14:textId="335E9E1E" w:rsidR="00886277" w:rsidRDefault="00886277" w:rsidP="00106789">
            <w:pPr>
              <w:ind w:right="25"/>
              <w:jc w:val="center"/>
            </w:pPr>
            <w:r>
              <w:rPr>
                <w:b/>
                <w:sz w:val="18"/>
              </w:rPr>
              <w:t>KONWERSATORIUM NA</w:t>
            </w:r>
          </w:p>
          <w:p w14:paraId="76457DD9" w14:textId="4FE4A3C3" w:rsidR="00886277" w:rsidRDefault="00886277" w:rsidP="00106789">
            <w:pPr>
              <w:ind w:right="23"/>
              <w:jc w:val="center"/>
            </w:pPr>
            <w:r>
              <w:rPr>
                <w:b/>
                <w:sz w:val="18"/>
              </w:rPr>
              <w:t>TEMAT PRZYGOTOWAŃ</w:t>
            </w:r>
          </w:p>
          <w:p w14:paraId="62F9E4AB" w14:textId="116B58E4" w:rsidR="00886277" w:rsidRDefault="00886277" w:rsidP="00106789">
            <w:pPr>
              <w:ind w:right="27"/>
              <w:jc w:val="center"/>
            </w:pPr>
            <w:r>
              <w:rPr>
                <w:b/>
                <w:sz w:val="18"/>
              </w:rPr>
              <w:t>OBRONNYCH</w:t>
            </w:r>
          </w:p>
          <w:p w14:paraId="27C65142" w14:textId="5E3DEFA1" w:rsidR="00886277" w:rsidRDefault="00886277" w:rsidP="00106789">
            <w:pPr>
              <w:ind w:left="21"/>
              <w:jc w:val="center"/>
            </w:pPr>
            <w:r>
              <w:rPr>
                <w:b/>
                <w:sz w:val="18"/>
              </w:rPr>
              <w:t>ADMINISTRACJI PUBLICZNEJ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A9436" w14:textId="3A73BA84" w:rsidR="00886277" w:rsidRDefault="00886277" w:rsidP="00886277">
            <w:pPr>
              <w:ind w:right="31"/>
              <w:jc w:val="both"/>
            </w:pPr>
            <w:r>
              <w:rPr>
                <w:sz w:val="22"/>
              </w:rPr>
              <w:t xml:space="preserve">Dyskusja pomiędzy uczestnikami a </w:t>
            </w:r>
            <w:proofErr w:type="spellStart"/>
            <w:r>
              <w:rPr>
                <w:sz w:val="22"/>
              </w:rPr>
              <w:t>panelistami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886277" w14:paraId="1BD4B93C" w14:textId="77777777" w:rsidTr="00886277">
        <w:trPr>
          <w:trHeight w:val="1703"/>
        </w:trPr>
        <w:tc>
          <w:tcPr>
            <w:tcW w:w="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FD2A4" w14:textId="0BE02F93" w:rsidR="00886277" w:rsidRDefault="00886277">
            <w:pPr>
              <w:ind w:right="77"/>
              <w:jc w:val="center"/>
            </w:pPr>
            <w:r>
              <w:rPr>
                <w:b/>
                <w:sz w:val="22"/>
              </w:rPr>
              <w:t>6</w:t>
            </w:r>
            <w:r w:rsidR="005674B6">
              <w:rPr>
                <w:b/>
                <w:sz w:val="22"/>
              </w:rPr>
              <w:t>.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0B386" w14:textId="091ED44D" w:rsidR="00886277" w:rsidRDefault="00886277" w:rsidP="00106789">
            <w:pPr>
              <w:ind w:right="65"/>
              <w:jc w:val="center"/>
            </w:pPr>
            <w:r>
              <w:rPr>
                <w:b/>
                <w:sz w:val="18"/>
              </w:rPr>
              <w:t>GRA OBRONNA:</w:t>
            </w:r>
          </w:p>
          <w:p w14:paraId="6133DC44" w14:textId="7EC33528" w:rsidR="00886277" w:rsidRDefault="00886277" w:rsidP="00106789">
            <w:pPr>
              <w:ind w:right="77"/>
              <w:jc w:val="center"/>
            </w:pPr>
            <w:r>
              <w:rPr>
                <w:b/>
                <w:sz w:val="18"/>
              </w:rPr>
              <w:t>FUNKCJONOWANIE</w:t>
            </w:r>
          </w:p>
          <w:p w14:paraId="1D960C93" w14:textId="21DB3FA9" w:rsidR="00886277" w:rsidRDefault="00886277" w:rsidP="00106789">
            <w:pPr>
              <w:spacing w:after="21"/>
              <w:ind w:left="92"/>
              <w:jc w:val="center"/>
            </w:pPr>
            <w:r>
              <w:rPr>
                <w:b/>
                <w:sz w:val="18"/>
              </w:rPr>
              <w:t>ELEMENTÓW KIEROWANIA</w:t>
            </w:r>
          </w:p>
          <w:p w14:paraId="206D1E26" w14:textId="7326013F" w:rsidR="00886277" w:rsidRDefault="00886277" w:rsidP="00106789">
            <w:pPr>
              <w:ind w:right="68"/>
              <w:jc w:val="center"/>
            </w:pPr>
            <w:r>
              <w:rPr>
                <w:b/>
                <w:sz w:val="18"/>
              </w:rPr>
              <w:t>OBRONĄ PAŃSTWA</w:t>
            </w:r>
          </w:p>
          <w:p w14:paraId="152A5ADE" w14:textId="140AB956" w:rsidR="00886277" w:rsidRDefault="00886277" w:rsidP="00106789">
            <w:pPr>
              <w:spacing w:after="21"/>
              <w:ind w:right="64"/>
              <w:jc w:val="center"/>
            </w:pPr>
            <w:r>
              <w:rPr>
                <w:b/>
                <w:sz w:val="18"/>
              </w:rPr>
              <w:t>W WARUNKACH</w:t>
            </w:r>
          </w:p>
          <w:p w14:paraId="14ECBFEE" w14:textId="7A74DDFF" w:rsidR="00886277" w:rsidRDefault="00886277" w:rsidP="00106789">
            <w:pPr>
              <w:ind w:left="482" w:hanging="454"/>
              <w:jc w:val="center"/>
            </w:pPr>
            <w:r>
              <w:rPr>
                <w:b/>
                <w:sz w:val="18"/>
              </w:rPr>
              <w:t xml:space="preserve">ZEWNĘTRZNYCH ZAGROŻEŃ  </w:t>
            </w:r>
            <w:r>
              <w:rPr>
                <w:b/>
                <w:sz w:val="18"/>
              </w:rPr>
              <w:br/>
              <w:t>I W CZASIE WOJNY</w:t>
            </w:r>
          </w:p>
        </w:tc>
        <w:tc>
          <w:tcPr>
            <w:tcW w:w="10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A1E2E" w14:textId="79CBA476" w:rsidR="00886277" w:rsidRDefault="00886277" w:rsidP="00886277">
            <w:pPr>
              <w:ind w:right="72"/>
              <w:jc w:val="both"/>
            </w:pPr>
            <w:r>
              <w:rPr>
                <w:sz w:val="22"/>
              </w:rPr>
              <w:t xml:space="preserve">Gra obronna z wykorzystaniem operacyjnego zobrazowania sytuacji bezpieczeństwa w formie symulowanej odprawy kadry kierowniczej urzędu obsługującego organ administracji publicznej </w:t>
            </w:r>
          </w:p>
        </w:tc>
      </w:tr>
    </w:tbl>
    <w:p w14:paraId="4AD2E333" w14:textId="77777777" w:rsidR="00D2613C" w:rsidRDefault="00C321A6">
      <w:pPr>
        <w:spacing w:after="7" w:line="231" w:lineRule="auto"/>
        <w:ind w:right="13048"/>
        <w:jc w:val="both"/>
        <w:rPr>
          <w:rFonts w:ascii="Calibri" w:eastAsia="Calibri" w:hAnsi="Calibri" w:cs="Calibri"/>
          <w:sz w:val="12"/>
        </w:rPr>
      </w:pPr>
      <w:r>
        <w:rPr>
          <w:rFonts w:ascii="Calibri" w:eastAsia="Calibri" w:hAnsi="Calibri" w:cs="Calibri"/>
          <w:sz w:val="12"/>
        </w:rPr>
        <w:t xml:space="preserve">  </w:t>
      </w:r>
    </w:p>
    <w:p w14:paraId="591570A0" w14:textId="77777777" w:rsidR="00886277" w:rsidRDefault="00886277">
      <w:pPr>
        <w:spacing w:after="7" w:line="231" w:lineRule="auto"/>
        <w:ind w:right="13048"/>
        <w:jc w:val="both"/>
        <w:rPr>
          <w:rFonts w:ascii="Calibri" w:eastAsia="Calibri" w:hAnsi="Calibri" w:cs="Calibri"/>
          <w:sz w:val="12"/>
        </w:rPr>
      </w:pPr>
    </w:p>
    <w:p w14:paraId="46EA6F90" w14:textId="77777777" w:rsidR="00886277" w:rsidRDefault="00886277">
      <w:pPr>
        <w:spacing w:after="7" w:line="231" w:lineRule="auto"/>
        <w:ind w:right="13048"/>
        <w:jc w:val="both"/>
        <w:rPr>
          <w:rFonts w:ascii="Calibri" w:eastAsia="Calibri" w:hAnsi="Calibri" w:cs="Calibri"/>
          <w:sz w:val="12"/>
        </w:rPr>
      </w:pPr>
    </w:p>
    <w:p w14:paraId="261DA4A5" w14:textId="77777777" w:rsidR="00886277" w:rsidRDefault="00886277">
      <w:pPr>
        <w:spacing w:after="7" w:line="231" w:lineRule="auto"/>
        <w:ind w:right="13048"/>
        <w:jc w:val="both"/>
      </w:pPr>
    </w:p>
    <w:p w14:paraId="0D37F6AD" w14:textId="0030BDBF" w:rsidR="003D3EF4" w:rsidRPr="00E02270" w:rsidRDefault="003D3EF4">
      <w:pPr>
        <w:jc w:val="both"/>
        <w:rPr>
          <w:rFonts w:ascii="Calibri" w:eastAsia="Calibri" w:hAnsi="Calibri" w:cs="Calibri"/>
          <w:sz w:val="12"/>
        </w:rPr>
      </w:pPr>
    </w:p>
    <w:tbl>
      <w:tblPr>
        <w:tblStyle w:val="TableGrid"/>
        <w:tblW w:w="14034" w:type="dxa"/>
        <w:tblInd w:w="1130" w:type="dxa"/>
        <w:tblCellMar>
          <w:top w:w="64" w:type="dxa"/>
          <w:left w:w="106" w:type="dxa"/>
        </w:tblCellMar>
        <w:tblLook w:val="04A0" w:firstRow="1" w:lastRow="0" w:firstColumn="1" w:lastColumn="0" w:noHBand="0" w:noVBand="1"/>
      </w:tblPr>
      <w:tblGrid>
        <w:gridCol w:w="992"/>
        <w:gridCol w:w="13042"/>
      </w:tblGrid>
      <w:tr w:rsidR="00106789" w14:paraId="7D25F9B7" w14:textId="77777777" w:rsidTr="00F87EAD">
        <w:trPr>
          <w:trHeight w:val="46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0B2857B" w14:textId="77777777" w:rsidR="00106789" w:rsidRDefault="00106789">
            <w:pPr>
              <w:spacing w:after="160"/>
              <w:jc w:val="left"/>
            </w:pPr>
            <w:r>
              <w:lastRenderedPageBreak/>
              <w:t xml:space="preserve"> </w:t>
            </w:r>
          </w:p>
          <w:p w14:paraId="4C601251" w14:textId="0BB7B194" w:rsidR="00106789" w:rsidRDefault="00106789" w:rsidP="00DA48EC">
            <w:pPr>
              <w:ind w:left="469" w:right="129" w:hanging="283"/>
              <w:jc w:val="center"/>
            </w:pPr>
            <w:r>
              <w:rPr>
                <w:sz w:val="22"/>
              </w:rPr>
              <w:t xml:space="preserve">forma </w:t>
            </w:r>
          </w:p>
        </w:tc>
        <w:tc>
          <w:tcPr>
            <w:tcW w:w="130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1CAB92A8" w14:textId="707583F5" w:rsidR="00106789" w:rsidRDefault="00106789" w:rsidP="00106789">
            <w:pPr>
              <w:ind w:left="2683"/>
              <w:jc w:val="center"/>
            </w:pPr>
            <w:r>
              <w:rPr>
                <w:b/>
              </w:rPr>
              <w:t>WKO – zajęcia praktyczne wyjazdowe</w:t>
            </w:r>
          </w:p>
        </w:tc>
      </w:tr>
      <w:tr w:rsidR="00106789" w14:paraId="65CCD92B" w14:textId="77777777" w:rsidTr="00F87EAD">
        <w:trPr>
          <w:trHeight w:val="45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4E9D4A5" w14:textId="1450895E" w:rsidR="00106789" w:rsidRDefault="00106789" w:rsidP="00DA48EC">
            <w:pPr>
              <w:ind w:left="469" w:right="129" w:hanging="283"/>
              <w:jc w:val="center"/>
            </w:pPr>
          </w:p>
        </w:tc>
        <w:tc>
          <w:tcPr>
            <w:tcW w:w="130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BD4B4"/>
            <w:vAlign w:val="center"/>
          </w:tcPr>
          <w:p w14:paraId="098F9ED4" w14:textId="675445D0" w:rsidR="00106789" w:rsidRDefault="00106789" w:rsidP="00106789">
            <w:pPr>
              <w:ind w:right="99"/>
              <w:jc w:val="center"/>
            </w:pPr>
            <w:r>
              <w:rPr>
                <w:sz w:val="22"/>
              </w:rPr>
              <w:t>tematyka</w:t>
            </w:r>
          </w:p>
        </w:tc>
      </w:tr>
      <w:tr w:rsidR="00D2613C" w14:paraId="4488D0B9" w14:textId="77777777" w:rsidTr="00F87EAD">
        <w:trPr>
          <w:cantSplit/>
          <w:trHeight w:val="3308"/>
        </w:trPr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EB442A0" w14:textId="7D3478F8" w:rsidR="00D2613C" w:rsidRDefault="00D2613C" w:rsidP="00F87EAD">
            <w:pPr>
              <w:spacing w:after="3"/>
              <w:ind w:left="113" w:right="113"/>
              <w:jc w:val="center"/>
            </w:pPr>
          </w:p>
          <w:p w14:paraId="646CE591" w14:textId="6111BE8C" w:rsidR="00D2613C" w:rsidRDefault="00C321A6" w:rsidP="00F87EAD">
            <w:pPr>
              <w:ind w:left="113" w:right="46"/>
              <w:jc w:val="center"/>
            </w:pPr>
            <w:r>
              <w:rPr>
                <w:sz w:val="22"/>
              </w:rPr>
              <w:t>wykłady,  konwersatorium,  dyskusja moderowana</w:t>
            </w:r>
          </w:p>
        </w:tc>
        <w:tc>
          <w:tcPr>
            <w:tcW w:w="13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FC5D1" w14:textId="7AED3B47" w:rsidR="00D2613C" w:rsidRDefault="00C321A6" w:rsidP="00106789">
            <w:pPr>
              <w:spacing w:after="10" w:line="273" w:lineRule="auto"/>
              <w:ind w:left="1"/>
              <w:jc w:val="left"/>
            </w:pPr>
            <w:r>
              <w:rPr>
                <w:sz w:val="22"/>
                <w:u w:val="single" w:color="000000"/>
              </w:rPr>
              <w:t>każdorazowo</w:t>
            </w:r>
            <w:r>
              <w:rPr>
                <w:sz w:val="22"/>
              </w:rPr>
              <w:t xml:space="preserve"> dostosowywana do potrzeb danej grupy szkoleniowej obejmująca wybrane obszary/zagadnienia szkoleniowe,  w szczególności:  </w:t>
            </w:r>
          </w:p>
          <w:p w14:paraId="3244AA1C" w14:textId="77777777" w:rsidR="00D2613C" w:rsidRDefault="00C321A6" w:rsidP="00106789">
            <w:pPr>
              <w:numPr>
                <w:ilvl w:val="0"/>
                <w:numId w:val="2"/>
              </w:numPr>
              <w:spacing w:after="26"/>
              <w:jc w:val="left"/>
            </w:pPr>
            <w:r>
              <w:rPr>
                <w:sz w:val="22"/>
              </w:rPr>
              <w:t xml:space="preserve">Zagrożenia bezpieczeństwa narodowego </w:t>
            </w:r>
          </w:p>
          <w:p w14:paraId="0F3EBD15" w14:textId="77777777" w:rsidR="00D2613C" w:rsidRDefault="00C321A6" w:rsidP="00106789">
            <w:pPr>
              <w:numPr>
                <w:ilvl w:val="0"/>
                <w:numId w:val="2"/>
              </w:numPr>
              <w:spacing w:after="17"/>
              <w:jc w:val="left"/>
            </w:pPr>
            <w:r>
              <w:rPr>
                <w:sz w:val="22"/>
              </w:rPr>
              <w:t xml:space="preserve">Polska w międzynarodowych strukturach bezpieczeństwa </w:t>
            </w:r>
          </w:p>
          <w:p w14:paraId="74E877FD" w14:textId="77777777" w:rsidR="00D2613C" w:rsidRDefault="00C321A6" w:rsidP="00106789">
            <w:pPr>
              <w:numPr>
                <w:ilvl w:val="0"/>
                <w:numId w:val="2"/>
              </w:numPr>
              <w:spacing w:after="24"/>
              <w:jc w:val="left"/>
            </w:pPr>
            <w:r>
              <w:rPr>
                <w:sz w:val="22"/>
              </w:rPr>
              <w:t xml:space="preserve">Państwo w stanach nadzwyczajnych </w:t>
            </w:r>
          </w:p>
          <w:p w14:paraId="155008F1" w14:textId="77777777" w:rsidR="00D2613C" w:rsidRDefault="00C321A6" w:rsidP="00106789">
            <w:pPr>
              <w:numPr>
                <w:ilvl w:val="0"/>
                <w:numId w:val="2"/>
              </w:numPr>
              <w:spacing w:after="16"/>
              <w:jc w:val="left"/>
            </w:pPr>
            <w:r>
              <w:rPr>
                <w:sz w:val="22"/>
              </w:rPr>
              <w:t xml:space="preserve">Przygotowania obronne państwa </w:t>
            </w:r>
          </w:p>
          <w:p w14:paraId="462571FC" w14:textId="77777777" w:rsidR="003C2D47" w:rsidRPr="003C2D47" w:rsidRDefault="00C321A6" w:rsidP="00106789">
            <w:pPr>
              <w:numPr>
                <w:ilvl w:val="0"/>
                <w:numId w:val="2"/>
              </w:numPr>
              <w:spacing w:after="48" w:line="238" w:lineRule="auto"/>
              <w:jc w:val="left"/>
            </w:pPr>
            <w:r>
              <w:rPr>
                <w:sz w:val="22"/>
              </w:rPr>
              <w:t xml:space="preserve">Siły zbrojne i współpraca cywilno-wojskowa </w:t>
            </w:r>
          </w:p>
          <w:p w14:paraId="3A73CBE9" w14:textId="075A413C" w:rsidR="00D2613C" w:rsidRDefault="00C321A6" w:rsidP="00106789">
            <w:pPr>
              <w:numPr>
                <w:ilvl w:val="0"/>
                <w:numId w:val="2"/>
              </w:numPr>
              <w:spacing w:after="48" w:line="238" w:lineRule="auto"/>
              <w:jc w:val="left"/>
            </w:pPr>
            <w:r>
              <w:rPr>
                <w:sz w:val="22"/>
              </w:rPr>
              <w:t xml:space="preserve">Pozamilitarne przygotowania obronne </w:t>
            </w:r>
          </w:p>
          <w:p w14:paraId="076272A1" w14:textId="77777777" w:rsidR="00D2613C" w:rsidRDefault="00C321A6" w:rsidP="00106789">
            <w:pPr>
              <w:numPr>
                <w:ilvl w:val="0"/>
                <w:numId w:val="2"/>
              </w:numPr>
              <w:spacing w:after="25"/>
              <w:jc w:val="left"/>
            </w:pPr>
            <w:r>
              <w:rPr>
                <w:sz w:val="22"/>
              </w:rPr>
              <w:t xml:space="preserve">Realizacja zadań na rzecz wojsk sojuszniczych </w:t>
            </w:r>
          </w:p>
          <w:p w14:paraId="66D43AD1" w14:textId="77777777" w:rsidR="00D2613C" w:rsidRDefault="00C321A6" w:rsidP="00106789">
            <w:pPr>
              <w:numPr>
                <w:ilvl w:val="0"/>
                <w:numId w:val="2"/>
              </w:numPr>
              <w:spacing w:after="17"/>
              <w:jc w:val="left"/>
            </w:pPr>
            <w:r>
              <w:rPr>
                <w:sz w:val="22"/>
              </w:rPr>
              <w:t xml:space="preserve">Odporność państwa na zagrożenia  </w:t>
            </w:r>
          </w:p>
          <w:p w14:paraId="76E143D5" w14:textId="77777777" w:rsidR="00D2613C" w:rsidRDefault="00C321A6" w:rsidP="00106789">
            <w:pPr>
              <w:numPr>
                <w:ilvl w:val="0"/>
                <w:numId w:val="2"/>
              </w:numPr>
              <w:spacing w:after="24"/>
              <w:jc w:val="left"/>
            </w:pPr>
            <w:r>
              <w:rPr>
                <w:sz w:val="22"/>
              </w:rPr>
              <w:t xml:space="preserve">Ochrona ludności i obrona cywilna </w:t>
            </w:r>
          </w:p>
          <w:p w14:paraId="0CD82A71" w14:textId="77777777" w:rsidR="003D3EF4" w:rsidRDefault="00C321A6" w:rsidP="00106789">
            <w:pPr>
              <w:numPr>
                <w:ilvl w:val="0"/>
                <w:numId w:val="2"/>
              </w:numPr>
              <w:jc w:val="left"/>
            </w:pPr>
            <w:r>
              <w:rPr>
                <w:sz w:val="22"/>
              </w:rPr>
              <w:t xml:space="preserve">System zarządzania kryzysowego </w:t>
            </w:r>
          </w:p>
          <w:p w14:paraId="54A8E5A9" w14:textId="77777777" w:rsidR="00D2613C" w:rsidRPr="007E53A6" w:rsidRDefault="00C321A6" w:rsidP="00106789">
            <w:pPr>
              <w:numPr>
                <w:ilvl w:val="0"/>
                <w:numId w:val="2"/>
              </w:numPr>
              <w:jc w:val="left"/>
            </w:pPr>
            <w:r w:rsidRPr="003D3EF4">
              <w:rPr>
                <w:sz w:val="22"/>
              </w:rPr>
              <w:t>Wieloaspektowe konsekwencje wojny w Ukrainie</w:t>
            </w:r>
            <w:r w:rsidRPr="003D3EF4">
              <w:rPr>
                <w:color w:val="FF0000"/>
                <w:sz w:val="16"/>
              </w:rPr>
              <w:t xml:space="preserve"> </w:t>
            </w:r>
          </w:p>
          <w:p w14:paraId="44CB40FC" w14:textId="3C4390D0" w:rsidR="007E53A6" w:rsidRDefault="007E53A6" w:rsidP="00106789">
            <w:pPr>
              <w:ind w:left="192"/>
              <w:jc w:val="left"/>
            </w:pPr>
          </w:p>
        </w:tc>
      </w:tr>
    </w:tbl>
    <w:p w14:paraId="4FBC267E" w14:textId="60E344E2" w:rsidR="00D2613C" w:rsidRDefault="00C321A6">
      <w:pPr>
        <w:jc w:val="both"/>
      </w:pPr>
      <w:r>
        <w:rPr>
          <w:rFonts w:ascii="Calibri" w:eastAsia="Calibri" w:hAnsi="Calibri" w:cs="Calibri"/>
          <w:sz w:val="12"/>
        </w:rPr>
        <w:t xml:space="preserve"> </w:t>
      </w:r>
    </w:p>
    <w:sectPr w:rsidR="00D261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3" w:orient="landscape"/>
      <w:pgMar w:top="571" w:right="2913" w:bottom="1098" w:left="852" w:header="708" w:footer="7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3F5A" w14:textId="77777777" w:rsidR="00B80794" w:rsidRDefault="00B80794">
      <w:pPr>
        <w:spacing w:line="240" w:lineRule="auto"/>
      </w:pPr>
      <w:r>
        <w:separator/>
      </w:r>
    </w:p>
  </w:endnote>
  <w:endnote w:type="continuationSeparator" w:id="0">
    <w:p w14:paraId="1B4B4327" w14:textId="77777777" w:rsidR="00B80794" w:rsidRDefault="00B80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AE53" w14:textId="77777777" w:rsidR="00C321A6" w:rsidRDefault="00C321A6">
    <w:pPr>
      <w:ind w:right="-2069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A8D4" w14:textId="77777777" w:rsidR="00C321A6" w:rsidRDefault="00C321A6">
    <w:pPr>
      <w:ind w:right="-2069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C48" w14:textId="77777777" w:rsidR="00C321A6" w:rsidRDefault="00C321A6">
    <w:pPr>
      <w:ind w:right="-2069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DB6E" w14:textId="77777777" w:rsidR="00B80794" w:rsidRDefault="00B80794">
      <w:pPr>
        <w:spacing w:line="240" w:lineRule="auto"/>
      </w:pPr>
      <w:r>
        <w:separator/>
      </w:r>
    </w:p>
  </w:footnote>
  <w:footnote w:type="continuationSeparator" w:id="0">
    <w:p w14:paraId="43AE88BC" w14:textId="77777777" w:rsidR="00B80794" w:rsidRDefault="00B80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7C91" w14:textId="77777777" w:rsidR="00120B76" w:rsidRDefault="00120B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F0A2" w14:textId="77777777" w:rsidR="00120B76" w:rsidRDefault="00120B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E1A7" w14:textId="77777777" w:rsidR="00120B76" w:rsidRDefault="00120B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BA7"/>
    <w:multiLevelType w:val="hybridMultilevel"/>
    <w:tmpl w:val="C3AAC5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15F"/>
    <w:multiLevelType w:val="hybridMultilevel"/>
    <w:tmpl w:val="24425CE8"/>
    <w:lvl w:ilvl="0" w:tplc="B8CCE4B6">
      <w:start w:val="1"/>
      <w:numFmt w:val="bullet"/>
      <w:lvlText w:val="✓"/>
      <w:lvlJc w:val="left"/>
      <w:pPr>
        <w:ind w:left="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F82A7A">
      <w:start w:val="1"/>
      <w:numFmt w:val="bullet"/>
      <w:lvlText w:val="o"/>
      <w:lvlJc w:val="left"/>
      <w:pPr>
        <w:ind w:left="1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94A6">
      <w:start w:val="1"/>
      <w:numFmt w:val="bullet"/>
      <w:lvlText w:val="▪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0CFB2">
      <w:start w:val="1"/>
      <w:numFmt w:val="bullet"/>
      <w:lvlText w:val="•"/>
      <w:lvlJc w:val="left"/>
      <w:pPr>
        <w:ind w:left="2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92C490">
      <w:start w:val="1"/>
      <w:numFmt w:val="bullet"/>
      <w:lvlText w:val="o"/>
      <w:lvlJc w:val="left"/>
      <w:pPr>
        <w:ind w:left="3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2A018">
      <w:start w:val="1"/>
      <w:numFmt w:val="bullet"/>
      <w:lvlText w:val="▪"/>
      <w:lvlJc w:val="left"/>
      <w:pPr>
        <w:ind w:left="4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E9872">
      <w:start w:val="1"/>
      <w:numFmt w:val="bullet"/>
      <w:lvlText w:val="•"/>
      <w:lvlJc w:val="left"/>
      <w:pPr>
        <w:ind w:left="49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5461CC">
      <w:start w:val="1"/>
      <w:numFmt w:val="bullet"/>
      <w:lvlText w:val="o"/>
      <w:lvlJc w:val="left"/>
      <w:pPr>
        <w:ind w:left="5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2F33C">
      <w:start w:val="1"/>
      <w:numFmt w:val="bullet"/>
      <w:lvlText w:val="▪"/>
      <w:lvlJc w:val="left"/>
      <w:pPr>
        <w:ind w:left="6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47F17"/>
    <w:multiLevelType w:val="hybridMultilevel"/>
    <w:tmpl w:val="1A8A6432"/>
    <w:lvl w:ilvl="0" w:tplc="1C80CE0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787D"/>
    <w:multiLevelType w:val="hybridMultilevel"/>
    <w:tmpl w:val="365E23D0"/>
    <w:lvl w:ilvl="0" w:tplc="2402BB32">
      <w:start w:val="2"/>
      <w:numFmt w:val="decimal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876C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A089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2E2790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E61D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E5BF4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BE2F6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274B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E855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935976">
    <w:abstractNumId w:val="3"/>
  </w:num>
  <w:num w:numId="2" w16cid:durableId="350379766">
    <w:abstractNumId w:val="1"/>
  </w:num>
  <w:num w:numId="3" w16cid:durableId="1429547733">
    <w:abstractNumId w:val="0"/>
  </w:num>
  <w:num w:numId="4" w16cid:durableId="39874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3C"/>
    <w:rsid w:val="0001664C"/>
    <w:rsid w:val="0003184F"/>
    <w:rsid w:val="000340DA"/>
    <w:rsid w:val="00050AAF"/>
    <w:rsid w:val="0005328D"/>
    <w:rsid w:val="000568FD"/>
    <w:rsid w:val="00060234"/>
    <w:rsid w:val="000B4730"/>
    <w:rsid w:val="00106789"/>
    <w:rsid w:val="00110167"/>
    <w:rsid w:val="00112BD6"/>
    <w:rsid w:val="00120B76"/>
    <w:rsid w:val="001849B0"/>
    <w:rsid w:val="00190F87"/>
    <w:rsid w:val="001C7E71"/>
    <w:rsid w:val="001D0C42"/>
    <w:rsid w:val="001D5C2F"/>
    <w:rsid w:val="001E0077"/>
    <w:rsid w:val="002114CE"/>
    <w:rsid w:val="00215BE9"/>
    <w:rsid w:val="002523F7"/>
    <w:rsid w:val="002605C0"/>
    <w:rsid w:val="00270902"/>
    <w:rsid w:val="002A2DF3"/>
    <w:rsid w:val="002A454E"/>
    <w:rsid w:val="002B47FC"/>
    <w:rsid w:val="002E722D"/>
    <w:rsid w:val="002F1A2D"/>
    <w:rsid w:val="00304615"/>
    <w:rsid w:val="003051F7"/>
    <w:rsid w:val="00314D5E"/>
    <w:rsid w:val="003161E3"/>
    <w:rsid w:val="00343E2F"/>
    <w:rsid w:val="00346B92"/>
    <w:rsid w:val="00351A29"/>
    <w:rsid w:val="0035335A"/>
    <w:rsid w:val="003757EF"/>
    <w:rsid w:val="0039368E"/>
    <w:rsid w:val="003A169C"/>
    <w:rsid w:val="003A51C0"/>
    <w:rsid w:val="003B0987"/>
    <w:rsid w:val="003C2D47"/>
    <w:rsid w:val="003D3EF4"/>
    <w:rsid w:val="003E015C"/>
    <w:rsid w:val="003E3724"/>
    <w:rsid w:val="00431135"/>
    <w:rsid w:val="0047036B"/>
    <w:rsid w:val="004A382F"/>
    <w:rsid w:val="004A7D90"/>
    <w:rsid w:val="004E14C9"/>
    <w:rsid w:val="0056235C"/>
    <w:rsid w:val="005674B6"/>
    <w:rsid w:val="00571CFC"/>
    <w:rsid w:val="005B1472"/>
    <w:rsid w:val="005B5962"/>
    <w:rsid w:val="005B6591"/>
    <w:rsid w:val="005C3FF4"/>
    <w:rsid w:val="005D5B33"/>
    <w:rsid w:val="005D7C7F"/>
    <w:rsid w:val="005E4BDF"/>
    <w:rsid w:val="00630C0E"/>
    <w:rsid w:val="00634126"/>
    <w:rsid w:val="006637FF"/>
    <w:rsid w:val="006A4C79"/>
    <w:rsid w:val="006C1B8D"/>
    <w:rsid w:val="006C434F"/>
    <w:rsid w:val="006E15B1"/>
    <w:rsid w:val="007015B4"/>
    <w:rsid w:val="00734E64"/>
    <w:rsid w:val="00735A69"/>
    <w:rsid w:val="007472AE"/>
    <w:rsid w:val="0076269E"/>
    <w:rsid w:val="00764458"/>
    <w:rsid w:val="007726D0"/>
    <w:rsid w:val="00780F7A"/>
    <w:rsid w:val="00790F71"/>
    <w:rsid w:val="007A0C52"/>
    <w:rsid w:val="007B6670"/>
    <w:rsid w:val="007D2480"/>
    <w:rsid w:val="007E409D"/>
    <w:rsid w:val="007E53A6"/>
    <w:rsid w:val="00842D12"/>
    <w:rsid w:val="00851FC1"/>
    <w:rsid w:val="00886277"/>
    <w:rsid w:val="008A5591"/>
    <w:rsid w:val="008A707A"/>
    <w:rsid w:val="008C1745"/>
    <w:rsid w:val="008F28BE"/>
    <w:rsid w:val="00925AB3"/>
    <w:rsid w:val="009318DD"/>
    <w:rsid w:val="00977F90"/>
    <w:rsid w:val="009D29E9"/>
    <w:rsid w:val="00A11304"/>
    <w:rsid w:val="00A40847"/>
    <w:rsid w:val="00A774B6"/>
    <w:rsid w:val="00A95B74"/>
    <w:rsid w:val="00AA60DC"/>
    <w:rsid w:val="00AB55F2"/>
    <w:rsid w:val="00AD6DDE"/>
    <w:rsid w:val="00B04980"/>
    <w:rsid w:val="00B63D3D"/>
    <w:rsid w:val="00B73CC1"/>
    <w:rsid w:val="00B80794"/>
    <w:rsid w:val="00BC6E73"/>
    <w:rsid w:val="00BE0254"/>
    <w:rsid w:val="00BE7D0A"/>
    <w:rsid w:val="00BF4B5C"/>
    <w:rsid w:val="00C00CDF"/>
    <w:rsid w:val="00C043FC"/>
    <w:rsid w:val="00C24C0C"/>
    <w:rsid w:val="00C321A6"/>
    <w:rsid w:val="00C531F3"/>
    <w:rsid w:val="00C6409E"/>
    <w:rsid w:val="00C65DB4"/>
    <w:rsid w:val="00C6658E"/>
    <w:rsid w:val="00CC555A"/>
    <w:rsid w:val="00D1688D"/>
    <w:rsid w:val="00D2613C"/>
    <w:rsid w:val="00D35CA2"/>
    <w:rsid w:val="00D55054"/>
    <w:rsid w:val="00DA48EC"/>
    <w:rsid w:val="00DB3776"/>
    <w:rsid w:val="00DD6DE2"/>
    <w:rsid w:val="00E02270"/>
    <w:rsid w:val="00E045D9"/>
    <w:rsid w:val="00E11C6D"/>
    <w:rsid w:val="00E408A2"/>
    <w:rsid w:val="00E418E2"/>
    <w:rsid w:val="00E44137"/>
    <w:rsid w:val="00E727BE"/>
    <w:rsid w:val="00E763FD"/>
    <w:rsid w:val="00E86922"/>
    <w:rsid w:val="00E94B42"/>
    <w:rsid w:val="00E94EB3"/>
    <w:rsid w:val="00EA2FB4"/>
    <w:rsid w:val="00EB4C74"/>
    <w:rsid w:val="00F349B5"/>
    <w:rsid w:val="00F6202F"/>
    <w:rsid w:val="00F87EAD"/>
    <w:rsid w:val="00F9494C"/>
    <w:rsid w:val="00FB0C2C"/>
    <w:rsid w:val="00FB439D"/>
    <w:rsid w:val="00FC4AD5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557E1"/>
  <w15:docId w15:val="{9D42D52B-60B3-4842-8CDC-7CBE2EF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0B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76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B5962"/>
    <w:pPr>
      <w:ind w:left="720"/>
      <w:contextualSpacing/>
    </w:pPr>
  </w:style>
  <w:style w:type="table" w:customStyle="1" w:styleId="TableGrid1">
    <w:name w:val="TableGrid1"/>
    <w:rsid w:val="0088627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lMW5kQVZzc2NpNlFqa1ZSUXBib2tzRHdlbXk0MnJmc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8SEXpYDt4d2pP00ftUWTpx2EoGLyKA3uDJwc2Kq+stI=</DigestValue>
      </Reference>
      <Reference URI="#INFO">
        <DigestMethod Algorithm="http://www.w3.org/2001/04/xmlenc#sha256"/>
        <DigestValue>dB2YDeG5LFS6BMPK2MMDiqAMhCPZanIvnK1p0gODD2o=</DigestValue>
      </Reference>
    </SignedInfo>
    <SignatureValue>mIU74rorWKfIdxzol2SdmuE7y2gaDZdj4VtLic5Mo5g0fzB1X9wPZqN/gbP3aTxfw0Ya0CvP+9VytXTe3B/pQQ==</SignatureValue>
    <Object Id="INFO">
      <ArrayOfString xmlns:xsi="http://www.w3.org/2001/XMLSchema-instance" xmlns:xsd="http://www.w3.org/2001/XMLSchema" xmlns="">
        <string>e1ndAVssci6QjkVRQpboksDwemy42rfq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FB15-68DE-4778-9E9A-DFDC7ED8794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0B8BD07C-84C4-4B65-982E-8F53C5E3312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018B94C-F9D5-4907-B369-0BA64B19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2423</Words>
  <Characters>15245</Characters>
  <Application>Microsoft Office Word</Application>
  <DocSecurity>0</DocSecurity>
  <Lines>1088</Lines>
  <Paragraphs>654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info341@wp.pl</dc:creator>
  <cp:keywords/>
  <cp:lastModifiedBy>Tatarska-Szewczyk Ewa</cp:lastModifiedBy>
  <cp:revision>80</cp:revision>
  <dcterms:created xsi:type="dcterms:W3CDTF">2025-08-06T07:49:00Z</dcterms:created>
  <dcterms:modified xsi:type="dcterms:W3CDTF">2026-01-20T12:02:00Z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273d854d-c6e9-4af8-b413-e19e1c9a21cb</vt:lpwstr>
  </property>
  <property fmtid="{D5CDD505-2E9C-101B-9397-08002B2CF9AE}" pid="3" name="bjSaver">
    <vt:lpwstr>pRhCLM8L7y+kCUf1BZGf0HdQXYIvymyY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