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7E8E3" w14:textId="4FDA88AB" w:rsidR="00106429" w:rsidRPr="00106429" w:rsidRDefault="002E6F94" w:rsidP="00106429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106429">
        <w:rPr>
          <w:rFonts w:ascii="Calibri" w:hAnsi="Calibri" w:cs="Calibri"/>
          <w:sz w:val="20"/>
          <w:szCs w:val="20"/>
        </w:rPr>
        <w:t xml:space="preserve">Załącznik nr 1 do zapytania ofertowe </w:t>
      </w:r>
      <w:r w:rsidR="00712AA3">
        <w:rPr>
          <w:rFonts w:ascii="Calibri" w:hAnsi="Calibri" w:cs="Calibri"/>
          <w:sz w:val="20"/>
          <w:szCs w:val="20"/>
        </w:rPr>
        <w:t>4</w:t>
      </w:r>
      <w:r w:rsidR="00677954">
        <w:rPr>
          <w:rFonts w:ascii="Calibri" w:hAnsi="Calibri" w:cs="Calibri"/>
          <w:sz w:val="20"/>
          <w:szCs w:val="20"/>
        </w:rPr>
        <w:t>8</w:t>
      </w:r>
      <w:r w:rsidRPr="00106429">
        <w:rPr>
          <w:rFonts w:ascii="Calibri" w:hAnsi="Calibri" w:cs="Calibri"/>
          <w:sz w:val="20"/>
          <w:szCs w:val="20"/>
        </w:rPr>
        <w:t>/2026</w:t>
      </w:r>
      <w:r w:rsidR="00106429" w:rsidRPr="00106429">
        <w:rPr>
          <w:rFonts w:ascii="Calibri" w:hAnsi="Calibri" w:cs="Calibri"/>
          <w:sz w:val="20"/>
          <w:szCs w:val="20"/>
        </w:rPr>
        <w:t xml:space="preserve"> </w:t>
      </w:r>
    </w:p>
    <w:p w14:paraId="675F6C63" w14:textId="0A0315B6" w:rsidR="00106429" w:rsidRPr="00BE14B7" w:rsidRDefault="00106429" w:rsidP="00BE14B7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106429">
        <w:rPr>
          <w:rFonts w:ascii="Calibri" w:hAnsi="Calibri" w:cs="Calibri"/>
          <w:sz w:val="20"/>
          <w:szCs w:val="20"/>
        </w:rPr>
        <w:t xml:space="preserve">z dnia </w:t>
      </w:r>
      <w:r w:rsidR="00712AA3">
        <w:rPr>
          <w:rFonts w:ascii="Calibri" w:hAnsi="Calibri" w:cs="Calibri"/>
          <w:sz w:val="20"/>
          <w:szCs w:val="20"/>
        </w:rPr>
        <w:t>02</w:t>
      </w:r>
      <w:r w:rsidRPr="00106429">
        <w:rPr>
          <w:rFonts w:ascii="Calibri" w:hAnsi="Calibri" w:cs="Calibri"/>
          <w:sz w:val="20"/>
          <w:szCs w:val="20"/>
        </w:rPr>
        <w:t>.0</w:t>
      </w:r>
      <w:r w:rsidR="00712AA3">
        <w:rPr>
          <w:rFonts w:ascii="Calibri" w:hAnsi="Calibri" w:cs="Calibri"/>
          <w:sz w:val="20"/>
          <w:szCs w:val="20"/>
        </w:rPr>
        <w:t>6</w:t>
      </w:r>
      <w:r w:rsidRPr="00106429">
        <w:rPr>
          <w:rFonts w:ascii="Calibri" w:hAnsi="Calibri" w:cs="Calibri"/>
          <w:sz w:val="20"/>
          <w:szCs w:val="20"/>
        </w:rPr>
        <w:t>.2026 r.</w:t>
      </w:r>
    </w:p>
    <w:p w14:paraId="388C3ECD" w14:textId="51C756F2" w:rsidR="002E6F94" w:rsidRPr="00106429" w:rsidRDefault="002E6F94" w:rsidP="002E6F94">
      <w:pPr>
        <w:rPr>
          <w:rFonts w:ascii="Calibri" w:hAnsi="Calibri" w:cs="Calibri"/>
        </w:rPr>
      </w:pPr>
      <w:r w:rsidRPr="00106429">
        <w:rPr>
          <w:rFonts w:ascii="Calibri" w:hAnsi="Calibri" w:cs="Calibri"/>
        </w:rPr>
        <w:t>……………………………………..</w:t>
      </w:r>
    </w:p>
    <w:p w14:paraId="5FED6BE8" w14:textId="361757B3" w:rsidR="002E6F94" w:rsidRPr="00106429" w:rsidRDefault="002E6F94" w:rsidP="002E6F94">
      <w:pPr>
        <w:rPr>
          <w:rFonts w:ascii="Calibri" w:hAnsi="Calibri" w:cs="Calibri"/>
        </w:rPr>
      </w:pPr>
      <w:r w:rsidRPr="00106429">
        <w:rPr>
          <w:rFonts w:ascii="Calibri" w:hAnsi="Calibri" w:cs="Calibri"/>
        </w:rPr>
        <w:t>………………………………………</w:t>
      </w:r>
    </w:p>
    <w:p w14:paraId="7EF714DD" w14:textId="7E924718" w:rsidR="002E6F94" w:rsidRPr="00106429" w:rsidRDefault="002E6F94" w:rsidP="002E6F94">
      <w:pPr>
        <w:rPr>
          <w:rFonts w:ascii="Calibri" w:hAnsi="Calibri" w:cs="Calibri"/>
        </w:rPr>
      </w:pPr>
      <w:r w:rsidRPr="00106429">
        <w:rPr>
          <w:rFonts w:ascii="Calibri" w:hAnsi="Calibri" w:cs="Calibri"/>
        </w:rPr>
        <w:t>……………………………………..</w:t>
      </w:r>
    </w:p>
    <w:p w14:paraId="5A5638E0" w14:textId="1ADB143D" w:rsidR="002E6F94" w:rsidRPr="00106429" w:rsidRDefault="002E6F94" w:rsidP="00BE14B7">
      <w:pPr>
        <w:ind w:firstLine="284"/>
        <w:rPr>
          <w:rFonts w:ascii="Calibri" w:hAnsi="Calibri" w:cs="Calibri"/>
        </w:rPr>
      </w:pPr>
      <w:r w:rsidRPr="00106429">
        <w:rPr>
          <w:rFonts w:ascii="Calibri" w:hAnsi="Calibri" w:cs="Calibri"/>
        </w:rPr>
        <w:t>(Dane Wykonawcy)</w:t>
      </w:r>
    </w:p>
    <w:p w14:paraId="7F73D76F" w14:textId="19E445FB" w:rsidR="002E6F94" w:rsidRPr="00106429" w:rsidRDefault="002E6F94" w:rsidP="002E6F94">
      <w:pPr>
        <w:jc w:val="center"/>
        <w:rPr>
          <w:rFonts w:ascii="Calibri" w:hAnsi="Calibri" w:cs="Calibri"/>
          <w:b/>
          <w:bCs/>
        </w:rPr>
      </w:pPr>
      <w:r w:rsidRPr="00106429">
        <w:rPr>
          <w:rFonts w:ascii="Calibri" w:hAnsi="Calibri" w:cs="Calibri"/>
          <w:b/>
          <w:bCs/>
        </w:rPr>
        <w:t xml:space="preserve">Formularz ofertowy do zapytania ofertowego </w:t>
      </w:r>
      <w:r w:rsidR="00677954">
        <w:rPr>
          <w:rFonts w:ascii="Calibri" w:hAnsi="Calibri" w:cs="Calibri"/>
          <w:b/>
          <w:bCs/>
        </w:rPr>
        <w:t>48</w:t>
      </w:r>
      <w:r w:rsidR="00106429" w:rsidRPr="00106429">
        <w:rPr>
          <w:rFonts w:ascii="Calibri" w:hAnsi="Calibri" w:cs="Calibri"/>
          <w:b/>
          <w:bCs/>
        </w:rPr>
        <w:t>/2026</w:t>
      </w:r>
    </w:p>
    <w:p w14:paraId="1559D6DB" w14:textId="77777777" w:rsidR="002E6F94" w:rsidRPr="00106429" w:rsidRDefault="002E6F94" w:rsidP="002E6F94">
      <w:pPr>
        <w:jc w:val="center"/>
        <w:rPr>
          <w:rFonts w:ascii="Calibri" w:hAnsi="Calibri" w:cs="Calibri"/>
          <w:b/>
          <w:bCs/>
        </w:rPr>
      </w:pPr>
    </w:p>
    <w:tbl>
      <w:tblPr>
        <w:tblStyle w:val="Tabela-Siatka"/>
        <w:tblW w:w="141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3261"/>
        <w:gridCol w:w="708"/>
        <w:gridCol w:w="3119"/>
        <w:gridCol w:w="1276"/>
        <w:gridCol w:w="1417"/>
        <w:gridCol w:w="1134"/>
        <w:gridCol w:w="1418"/>
      </w:tblGrid>
      <w:tr w:rsidR="00BF5CF8" w:rsidRPr="00DA042C" w14:paraId="476BFCF3" w14:textId="77777777" w:rsidTr="00DA042C">
        <w:tc>
          <w:tcPr>
            <w:tcW w:w="1843" w:type="dxa"/>
            <w:vAlign w:val="center"/>
          </w:tcPr>
          <w:p w14:paraId="4F659567" w14:textId="411D0C0D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Nazwa/typ zamawianego wyrobu</w:t>
            </w:r>
          </w:p>
        </w:tc>
        <w:tc>
          <w:tcPr>
            <w:tcW w:w="3261" w:type="dxa"/>
            <w:vAlign w:val="center"/>
          </w:tcPr>
          <w:p w14:paraId="5DF03D6D" w14:textId="77777777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Parametry techniczne</w:t>
            </w:r>
          </w:p>
          <w:p w14:paraId="07217427" w14:textId="715DC22F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Wymagania jakościowe</w:t>
            </w:r>
          </w:p>
        </w:tc>
        <w:tc>
          <w:tcPr>
            <w:tcW w:w="708" w:type="dxa"/>
            <w:vAlign w:val="center"/>
          </w:tcPr>
          <w:p w14:paraId="2971A694" w14:textId="25D758B5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3119" w:type="dxa"/>
          </w:tcPr>
          <w:p w14:paraId="7F139A41" w14:textId="77777777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Parametry wymagane</w:t>
            </w:r>
          </w:p>
          <w:p w14:paraId="1B38942B" w14:textId="77777777" w:rsidR="00DA042C" w:rsidRPr="00DA042C" w:rsidRDefault="00DA042C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( wypełnia Wykonawca)</w:t>
            </w:r>
          </w:p>
          <w:p w14:paraId="3EB87D03" w14:textId="7DB3B2C9" w:rsidR="00DA042C" w:rsidRPr="00DA042C" w:rsidRDefault="00DA042C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Wykonawca winien je potwierdzić poprzez wpisanie „TAK”, a w przypadku parametrów lub funkcji innych należy je podać/opisać</w:t>
            </w:r>
          </w:p>
        </w:tc>
        <w:tc>
          <w:tcPr>
            <w:tcW w:w="1276" w:type="dxa"/>
            <w:vAlign w:val="center"/>
          </w:tcPr>
          <w:p w14:paraId="5D5DB7E6" w14:textId="230B5B28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Producent</w:t>
            </w:r>
            <w:r w:rsidR="00CC5AA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oraz model</w:t>
            </w:r>
          </w:p>
        </w:tc>
        <w:tc>
          <w:tcPr>
            <w:tcW w:w="1417" w:type="dxa"/>
            <w:vAlign w:val="center"/>
          </w:tcPr>
          <w:p w14:paraId="08104E44" w14:textId="53726A6D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Kwota netto</w:t>
            </w:r>
          </w:p>
        </w:tc>
        <w:tc>
          <w:tcPr>
            <w:tcW w:w="1134" w:type="dxa"/>
            <w:vAlign w:val="center"/>
          </w:tcPr>
          <w:p w14:paraId="749739A7" w14:textId="6C9839F2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418" w:type="dxa"/>
            <w:vAlign w:val="center"/>
          </w:tcPr>
          <w:p w14:paraId="688BA949" w14:textId="581B071A" w:rsidR="00BF5CF8" w:rsidRPr="00DA042C" w:rsidRDefault="00BF5CF8" w:rsidP="00D969B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Kwota brutto</w:t>
            </w:r>
          </w:p>
        </w:tc>
      </w:tr>
      <w:tr w:rsidR="00BF5CF8" w:rsidRPr="00DA042C" w14:paraId="076BF968" w14:textId="77777777" w:rsidTr="00DA042C">
        <w:tc>
          <w:tcPr>
            <w:tcW w:w="1843" w:type="dxa"/>
            <w:vMerge w:val="restart"/>
          </w:tcPr>
          <w:p w14:paraId="0CEA1D85" w14:textId="77777777" w:rsidR="00BF5CF8" w:rsidRPr="00DA042C" w:rsidRDefault="00BF5CF8" w:rsidP="00281572">
            <w:pPr>
              <w:pStyle w:val="Zawartotabeli"/>
              <w:rPr>
                <w:rFonts w:ascii="Calibri" w:hAnsi="Calibri" w:cs="Calibri"/>
                <w:bCs/>
              </w:rPr>
            </w:pPr>
            <w:r w:rsidRPr="00DA042C">
              <w:rPr>
                <w:rFonts w:ascii="Calibri" w:hAnsi="Calibri" w:cs="Calibri"/>
                <w:b/>
              </w:rPr>
              <w:t>Automatyczny autoklaw laboratoryjny z wyposażeniem</w:t>
            </w:r>
          </w:p>
          <w:p w14:paraId="14D3D690" w14:textId="77777777" w:rsidR="00BF5CF8" w:rsidRPr="00DA042C" w:rsidRDefault="00BF5CF8" w:rsidP="00F73E20">
            <w:pPr>
              <w:pStyle w:val="Zawartotabeli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261" w:type="dxa"/>
            <w:tcBorders>
              <w:left w:val="single" w:sz="1" w:space="0" w:color="000000"/>
            </w:tcBorders>
          </w:tcPr>
          <w:p w14:paraId="1DDB1573" w14:textId="44674784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Autoklaw pionowy z komorą ładowaną od góry, poj. komory ok. 75 (±5)  litrów</w:t>
            </w:r>
          </w:p>
        </w:tc>
        <w:tc>
          <w:tcPr>
            <w:tcW w:w="708" w:type="dxa"/>
            <w:vMerge w:val="restart"/>
          </w:tcPr>
          <w:p w14:paraId="78D2AD06" w14:textId="2F4F76FE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042C">
              <w:rPr>
                <w:rFonts w:ascii="Calibri" w:hAnsi="Calibri" w:cs="Calibri"/>
                <w:b/>
                <w:bCs/>
                <w:sz w:val="24"/>
                <w:szCs w:val="24"/>
              </w:rPr>
              <w:t>1 szt.</w:t>
            </w:r>
          </w:p>
        </w:tc>
        <w:tc>
          <w:tcPr>
            <w:tcW w:w="3119" w:type="dxa"/>
          </w:tcPr>
          <w:p w14:paraId="2072C5F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9EAE5E4" w14:textId="46A0C35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4544ADA0" w14:textId="6F64D276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6C5A31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70DE27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716B32C6" w14:textId="77777777" w:rsidTr="00DA042C">
        <w:tc>
          <w:tcPr>
            <w:tcW w:w="1843" w:type="dxa"/>
            <w:vMerge/>
          </w:tcPr>
          <w:p w14:paraId="369F2A7D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301E8BD5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 xml:space="preserve">Zastosowanie: </w:t>
            </w:r>
          </w:p>
          <w:p w14:paraId="1EE727AC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możliwość dekontaminacji odpadów niebezpiecznych/mikrobiologicznych; sterylizacji płynów, pożywek, szkła laboratoryjnego, narzędzi itp</w:t>
            </w:r>
          </w:p>
          <w:p w14:paraId="132DCA4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5EB63A4B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F8CD8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FE73F0B" w14:textId="6E22252B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56A3CC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7AA3F1D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9440470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72248550" w14:textId="77777777" w:rsidTr="00DA042C">
        <w:tc>
          <w:tcPr>
            <w:tcW w:w="1843" w:type="dxa"/>
            <w:vMerge/>
          </w:tcPr>
          <w:p w14:paraId="33DC089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1C81663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Parametry  ogólne: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ab/>
            </w:r>
          </w:p>
          <w:p w14:paraId="2B3A324E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automatyczny autoklaw przeznaczony do sterylizacji parowej z minimalnym zakresem programowanej  temperatury pracy w przedziale od 105 do 140 st. C (±5°C) oraz ciśnienia do 3,5 Bar</w:t>
            </w:r>
          </w:p>
          <w:p w14:paraId="72A89F44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pojemność użytkowa komory sterylizacyjnej 75 (±5 L),  </w:t>
            </w:r>
          </w:p>
          <w:p w14:paraId="49F2F81A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załadunek wsadu od góry,</w:t>
            </w:r>
          </w:p>
          <w:p w14:paraId="0924D5CA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pokrywa autoklawu  otwierana w pozycji horyzontalnej – do boku (bez unoszenia do góry).</w:t>
            </w:r>
          </w:p>
          <w:p w14:paraId="652A5FC7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urządzenie musi być  fabrycznie nowe.</w:t>
            </w:r>
          </w:p>
          <w:p w14:paraId="25A9346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zasilanie: ok. 400V/3Ph /50 Hz;</w:t>
            </w:r>
          </w:p>
          <w:p w14:paraId="1B41A55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0713F25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06D27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9032ED" w14:textId="19F22F21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DFE88AF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8CE929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7D99B37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5D58924F" w14:textId="77777777" w:rsidTr="00DA042C">
        <w:tc>
          <w:tcPr>
            <w:tcW w:w="1843" w:type="dxa"/>
            <w:vMerge/>
          </w:tcPr>
          <w:p w14:paraId="73E52D7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4794C3C6" w14:textId="7B7B4DDE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Wymiary, objętość, konstrukcja:</w:t>
            </w:r>
          </w:p>
          <w:p w14:paraId="31276BC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min. wymiary komory sterylizacyjnej:                                  400 x 600 mm (±20 mm),  Ø x głębokość </w:t>
            </w:r>
          </w:p>
          <w:p w14:paraId="505DA95F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wymiary całkowite zewnętrzne maksymalne:   </w:t>
            </w:r>
          </w:p>
          <w:p w14:paraId="34378EAF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ok. 700 x 650 x 950 (±50mm) szer x gł x wys </w:t>
            </w:r>
          </w:p>
          <w:p w14:paraId="52699C00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>- dostęp do komory sterylizacyjnej na wysokości nie większej niż 900 mm (±20mm)</w:t>
            </w:r>
          </w:p>
          <w:p w14:paraId="38929054" w14:textId="492F752F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komora autoklawu jednościenna, wykonana ze stali  kwasoodpornej,</w:t>
            </w:r>
          </w:p>
          <w:p w14:paraId="69B7C8AB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część zewnętrzna autoklawu wykonana ze stali nierdzewnej,</w:t>
            </w:r>
          </w:p>
          <w:p w14:paraId="4A9A4660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rama nośna autoklawu wykonana ze stali nierdzewnej,</w:t>
            </w:r>
          </w:p>
          <w:p w14:paraId="1B8AAD30" w14:textId="324BE7DD" w:rsidR="00BF5CF8" w:rsidRPr="00281572" w:rsidRDefault="00CC5AAF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CC5AAF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Uszczelnienie pokrywy autoklawu realizowane automatycznie (bez udziału operatora), wyklucza się stosowanie ręcznych pokręteł dociskowych, śrubowych lub rygli wymagających siły fizycznej.</w:t>
            </w:r>
          </w:p>
          <w:p w14:paraId="3A0DF74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4D4894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85C57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A2655F" w14:textId="4FC4F20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917B06B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CD800F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5A8F1FF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1D268BBB" w14:textId="77777777" w:rsidTr="00DA042C">
        <w:tc>
          <w:tcPr>
            <w:tcW w:w="1843" w:type="dxa"/>
            <w:vMerge/>
          </w:tcPr>
          <w:p w14:paraId="1F31A074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54A8001D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Wyposażenie, funkcje autoklawu:</w:t>
            </w:r>
          </w:p>
          <w:p w14:paraId="4C19300D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autoklaw wyposażony w wbudowaną wytwornicą pary </w:t>
            </w:r>
          </w:p>
          <w:p w14:paraId="7D55428D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wytwornica pary wykonana wysokogatunkowej stali</w:t>
            </w:r>
          </w:p>
          <w:p w14:paraId="4AE727A3" w14:textId="3CAF6AEF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autoklaw posiada automatyczny system poboru  wody  do wytwornicy - obecna wbudowana pompa podająca </w:t>
            </w: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 xml:space="preserve">wodę do wytwornicy pary                                                        </w:t>
            </w:r>
          </w:p>
          <w:p w14:paraId="20E88157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autoklaw  wyposażony we wbudowaną  pompę próżniową do wstępnego odgazowana wsadu oraz do wykorzystania do w funkcji suszenia </w:t>
            </w:r>
          </w:p>
          <w:p w14:paraId="12B6BA6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autoklaw  wyposażony  w czujnik temperatury materiału umieszczonego w autoklawie - sonda temperatury - elastyczna, pozwalająca  na umieszczenie w naczyniach wewnątrz komory</w:t>
            </w:r>
          </w:p>
          <w:p w14:paraId="0718D191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color w:val="000000"/>
                <w:kern w:val="1"/>
                <w:sz w:val="24"/>
                <w:szCs w:val="24"/>
                <w:lang w:eastAsia="ar-SA"/>
                <w14:ligatures w14:val="none"/>
              </w:rPr>
              <w:t>- autoklaw wyposażony w skrętne kółka z blokadą</w:t>
            </w:r>
          </w:p>
          <w:p w14:paraId="5E2C4F3D" w14:textId="77777777" w:rsidR="00BF5CF8" w:rsidRPr="00281572" w:rsidRDefault="00BF5CF8" w:rsidP="00281572">
            <w:pPr>
              <w:widowControl w:val="0"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- 2 kosze do sterylizacji</w:t>
            </w:r>
          </w:p>
          <w:p w14:paraId="64E8AD67" w14:textId="30A62B04" w:rsidR="00BF5CF8" w:rsidRDefault="00BF5CF8" w:rsidP="00281572">
            <w:pPr>
              <w:widowControl w:val="0"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</w:t>
            </w:r>
            <w:r w:rsidR="00DA042C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wbudowany kompresor gwarantujący szybkie chłodzenie (bez użycia wody) oraz gwarantujący obsługę zespołów pneumatyki autoklawu</w:t>
            </w:r>
          </w:p>
          <w:p w14:paraId="2DA11555" w14:textId="0615C9F4" w:rsidR="00CC5AAF" w:rsidRPr="00281572" w:rsidRDefault="00CC5AAF" w:rsidP="00281572">
            <w:pPr>
              <w:widowControl w:val="0"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</w:t>
            </w:r>
            <w:r w:rsidRPr="00CC5AAF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 autoklaw wyposażony w efektywny system schładzania skroplin i kondensatu usuwanych do kanalizacji poniżej 80 st.C dla ochrony systemu kanalizacji</w:t>
            </w:r>
          </w:p>
          <w:p w14:paraId="5A5B452C" w14:textId="1BE00689" w:rsidR="00BF5CF8" w:rsidRPr="00281572" w:rsidRDefault="00BF5CF8" w:rsidP="00281572">
            <w:pPr>
              <w:widowControl w:val="0"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-</w:t>
            </w:r>
            <w:r w:rsidR="00DA042C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zinteg</w:t>
            </w:r>
            <w:r w:rsidR="00DA042C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r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owana z urządzeniem 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 xml:space="preserve">drukarka termiczna </w:t>
            </w:r>
          </w:p>
          <w:p w14:paraId="4DE5533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1B62CF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B31FC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4E8AEBD" w14:textId="13F46428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D8477C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F3F584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31EBC3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10FD7C8C" w14:textId="77777777" w:rsidTr="00DA042C">
        <w:tc>
          <w:tcPr>
            <w:tcW w:w="1843" w:type="dxa"/>
            <w:vMerge/>
          </w:tcPr>
          <w:p w14:paraId="256565C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77B4D0A9" w14:textId="7C67893C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Panel sterowniczy:</w:t>
            </w:r>
          </w:p>
          <w:p w14:paraId="6EB5E95D" w14:textId="77777777" w:rsidR="00BF5CF8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panel sterujący umieszony w dostępnym miejscu na płycie czołowej autoklawu. </w:t>
            </w:r>
          </w:p>
          <w:p w14:paraId="1F247A5C" w14:textId="3513F89E" w:rsidR="00CC5AAF" w:rsidRPr="00281572" w:rsidRDefault="00CC5AAF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z możliwością wyboru menu po polsku;</w:t>
            </w:r>
          </w:p>
          <w:p w14:paraId="53C68C4B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kontrola funkcji i parametrów pracy sterylizatora oraz komunikacja  z operatorem poprzez panel kontrolno – sterujący w formie graficznego wyświetlacza LCD </w:t>
            </w:r>
          </w:p>
          <w:p w14:paraId="03010EAA" w14:textId="18BCF723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</w:t>
            </w:r>
            <w:r w:rsidR="00F73E20"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wyświetlacz</w:t>
            </w: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 LCD panelu sterowania umieszczony w miejscu widocznym dla osoby obsługującej przy zamkniętej i otwartej pokrywie autoklawu,</w:t>
            </w:r>
          </w:p>
          <w:p w14:paraId="5A9C3512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min. 10 programów sterylizacyjnych do wykorzystania i zapisania w pamięci autoklawu. </w:t>
            </w:r>
          </w:p>
          <w:p w14:paraId="35ACDEEA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programy sterylizacji parametrów próżni, ciśnienia, możliwość zapisu i tworzenia dowolnych programów użytkownika </w:t>
            </w:r>
            <w:r w:rsidRPr="00281572">
              <w:rPr>
                <w:rFonts w:ascii="Calibri" w:eastAsia="Arial Unicode MS" w:hAnsi="Calibri" w:cs="Calibri"/>
                <w:b/>
                <w:bCs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 xml:space="preserve">(m.in.  117°C, 121°C, 134°C) </w:t>
            </w:r>
            <w:r w:rsidRPr="00281572">
              <w:rPr>
                <w:rFonts w:ascii="Calibri" w:eastAsia="Arial Unicode MS" w:hAnsi="Calibri" w:cs="Calibri"/>
                <w:b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  <w:p w14:paraId="43F08CA7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możliwość tworzenia i edycji </w:t>
            </w: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 xml:space="preserve">programów użytkownika </w:t>
            </w:r>
          </w:p>
          <w:p w14:paraId="7E50ADBE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alarmy dźwiękowe i optyczne w przypadku odstępstw od prawidłowych parametrów pracy</w:t>
            </w:r>
          </w:p>
          <w:p w14:paraId="7826525F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system haseł zabezpieczających przed  nieautoryzowanym dostępem </w:t>
            </w:r>
          </w:p>
          <w:p w14:paraId="71330C8E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sygnalizacja alarmowa (alarm optyczny i akustyczny) w przypadku nieprawidłowości z komunikatami o odstępstwach od zadanych parametrów wyświetlanymi na wyświetlaczu</w:t>
            </w:r>
          </w:p>
          <w:p w14:paraId="3DFECF7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36A2DAB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F008D5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66FBB9" w14:textId="6FD71FE8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8D3B2C3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7DB26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D32629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54622991" w14:textId="77777777" w:rsidTr="00DA042C">
        <w:tc>
          <w:tcPr>
            <w:tcW w:w="1843" w:type="dxa"/>
            <w:vMerge/>
          </w:tcPr>
          <w:p w14:paraId="3155C5F0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44CA5C67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Elementy i funkcje podnoszące bezpieczeństwo użytkowania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ab/>
            </w:r>
          </w:p>
          <w:p w14:paraId="2247A958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elementy pokrywy autoklawu jako miejsca narażone na silne nagrzewanie i intensywne oddawanie ciepła pokryte wytrzymałym tworzywem w celu zwiększenia bezpieczeństwa przed poparzeniem i komfortu pracy</w:t>
            </w:r>
          </w:p>
          <w:p w14:paraId="32386B36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certyfikowane podwójne zawory bezpieczeństwa do komory sterylizacyjnej oraz  </w:t>
            </w: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>generatora pary</w:t>
            </w:r>
          </w:p>
          <w:p w14:paraId="29F7B163" w14:textId="77777777" w:rsidR="00DA042C" w:rsidRDefault="00BF5CF8" w:rsidP="00DA042C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programowa kalibracja czujników temp. i ciśnienia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  <w:p w14:paraId="782F85A5" w14:textId="69E9DAAD" w:rsidR="00BF5CF8" w:rsidRPr="00281572" w:rsidRDefault="00DA042C" w:rsidP="00DA042C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color w:val="2C2F45"/>
                <w:kern w:val="1"/>
                <w:sz w:val="24"/>
                <w:szCs w:val="24"/>
                <w:shd w:val="clear" w:color="auto" w:fill="FFFF00"/>
                <w:lang w:eastAsia="ar-SA"/>
                <w14:ligatures w14:val="none"/>
              </w:rPr>
            </w:pPr>
            <w:r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- </w:t>
            </w:r>
            <w:r w:rsidR="00BF5CF8"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system niezależnej od sterownika</w:t>
            </w:r>
            <w:r w:rsidR="00F246FF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="00BF5CF8"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 xml:space="preserve">dodatkowej  kontroli  wskazań i pomiaru  aktualnego ciśnienia wytwornicy pary  oraz komory sterylizacyjnej,  realizowany przez dwa manometry na płycie frontowej autoklawu </w:t>
            </w:r>
          </w:p>
          <w:p w14:paraId="522713E9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kontrola dostępu sterownika chroniona kodem</w:t>
            </w:r>
          </w:p>
          <w:p w14:paraId="4033ACFC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automatyczny system blokujący otwarcie komory podczas pracy oraz po zakończonym cyklu w sytuacji wysokiej temp. oraz ciśnienia w komorze </w:t>
            </w:r>
          </w:p>
          <w:p w14:paraId="429751D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22B942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4B4B24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DF56FD" w14:textId="558FAF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F18F1F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066FB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0F865B3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609FC42B" w14:textId="77777777" w:rsidTr="00DA042C">
        <w:tc>
          <w:tcPr>
            <w:tcW w:w="1843" w:type="dxa"/>
            <w:vMerge/>
          </w:tcPr>
          <w:p w14:paraId="68533285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5CC5126C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>Dostawa i uruchomienie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ab/>
            </w:r>
          </w:p>
          <w:p w14:paraId="0F60B159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 wykonanie instalacji, montażu  oraz podłączenia autoklawu oraz wszystkich podzespołów </w:t>
            </w:r>
          </w:p>
          <w:p w14:paraId="0B805D54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dokumentacja niezbędna do odbioru urządzenia przez Urząd Dozoru Technicznego (dołączyć do dostawy)</w:t>
            </w:r>
          </w:p>
          <w:p w14:paraId="5689299E" w14:textId="77777777" w:rsidR="00BF5CF8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 xml:space="preserve">- przeszkolenie użytkownika w </w:t>
            </w:r>
            <w:r w:rsidRPr="00281572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lastRenderedPageBreak/>
              <w:t>zakresie obsługi</w:t>
            </w:r>
          </w:p>
          <w:p w14:paraId="29870460" w14:textId="77777777" w:rsidR="00712AA3" w:rsidRPr="00712AA3" w:rsidRDefault="00712AA3" w:rsidP="00712AA3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712AA3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- walidacja autoklawu dla wszystkich cykli pracy i konfiguracji wsadu wykorzystywanych w praktyce:</w:t>
            </w:r>
          </w:p>
          <w:p w14:paraId="3BBFA70D" w14:textId="77777777" w:rsidR="00712AA3" w:rsidRPr="00712AA3" w:rsidRDefault="00712AA3" w:rsidP="00712AA3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712AA3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Temperatura 134°C, czas 10 min</w:t>
            </w:r>
          </w:p>
          <w:p w14:paraId="42785ED6" w14:textId="77777777" w:rsidR="00712AA3" w:rsidRPr="00712AA3" w:rsidRDefault="00712AA3" w:rsidP="00712AA3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712AA3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Temperatura 121°C, czas 30 min</w:t>
            </w:r>
          </w:p>
          <w:p w14:paraId="1EDB0BAA" w14:textId="77777777" w:rsidR="00712AA3" w:rsidRPr="00712AA3" w:rsidRDefault="00712AA3" w:rsidP="00712AA3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712AA3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Temperatura 121°C czas 15 min</w:t>
            </w:r>
          </w:p>
          <w:p w14:paraId="76A60F47" w14:textId="545B3D04" w:rsidR="00712AA3" w:rsidRPr="00281572" w:rsidRDefault="00712AA3" w:rsidP="00712AA3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712AA3"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  <w:t>Temperatura 117°C czas 15 min</w:t>
            </w:r>
          </w:p>
          <w:p w14:paraId="5AC61406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BFAFFBF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68C3C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7322CDC" w14:textId="578E4E90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AEFD21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5C3C03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6770FA3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02243F4A" w14:textId="77777777" w:rsidTr="00DA042C">
        <w:tc>
          <w:tcPr>
            <w:tcW w:w="1843" w:type="dxa"/>
            <w:vMerge/>
          </w:tcPr>
          <w:p w14:paraId="60030F79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1D76FAEC" w14:textId="77777777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bCs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 xml:space="preserve">Gwarancja 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lang w:eastAsia="ar-SA"/>
                <w14:ligatures w14:val="none"/>
              </w:rPr>
              <w:tab/>
            </w:r>
          </w:p>
          <w:p w14:paraId="307D3D0C" w14:textId="77777777" w:rsidR="00712AA3" w:rsidRPr="00712AA3" w:rsidRDefault="00712AA3" w:rsidP="00712AA3">
            <w:pPr>
              <w:widowControl w:val="0"/>
              <w:suppressLineNumbers/>
              <w:suppressAutoHyphens/>
              <w:rPr>
                <w:rFonts w:ascii="Calibri" w:hAnsi="Calibri" w:cs="Calibri"/>
                <w:sz w:val="24"/>
                <w:szCs w:val="24"/>
              </w:rPr>
            </w:pPr>
            <w:r w:rsidRPr="00712AA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- </w:t>
            </w:r>
            <w:r w:rsidRPr="00712AA3">
              <w:rPr>
                <w:rFonts w:ascii="Calibri" w:hAnsi="Calibri" w:cs="Calibri"/>
                <w:sz w:val="24"/>
                <w:szCs w:val="24"/>
              </w:rPr>
              <w:t>okres gwarancji: minimum 24 miesiące od daty podpisania protokołu zdawczo-odbiorczego.</w:t>
            </w:r>
          </w:p>
          <w:p w14:paraId="4F9BC8D4" w14:textId="77777777" w:rsidR="00712AA3" w:rsidRPr="00712AA3" w:rsidRDefault="00712AA3" w:rsidP="00712AA3">
            <w:pPr>
              <w:widowControl w:val="0"/>
              <w:suppressLineNumbers/>
              <w:suppressAutoHyphens/>
              <w:rPr>
                <w:rFonts w:ascii="Calibri" w:hAnsi="Calibri" w:cs="Calibri"/>
                <w:sz w:val="24"/>
                <w:szCs w:val="24"/>
              </w:rPr>
            </w:pPr>
            <w:r w:rsidRPr="00712AA3">
              <w:rPr>
                <w:rFonts w:ascii="Calibri" w:hAnsi="Calibri" w:cs="Calibri"/>
                <w:sz w:val="24"/>
                <w:szCs w:val="24"/>
              </w:rPr>
              <w:t xml:space="preserve">- zapewniony serwis gwarancyjny i pogwarancyjny na terenie Polski (czas reakcji serwisu od momentu zgłoszenia usterki maksymalnie 48 h.) </w:t>
            </w:r>
          </w:p>
          <w:p w14:paraId="26745432" w14:textId="77777777" w:rsidR="00712AA3" w:rsidRPr="00712AA3" w:rsidRDefault="00712AA3" w:rsidP="00712AA3">
            <w:pPr>
              <w:widowControl w:val="0"/>
              <w:suppressLineNumbers/>
              <w:suppressAutoHyphens/>
              <w:rPr>
                <w:rFonts w:ascii="Calibri" w:hAnsi="Calibri" w:cs="Calibri"/>
                <w:sz w:val="24"/>
                <w:szCs w:val="24"/>
              </w:rPr>
            </w:pPr>
            <w:r w:rsidRPr="00712AA3">
              <w:rPr>
                <w:rFonts w:ascii="Calibri" w:hAnsi="Calibri" w:cs="Calibri"/>
                <w:sz w:val="24"/>
                <w:szCs w:val="24"/>
              </w:rPr>
              <w:t>- dostępność części zamiennych (oryginalnych od producenta) przez okres minimum 7 lat od daty zakupu.</w:t>
            </w:r>
          </w:p>
          <w:p w14:paraId="57CEBA36" w14:textId="77777777" w:rsidR="00712AA3" w:rsidRPr="00712AA3" w:rsidRDefault="00712AA3" w:rsidP="00712AA3">
            <w:pPr>
              <w:widowControl w:val="0"/>
              <w:suppressLineNumbers/>
              <w:suppressAutoHyphens/>
              <w:rPr>
                <w:rFonts w:ascii="Calibri" w:hAnsi="Calibri" w:cs="Calibri"/>
                <w:sz w:val="24"/>
                <w:szCs w:val="24"/>
              </w:rPr>
            </w:pPr>
            <w:r w:rsidRPr="00712AA3">
              <w:rPr>
                <w:rFonts w:ascii="Calibri" w:hAnsi="Calibri" w:cs="Calibri"/>
                <w:sz w:val="24"/>
                <w:szCs w:val="24"/>
              </w:rPr>
              <w:t xml:space="preserve">- instrukcja obsługi w języku </w:t>
            </w:r>
            <w:r w:rsidRPr="00712AA3">
              <w:rPr>
                <w:rFonts w:ascii="Calibri" w:hAnsi="Calibri" w:cs="Calibri"/>
                <w:sz w:val="24"/>
                <w:szCs w:val="24"/>
              </w:rPr>
              <w:lastRenderedPageBreak/>
              <w:t>polskim</w:t>
            </w:r>
          </w:p>
          <w:p w14:paraId="30CA7E5D" w14:textId="77777777" w:rsidR="00712AA3" w:rsidRPr="00712AA3" w:rsidRDefault="00712AA3" w:rsidP="00712AA3">
            <w:pPr>
              <w:widowControl w:val="0"/>
              <w:suppressLineNumbers/>
              <w:suppressAutoHyphens/>
              <w:rPr>
                <w:rFonts w:ascii="Calibri" w:hAnsi="Calibri" w:cs="Calibri"/>
                <w:sz w:val="24"/>
                <w:szCs w:val="24"/>
              </w:rPr>
            </w:pPr>
            <w:r w:rsidRPr="00712AA3">
              <w:rPr>
                <w:rFonts w:ascii="Calibri" w:hAnsi="Calibri" w:cs="Calibri"/>
                <w:sz w:val="24"/>
                <w:szCs w:val="24"/>
              </w:rPr>
              <w:t>- Certyfikat CE</w:t>
            </w:r>
          </w:p>
          <w:p w14:paraId="70757576" w14:textId="3A7A042C" w:rsidR="00BF5CF8" w:rsidRPr="00DA042C" w:rsidRDefault="00BF5CF8" w:rsidP="00712AA3">
            <w:pPr>
              <w:widowControl w:val="0"/>
              <w:suppressLineNumbers/>
              <w:suppressAutoHyphens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65282E45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A0490C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183F764" w14:textId="132B7E7D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B68780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7920F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0F2EABF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F5CF8" w:rsidRPr="00DA042C" w14:paraId="475473E7" w14:textId="77777777" w:rsidTr="00DA042C">
        <w:tc>
          <w:tcPr>
            <w:tcW w:w="1843" w:type="dxa"/>
            <w:vMerge/>
          </w:tcPr>
          <w:p w14:paraId="572014DA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5DA9530C" w14:textId="078B2CA4" w:rsidR="00BF5CF8" w:rsidRPr="00281572" w:rsidRDefault="00BF5CF8" w:rsidP="00281572">
            <w:pPr>
              <w:widowControl w:val="0"/>
              <w:suppressLineNumbers/>
              <w:suppressAutoHyphens/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</w:pP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Zapewnienie dostawy</w:t>
            </w:r>
            <w:r w:rsidR="00DA042C" w:rsidRPr="00DA042C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 xml:space="preserve"> w terminie 60 dni od daty podpisania umowy- 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instalacj</w:t>
            </w:r>
            <w:r w:rsidR="00DA042C" w:rsidRPr="00DA042C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a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, uruchomieni</w:t>
            </w:r>
            <w:r w:rsidR="00DA042C" w:rsidRPr="00DA042C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>e</w:t>
            </w:r>
            <w:r w:rsidRPr="00281572">
              <w:rPr>
                <w:rFonts w:ascii="Calibri" w:eastAsia="Arial Unicode MS" w:hAnsi="Calibri" w:cs="Calibri"/>
                <w:b/>
                <w:kern w:val="1"/>
                <w:sz w:val="24"/>
                <w:szCs w:val="24"/>
                <w:u w:val="single"/>
                <w:lang w:eastAsia="ar-SA"/>
                <w14:ligatures w14:val="none"/>
              </w:rPr>
              <w:t xml:space="preserve"> i szkolenie personelu odpowiedzialnego za obsługę wyposażenia</w:t>
            </w:r>
            <w:r w:rsidRPr="00281572">
              <w:rPr>
                <w:rFonts w:ascii="Calibri" w:eastAsia="Arial Unicode MS" w:hAnsi="Calibri" w:cs="Calibri"/>
                <w:kern w:val="1"/>
                <w:sz w:val="24"/>
                <w:szCs w:val="24"/>
                <w:lang w:eastAsia="ar-SA"/>
                <w14:ligatures w14:val="none"/>
              </w:rPr>
              <w:t>.</w:t>
            </w:r>
          </w:p>
          <w:p w14:paraId="04CCDB7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20C5021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03EEB2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6ACB0A" w14:textId="4E1EF759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4FC42A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C9602F8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1FCB910" w14:textId="77777777" w:rsidR="00BF5CF8" w:rsidRPr="00DA042C" w:rsidRDefault="00BF5CF8" w:rsidP="002E6F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ED67A73" w14:textId="77777777" w:rsidR="00F246FF" w:rsidRDefault="00F246FF" w:rsidP="00D969B1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FF98965" w14:textId="69EC71CB" w:rsidR="00D969B1" w:rsidRPr="00106429" w:rsidRDefault="00D969B1" w:rsidP="00D969B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Kryterium wyboru oferty:</w:t>
      </w:r>
    </w:p>
    <w:p w14:paraId="1318C4C1" w14:textId="77777777" w:rsidR="00D969B1" w:rsidRPr="00106429" w:rsidRDefault="00D969B1" w:rsidP="00D969B1">
      <w:pPr>
        <w:jc w:val="both"/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Zamawiający ustanowił następujące kryterium oceny oferty w poszczególnych częściach:</w:t>
      </w:r>
    </w:p>
    <w:p w14:paraId="3840EA85" w14:textId="77777777" w:rsidR="00D969B1" w:rsidRPr="00106429" w:rsidRDefault="00D969B1" w:rsidP="00D969B1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D969B1" w:rsidRPr="00106429" w14:paraId="7F6C3398" w14:textId="77777777" w:rsidTr="001079F4">
        <w:tc>
          <w:tcPr>
            <w:tcW w:w="4171" w:type="dxa"/>
          </w:tcPr>
          <w:p w14:paraId="2D71B1F4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06429">
              <w:rPr>
                <w:rFonts w:ascii="Calibri" w:hAnsi="Calibri" w:cs="Calibri"/>
                <w:b/>
                <w:bCs/>
                <w:sz w:val="24"/>
                <w:szCs w:val="24"/>
              </w:rPr>
              <w:t>Kryterium wyboru</w:t>
            </w:r>
          </w:p>
        </w:tc>
        <w:tc>
          <w:tcPr>
            <w:tcW w:w="4171" w:type="dxa"/>
          </w:tcPr>
          <w:p w14:paraId="7DC4BBF9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06429">
              <w:rPr>
                <w:rFonts w:ascii="Calibri" w:hAnsi="Calibri" w:cs="Calibri"/>
                <w:b/>
                <w:bCs/>
                <w:sz w:val="24"/>
                <w:szCs w:val="24"/>
              </w:rPr>
              <w:t>Waga kryterium</w:t>
            </w:r>
          </w:p>
        </w:tc>
      </w:tr>
      <w:tr w:rsidR="00D969B1" w:rsidRPr="00106429" w14:paraId="12E2C4FC" w14:textId="77777777" w:rsidTr="001079F4">
        <w:tc>
          <w:tcPr>
            <w:tcW w:w="4171" w:type="dxa"/>
          </w:tcPr>
          <w:p w14:paraId="75043D09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6429">
              <w:rPr>
                <w:rFonts w:ascii="Calibri" w:hAnsi="Calibri" w:cs="Calibri"/>
                <w:sz w:val="24"/>
                <w:szCs w:val="24"/>
              </w:rPr>
              <w:t>Cena (C)</w:t>
            </w:r>
          </w:p>
        </w:tc>
        <w:tc>
          <w:tcPr>
            <w:tcW w:w="4171" w:type="dxa"/>
          </w:tcPr>
          <w:p w14:paraId="3EA674FC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6429">
              <w:rPr>
                <w:rFonts w:ascii="Calibri" w:hAnsi="Calibri" w:cs="Calibri"/>
                <w:sz w:val="24"/>
                <w:szCs w:val="24"/>
              </w:rPr>
              <w:t>80 %</w:t>
            </w:r>
          </w:p>
        </w:tc>
      </w:tr>
      <w:tr w:rsidR="00D969B1" w:rsidRPr="00106429" w14:paraId="02986445" w14:textId="77777777" w:rsidTr="001079F4">
        <w:tc>
          <w:tcPr>
            <w:tcW w:w="4171" w:type="dxa"/>
          </w:tcPr>
          <w:p w14:paraId="20ABBE6E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6429">
              <w:rPr>
                <w:rFonts w:ascii="Calibri" w:hAnsi="Calibri" w:cs="Calibri"/>
                <w:sz w:val="24"/>
                <w:szCs w:val="24"/>
              </w:rPr>
              <w:t>Okres gwarancji (O)</w:t>
            </w:r>
          </w:p>
        </w:tc>
        <w:tc>
          <w:tcPr>
            <w:tcW w:w="4171" w:type="dxa"/>
          </w:tcPr>
          <w:p w14:paraId="77B5555A" w14:textId="77777777" w:rsidR="00D969B1" w:rsidRPr="00106429" w:rsidRDefault="00D969B1" w:rsidP="001079F4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06429">
              <w:rPr>
                <w:rFonts w:ascii="Calibri" w:hAnsi="Calibri" w:cs="Calibri"/>
                <w:sz w:val="24"/>
                <w:szCs w:val="24"/>
              </w:rPr>
              <w:t>20 %</w:t>
            </w:r>
          </w:p>
        </w:tc>
      </w:tr>
    </w:tbl>
    <w:p w14:paraId="2B4B673C" w14:textId="77777777" w:rsidR="00D969B1" w:rsidRPr="00106429" w:rsidRDefault="00D969B1" w:rsidP="00D969B1">
      <w:pPr>
        <w:pStyle w:val="Akapitzlist"/>
        <w:rPr>
          <w:rFonts w:ascii="Calibri" w:hAnsi="Calibri" w:cs="Calibri"/>
          <w:sz w:val="24"/>
          <w:szCs w:val="24"/>
        </w:rPr>
      </w:pPr>
    </w:p>
    <w:p w14:paraId="06C43D2C" w14:textId="77777777" w:rsidR="00D969B1" w:rsidRPr="00106429" w:rsidRDefault="00D969B1" w:rsidP="00D969B1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Ocena punktowa oferty będzie dokonana według następującego wzoru:</w:t>
      </w:r>
    </w:p>
    <w:p w14:paraId="316B7955" w14:textId="77777777" w:rsidR="00D969B1" w:rsidRPr="00106429" w:rsidRDefault="00D969B1" w:rsidP="00D969B1">
      <w:pPr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Ocena oferty= C+O</w:t>
      </w:r>
    </w:p>
    <w:p w14:paraId="031A7C23" w14:textId="77777777" w:rsidR="00D969B1" w:rsidRPr="00106429" w:rsidRDefault="00D969B1" w:rsidP="00D969B1">
      <w:pPr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Łącznie badana oferta może otrzymać 100 punktów.</w:t>
      </w:r>
    </w:p>
    <w:p w14:paraId="2A18FE6B" w14:textId="77777777" w:rsidR="00D969B1" w:rsidRPr="00106429" w:rsidRDefault="00D969B1" w:rsidP="00D969B1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 xml:space="preserve">Za najkorzystniejszą zostanie uznana oferta, której przyznano najwięcej punktów w ww. kryteriach. </w:t>
      </w:r>
    </w:p>
    <w:p w14:paraId="1BE50F17" w14:textId="77777777" w:rsidR="00D969B1" w:rsidRPr="00106429" w:rsidRDefault="00D969B1" w:rsidP="00D969B1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Jeżeli wybór oferty najkorzystniejszej będzie niemożliwy z uwagi na to, że dwie lub więcej ofert przedstawia taki sam bilans przyjętych kryteriów oceny ofert, Zamawiający spośród tych ofert wybierze ofertę z najniższa ceną.</w:t>
      </w:r>
    </w:p>
    <w:p w14:paraId="3D80A306" w14:textId="77777777" w:rsidR="00D969B1" w:rsidRPr="00106429" w:rsidRDefault="00D969B1" w:rsidP="00D969B1">
      <w:pPr>
        <w:pStyle w:val="Akapitzlist"/>
        <w:rPr>
          <w:rFonts w:ascii="Calibri" w:hAnsi="Calibri" w:cs="Calibri"/>
          <w:sz w:val="24"/>
          <w:szCs w:val="24"/>
        </w:rPr>
      </w:pPr>
    </w:p>
    <w:p w14:paraId="0AFAE377" w14:textId="77777777" w:rsidR="00D969B1" w:rsidRPr="00106429" w:rsidRDefault="00D969B1" w:rsidP="00D969B1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Ad. 1) Ocena oferty w kryterium cena oferty zostanie wyliczona za pomocą następującego wzoru:</w:t>
      </w:r>
    </w:p>
    <w:p w14:paraId="55F50E3E" w14:textId="77777777" w:rsidR="00D969B1" w:rsidRPr="00106429" w:rsidRDefault="00D969B1" w:rsidP="00D969B1">
      <w:pPr>
        <w:pStyle w:val="Akapitzlist"/>
        <w:rPr>
          <w:rFonts w:ascii="Calibri" w:hAnsi="Calibri" w:cs="Calibri"/>
          <w:b/>
          <w:bCs/>
          <w:sz w:val="24"/>
          <w:szCs w:val="24"/>
        </w:rPr>
      </w:pPr>
    </w:p>
    <w:p w14:paraId="35303B56" w14:textId="77777777" w:rsidR="00D969B1" w:rsidRPr="00106429" w:rsidRDefault="00D969B1" w:rsidP="00D969B1">
      <w:pPr>
        <w:pStyle w:val="Akapitzlist"/>
        <w:tabs>
          <w:tab w:val="left" w:pos="2265"/>
        </w:tabs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                   Najniższa oferowana cena</w:t>
      </w:r>
    </w:p>
    <w:p w14:paraId="166131C7" w14:textId="77777777" w:rsidR="00D969B1" w:rsidRPr="00106429" w:rsidRDefault="00D969B1" w:rsidP="00D969B1">
      <w:pPr>
        <w:pStyle w:val="Akapitzlist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C=----------------------------------------------------- x 80% x100</w:t>
      </w:r>
    </w:p>
    <w:p w14:paraId="29BF6979" w14:textId="77777777" w:rsidR="00D969B1" w:rsidRPr="00106429" w:rsidRDefault="00D969B1" w:rsidP="00D969B1">
      <w:pPr>
        <w:tabs>
          <w:tab w:val="left" w:pos="2145"/>
        </w:tabs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Cena badanej oferty</w:t>
      </w:r>
    </w:p>
    <w:p w14:paraId="0498D8BA" w14:textId="77777777" w:rsidR="00BE14B7" w:rsidRDefault="00BE14B7" w:rsidP="00D969B1">
      <w:pPr>
        <w:tabs>
          <w:tab w:val="left" w:pos="2145"/>
        </w:tabs>
        <w:rPr>
          <w:rFonts w:ascii="Calibri" w:hAnsi="Calibri" w:cs="Calibri"/>
          <w:sz w:val="24"/>
          <w:szCs w:val="24"/>
        </w:rPr>
      </w:pPr>
    </w:p>
    <w:p w14:paraId="2F3E1A0E" w14:textId="78A59D84" w:rsidR="00D969B1" w:rsidRPr="00106429" w:rsidRDefault="00D969B1" w:rsidP="00D969B1">
      <w:pPr>
        <w:tabs>
          <w:tab w:val="left" w:pos="2145"/>
        </w:tabs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Ad. 2) Ocena oferty w kryterium okres gwarancji zostanie wyliczona za pomocą następującego wzoru:</w:t>
      </w:r>
    </w:p>
    <w:p w14:paraId="7C7A4F6B" w14:textId="77777777" w:rsidR="00D969B1" w:rsidRPr="00106429" w:rsidRDefault="00D969B1" w:rsidP="00D969B1">
      <w:pPr>
        <w:pStyle w:val="Akapitzlist"/>
        <w:tabs>
          <w:tab w:val="left" w:pos="2265"/>
        </w:tabs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                  Okres gwarancji badanej oferty</w:t>
      </w:r>
    </w:p>
    <w:p w14:paraId="7B45AEE2" w14:textId="77777777" w:rsidR="00D969B1" w:rsidRPr="00106429" w:rsidRDefault="00D969B1" w:rsidP="00D969B1">
      <w:pPr>
        <w:pStyle w:val="Akapitzlist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C=----------------------------------------------------- x 20% x100</w:t>
      </w:r>
    </w:p>
    <w:p w14:paraId="3B530D69" w14:textId="77777777" w:rsidR="00D969B1" w:rsidRPr="00106429" w:rsidRDefault="00D969B1" w:rsidP="00D969B1">
      <w:pPr>
        <w:tabs>
          <w:tab w:val="left" w:pos="2145"/>
        </w:tabs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                       Okres najwyżej zaoferowanej gwarancji</w:t>
      </w:r>
    </w:p>
    <w:p w14:paraId="7C3651FA" w14:textId="77777777" w:rsidR="00D969B1" w:rsidRPr="00106429" w:rsidRDefault="00D969B1" w:rsidP="00D969B1">
      <w:pPr>
        <w:tabs>
          <w:tab w:val="left" w:pos="2145"/>
        </w:tabs>
        <w:spacing w:after="0"/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Okres gwarancji należy podać w pełnych miesiącach.</w:t>
      </w:r>
    </w:p>
    <w:p w14:paraId="4AF3E60C" w14:textId="77777777" w:rsidR="00D969B1" w:rsidRPr="00106429" w:rsidRDefault="00D969B1" w:rsidP="00D969B1">
      <w:pPr>
        <w:tabs>
          <w:tab w:val="left" w:pos="2145"/>
        </w:tabs>
        <w:spacing w:after="0"/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Zaproponowanie krótszego okresu gwarancji niż wymagany lub brak gwarancji stanowić będzie podstawę do odrzucenia oferty w całości.</w:t>
      </w:r>
    </w:p>
    <w:p w14:paraId="11DEA736" w14:textId="77777777" w:rsidR="00106429" w:rsidRPr="00106429" w:rsidRDefault="00106429" w:rsidP="00D969B1">
      <w:pPr>
        <w:tabs>
          <w:tab w:val="left" w:pos="2145"/>
        </w:tabs>
        <w:spacing w:after="0"/>
        <w:rPr>
          <w:rFonts w:ascii="Calibri" w:hAnsi="Calibri" w:cs="Calibri"/>
          <w:sz w:val="24"/>
          <w:szCs w:val="24"/>
        </w:rPr>
      </w:pPr>
    </w:p>
    <w:p w14:paraId="50E36694" w14:textId="73B8E05C" w:rsidR="00106429" w:rsidRPr="00106429" w:rsidRDefault="00106429" w:rsidP="00106429">
      <w:pPr>
        <w:tabs>
          <w:tab w:val="left" w:pos="2145"/>
        </w:tabs>
        <w:spacing w:after="0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Cena powinna obejmować wszystkie koszty związane z realizacją przedmiotu zamówienia, w tym także dostawę przedmiotu zamówienia do laboratorium Powiatowej Stacji Sanitarno-Epidemiologicznej w Łomży (ul. Dworna 21, 18-400 Łomża).</w:t>
      </w:r>
    </w:p>
    <w:p w14:paraId="35E24792" w14:textId="77777777" w:rsidR="00106429" w:rsidRPr="00106429" w:rsidRDefault="00106429" w:rsidP="00106429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Zamawiający zastrzega sobie prawo rezygnacji z zamówienia, bez podania przyczyn. Wykonawcom nie przysługuje z tego tytułu roszczenie o zwrot poniesionych kosztów, w szczególności związanych z przygotowaniem oferty.</w:t>
      </w:r>
    </w:p>
    <w:p w14:paraId="44E080C8" w14:textId="77777777" w:rsidR="00106429" w:rsidRPr="00106429" w:rsidRDefault="00106429" w:rsidP="00106429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 xml:space="preserve">Zamawiający zastrzega sobie prawo odrzucenia oferty, jeżeli jej złożenie stanowi czyn nieuczciwej konkurencji.  </w:t>
      </w:r>
    </w:p>
    <w:p w14:paraId="73B96334" w14:textId="77777777" w:rsidR="00106429" w:rsidRPr="00106429" w:rsidRDefault="00106429" w:rsidP="00106429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W przypadku nie wybrania Wykonawcy (np. brak ofert, odrzucenie ofert) Zamawiający dopuszcza możliwość ponownego rozpoczęcia procedury rozeznania cenowego.</w:t>
      </w:r>
    </w:p>
    <w:p w14:paraId="2A1FA6F8" w14:textId="4EEDA554" w:rsidR="00106429" w:rsidRPr="00106429" w:rsidRDefault="00106429" w:rsidP="00106429">
      <w:pPr>
        <w:rPr>
          <w:rFonts w:ascii="Calibri" w:hAnsi="Calibri" w:cs="Calibri"/>
          <w:sz w:val="24"/>
          <w:szCs w:val="24"/>
        </w:rPr>
      </w:pPr>
      <w:r w:rsidRPr="00106429">
        <w:rPr>
          <w:rFonts w:ascii="Calibri" w:hAnsi="Calibri" w:cs="Calibri"/>
          <w:sz w:val="24"/>
          <w:szCs w:val="24"/>
        </w:rPr>
        <w:t>Zamawiający zastrzega sobie prawo do skontaktowania się z właściwymi Wykonawcami w celu uzupełnienia lub doprecyzowania ofert</w:t>
      </w:r>
      <w:r w:rsidR="000E768C">
        <w:rPr>
          <w:rFonts w:ascii="Calibri" w:hAnsi="Calibri" w:cs="Calibri"/>
          <w:sz w:val="24"/>
          <w:szCs w:val="24"/>
        </w:rPr>
        <w:t>.</w:t>
      </w:r>
      <w:r w:rsidRPr="00106429">
        <w:rPr>
          <w:rFonts w:ascii="Calibri" w:hAnsi="Calibri" w:cs="Calibri"/>
          <w:sz w:val="24"/>
          <w:szCs w:val="24"/>
        </w:rPr>
        <w:t xml:space="preserve">  </w:t>
      </w:r>
    </w:p>
    <w:p w14:paraId="3368CD2B" w14:textId="7524515C" w:rsidR="00106429" w:rsidRPr="00106429" w:rsidRDefault="00106429" w:rsidP="00106429">
      <w:pPr>
        <w:rPr>
          <w:rFonts w:ascii="Calibri" w:hAnsi="Calibri" w:cs="Calibri"/>
          <w:b/>
          <w:bCs/>
          <w:sz w:val="24"/>
          <w:szCs w:val="24"/>
        </w:rPr>
      </w:pPr>
    </w:p>
    <w:p w14:paraId="5693C68F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UWAŻAMY się za związanych niniejszą ofertą przez okres 30 dni od dnia jej złożenia.</w:t>
      </w:r>
      <w:r w:rsidRPr="00106429">
        <w:rPr>
          <w:rFonts w:ascii="Calibri" w:hAnsi="Calibri" w:cs="Calibri"/>
          <w:b/>
          <w:bCs/>
          <w:sz w:val="24"/>
          <w:szCs w:val="24"/>
        </w:rPr>
        <w:tab/>
      </w:r>
    </w:p>
    <w:p w14:paraId="7E3530EA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9A28076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Oświadczamy, że zapoznaliśmy się wymaganiami Zamawiającego i nie wnosimy zastrzeżeń.</w:t>
      </w:r>
    </w:p>
    <w:p w14:paraId="4A2707A8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5259A0C" w14:textId="15107C87" w:rsidR="00D969B1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 xml:space="preserve">Akceptujemy wzór umowy, który stanowi załącznik Nr 2 do Zapytania ofertowego Nr </w:t>
      </w:r>
      <w:r w:rsidR="00F61BD7">
        <w:rPr>
          <w:rFonts w:ascii="Calibri" w:hAnsi="Calibri" w:cs="Calibri"/>
          <w:b/>
          <w:bCs/>
          <w:sz w:val="24"/>
          <w:szCs w:val="24"/>
        </w:rPr>
        <w:t>48</w:t>
      </w:r>
      <w:r w:rsidRPr="00106429">
        <w:rPr>
          <w:rFonts w:ascii="Calibri" w:hAnsi="Calibri" w:cs="Calibri"/>
          <w:b/>
          <w:bCs/>
          <w:sz w:val="24"/>
          <w:szCs w:val="24"/>
        </w:rPr>
        <w:t>/2026</w:t>
      </w:r>
      <w:r w:rsidRPr="00106429">
        <w:rPr>
          <w:rFonts w:ascii="Calibri" w:hAnsi="Calibri" w:cs="Calibri"/>
          <w:b/>
          <w:bCs/>
          <w:sz w:val="24"/>
          <w:szCs w:val="24"/>
        </w:rPr>
        <w:tab/>
      </w:r>
    </w:p>
    <w:p w14:paraId="0E0FBD1E" w14:textId="77777777" w:rsidR="00106429" w:rsidRP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80CD62C" w14:textId="77777777" w:rsidR="00106429" w:rsidRDefault="00106429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840653B" w14:textId="77777777" w:rsidR="00BE14B7" w:rsidRDefault="00BE14B7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D41A7DD" w14:textId="77777777" w:rsidR="00BE14B7" w:rsidRDefault="00BE14B7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99C5B3B" w14:textId="77777777" w:rsidR="00BE14B7" w:rsidRPr="00106429" w:rsidRDefault="00BE14B7" w:rsidP="0010642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6F56746" w14:textId="2449DC55" w:rsidR="00106429" w:rsidRPr="00106429" w:rsidRDefault="00106429" w:rsidP="00106429">
      <w:pPr>
        <w:spacing w:after="0"/>
        <w:jc w:val="right"/>
        <w:rPr>
          <w:rFonts w:ascii="Calibri" w:hAnsi="Calibri" w:cs="Calibri"/>
          <w:b/>
          <w:bCs/>
          <w:sz w:val="24"/>
          <w:szCs w:val="24"/>
        </w:rPr>
      </w:pPr>
      <w:r w:rsidRPr="00106429">
        <w:rPr>
          <w:rFonts w:ascii="Calibri" w:hAnsi="Calibri" w:cs="Calibri"/>
          <w:b/>
          <w:bCs/>
          <w:sz w:val="24"/>
          <w:szCs w:val="24"/>
        </w:rPr>
        <w:t>…………………………………..……………………………………………..</w:t>
      </w:r>
    </w:p>
    <w:p w14:paraId="72ED2A5E" w14:textId="409665A5" w:rsidR="00106429" w:rsidRPr="00106429" w:rsidRDefault="00106429" w:rsidP="00106429">
      <w:pPr>
        <w:spacing w:after="0"/>
        <w:jc w:val="right"/>
        <w:rPr>
          <w:rFonts w:ascii="Calibri" w:hAnsi="Calibri" w:cs="Calibri"/>
        </w:rPr>
      </w:pPr>
      <w:r w:rsidRPr="00106429">
        <w:rPr>
          <w:rFonts w:ascii="Calibri" w:hAnsi="Calibri" w:cs="Calibri"/>
          <w:sz w:val="24"/>
          <w:szCs w:val="24"/>
        </w:rPr>
        <w:t xml:space="preserve">(data i podpis osoby upoważnionej do złożenia oferty) </w:t>
      </w:r>
    </w:p>
    <w:sectPr w:rsidR="00106429" w:rsidRPr="00106429" w:rsidSect="00DA042C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22F1B" w14:textId="77777777" w:rsidR="00237A28" w:rsidRDefault="00237A28" w:rsidP="000E768C">
      <w:pPr>
        <w:spacing w:after="0" w:line="240" w:lineRule="auto"/>
      </w:pPr>
      <w:r>
        <w:separator/>
      </w:r>
    </w:p>
  </w:endnote>
  <w:endnote w:type="continuationSeparator" w:id="0">
    <w:p w14:paraId="22CECC3C" w14:textId="77777777" w:rsidR="00237A28" w:rsidRDefault="00237A28" w:rsidP="000E7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5901637"/>
      <w:docPartObj>
        <w:docPartGallery w:val="Page Numbers (Bottom of Page)"/>
        <w:docPartUnique/>
      </w:docPartObj>
    </w:sdtPr>
    <w:sdtContent>
      <w:p w14:paraId="2BA65A28" w14:textId="1D7E0E55" w:rsidR="000E768C" w:rsidRDefault="000E76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15D75D" w14:textId="77777777" w:rsidR="000E768C" w:rsidRDefault="000E76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A78B" w14:textId="77777777" w:rsidR="00237A28" w:rsidRDefault="00237A28" w:rsidP="000E768C">
      <w:pPr>
        <w:spacing w:after="0" w:line="240" w:lineRule="auto"/>
      </w:pPr>
      <w:r>
        <w:separator/>
      </w:r>
    </w:p>
  </w:footnote>
  <w:footnote w:type="continuationSeparator" w:id="0">
    <w:p w14:paraId="1606DB3F" w14:textId="77777777" w:rsidR="00237A28" w:rsidRDefault="00237A28" w:rsidP="000E7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02DCC"/>
    <w:multiLevelType w:val="hybridMultilevel"/>
    <w:tmpl w:val="566602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46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94"/>
    <w:rsid w:val="000E768C"/>
    <w:rsid w:val="00106429"/>
    <w:rsid w:val="00237A28"/>
    <w:rsid w:val="00255E26"/>
    <w:rsid w:val="00281572"/>
    <w:rsid w:val="00283AB4"/>
    <w:rsid w:val="002B44B6"/>
    <w:rsid w:val="002E6F94"/>
    <w:rsid w:val="002F7633"/>
    <w:rsid w:val="005E4A51"/>
    <w:rsid w:val="00677954"/>
    <w:rsid w:val="006A445A"/>
    <w:rsid w:val="00712AA3"/>
    <w:rsid w:val="0083340F"/>
    <w:rsid w:val="0085629B"/>
    <w:rsid w:val="00A14FE6"/>
    <w:rsid w:val="00BE14B7"/>
    <w:rsid w:val="00BF5CF8"/>
    <w:rsid w:val="00C40C87"/>
    <w:rsid w:val="00C6546D"/>
    <w:rsid w:val="00CC5AAF"/>
    <w:rsid w:val="00CC71E4"/>
    <w:rsid w:val="00CD594F"/>
    <w:rsid w:val="00D969B1"/>
    <w:rsid w:val="00DA042C"/>
    <w:rsid w:val="00E77964"/>
    <w:rsid w:val="00ED2394"/>
    <w:rsid w:val="00F246FF"/>
    <w:rsid w:val="00F61BD7"/>
    <w:rsid w:val="00F73E20"/>
    <w:rsid w:val="00FE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90B"/>
  <w15:chartTrackingRefBased/>
  <w15:docId w15:val="{7CE7F170-E6D1-4D60-881F-8FF5A037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6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6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6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6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6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6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6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6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6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6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6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6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E6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2E6F9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E7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68C"/>
  </w:style>
  <w:style w:type="paragraph" w:styleId="Stopka">
    <w:name w:val="footer"/>
    <w:basedOn w:val="Normalny"/>
    <w:link w:val="StopkaZnak"/>
    <w:uiPriority w:val="99"/>
    <w:unhideWhenUsed/>
    <w:rsid w:val="000E7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11</Pages>
  <Words>1205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9</cp:revision>
  <cp:lastPrinted>2026-04-20T08:42:00Z</cp:lastPrinted>
  <dcterms:created xsi:type="dcterms:W3CDTF">2026-04-16T08:20:00Z</dcterms:created>
  <dcterms:modified xsi:type="dcterms:W3CDTF">2026-06-03T07:24:00Z</dcterms:modified>
</cp:coreProperties>
</file>