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CD492A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CD492A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CD492A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4 maja 2026</w:t>
      </w:r>
      <w:bookmarkEnd w:id="0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DC404A" w:rsidRPr="002E6FA4" w:rsidRDefault="00CD492A" w:rsidP="00DC404A">
      <w:pPr>
        <w:pStyle w:val="Nagwek2"/>
      </w:pPr>
      <w:r w:rsidRPr="002E6FA4">
        <w:t>zmieniające zarządzenie w sprawie</w:t>
      </w:r>
      <w:r>
        <w:t xml:space="preserve"> </w:t>
      </w:r>
      <w:r w:rsidRPr="009606BB">
        <w:t>ustalenia regulaminu Pomorskiego Urzędu Wojewódzkiego w Gdańsku</w:t>
      </w:r>
    </w:p>
    <w:p w:rsidR="00DC404A" w:rsidRDefault="00CD492A" w:rsidP="00DC404A">
      <w:pPr>
        <w:spacing w:after="360"/>
      </w:pPr>
      <w:r>
        <w:t xml:space="preserve">Na podstawie </w:t>
      </w:r>
      <w:r w:rsidRPr="00E213A1">
        <w:rPr>
          <w:rFonts w:cs="Arial"/>
          <w:szCs w:val="24"/>
        </w:rPr>
        <w:t xml:space="preserve">art. 16 ustawy z dnia 23 stycznia 2009 r. o wojewodzie i administracji rządowej w </w:t>
      </w:r>
      <w:r w:rsidRPr="00E213A1">
        <w:rPr>
          <w:rFonts w:cs="Arial"/>
          <w:szCs w:val="24"/>
        </w:rPr>
        <w:t>województwie (Dz. U. z 202</w:t>
      </w:r>
      <w:r>
        <w:rPr>
          <w:rFonts w:cs="Arial"/>
          <w:szCs w:val="24"/>
        </w:rPr>
        <w:t>5</w:t>
      </w:r>
      <w:r w:rsidRPr="00E213A1">
        <w:rPr>
          <w:rFonts w:cs="Arial"/>
          <w:szCs w:val="24"/>
        </w:rPr>
        <w:t xml:space="preserve"> r. poz. </w:t>
      </w:r>
      <w:r>
        <w:rPr>
          <w:rFonts w:cs="Arial"/>
          <w:szCs w:val="24"/>
        </w:rPr>
        <w:t>428</w:t>
      </w:r>
      <w:r w:rsidRPr="00E213A1">
        <w:rPr>
          <w:rFonts w:cs="Arial"/>
          <w:szCs w:val="24"/>
        </w:rPr>
        <w:t xml:space="preserve">) zarządza się, </w:t>
      </w:r>
      <w:r>
        <w:rPr>
          <w:rFonts w:cs="Arial"/>
          <w:szCs w:val="24"/>
        </w:rPr>
        <w:br/>
      </w:r>
      <w:r w:rsidRPr="00E213A1">
        <w:rPr>
          <w:rFonts w:cs="Arial"/>
          <w:szCs w:val="24"/>
        </w:rPr>
        <w:t>co następuje</w:t>
      </w:r>
      <w:r>
        <w:t>:</w:t>
      </w:r>
    </w:p>
    <w:p w:rsidR="00DC404A" w:rsidRDefault="00CD492A" w:rsidP="00DC404A">
      <w:pPr>
        <w:rPr>
          <w:rFonts w:cs="Arial"/>
          <w:szCs w:val="24"/>
        </w:rPr>
      </w:pPr>
      <w:r w:rsidRPr="009606BB">
        <w:rPr>
          <w:b/>
          <w:bCs/>
        </w:rPr>
        <w:t>§</w:t>
      </w:r>
      <w:r>
        <w:rPr>
          <w:b/>
          <w:bCs/>
        </w:rPr>
        <w:t> </w:t>
      </w:r>
      <w:r w:rsidRPr="009606BB">
        <w:rPr>
          <w:b/>
          <w:bCs/>
        </w:rPr>
        <w:t>1.</w:t>
      </w:r>
      <w:r w:rsidRPr="009606BB"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 xml:space="preserve">W regulaminie Pomorskiego Urzędu Wojewódzkiego w Gdańsku, stanowiącym załącznik do zarządzenia Wojewody Pomorskiego z dnia 30 września </w:t>
      </w:r>
      <w:r>
        <w:rPr>
          <w:rFonts w:cs="Arial"/>
          <w:szCs w:val="24"/>
        </w:rPr>
        <w:br/>
      </w:r>
      <w:r w:rsidRPr="00E213A1">
        <w:rPr>
          <w:rFonts w:cs="Arial"/>
          <w:szCs w:val="24"/>
        </w:rPr>
        <w:t>2021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r. w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sprawie ustalenia regulaminu Pomors</w:t>
      </w:r>
      <w:r w:rsidRPr="00E213A1">
        <w:rPr>
          <w:rFonts w:cs="Arial"/>
          <w:szCs w:val="24"/>
        </w:rPr>
        <w:t>kiego Urzędu Wojewódzkiego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</w:r>
      <w:r w:rsidRPr="00E213A1">
        <w:rPr>
          <w:rFonts w:cs="Arial"/>
          <w:szCs w:val="24"/>
        </w:rPr>
        <w:t>w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Gdańsku</w:t>
      </w:r>
      <w:r>
        <w:rPr>
          <w:rStyle w:val="Odwoanieprzypisudolnego"/>
          <w:rFonts w:cs="Arial"/>
          <w:szCs w:val="24"/>
        </w:rPr>
        <w:footnoteReference w:id="1"/>
      </w:r>
      <w:r w:rsidRPr="00E213A1">
        <w:rPr>
          <w:rFonts w:cs="Arial"/>
          <w:szCs w:val="24"/>
          <w:vertAlign w:val="superscript"/>
        </w:rPr>
        <w:t>)</w:t>
      </w:r>
      <w:r w:rsidRPr="00E213A1">
        <w:rPr>
          <w:rFonts w:cs="Arial"/>
          <w:szCs w:val="24"/>
        </w:rPr>
        <w:t xml:space="preserve"> wprowadza się następujące zmiany</w:t>
      </w:r>
      <w:r>
        <w:rPr>
          <w:rFonts w:cs="Arial"/>
          <w:szCs w:val="24"/>
        </w:rPr>
        <w:t>:</w:t>
      </w:r>
    </w:p>
    <w:p w:rsidR="00DC404A" w:rsidRPr="00E4031D" w:rsidRDefault="00CD492A" w:rsidP="00DC404A">
      <w:pPr>
        <w:pStyle w:val="Akapitzlist"/>
        <w:numPr>
          <w:ilvl w:val="0"/>
          <w:numId w:val="1"/>
        </w:numPr>
      </w:pPr>
      <w:r w:rsidRPr="009606BB">
        <w:rPr>
          <w:rFonts w:eastAsiaTheme="minorHAnsi" w:cs="Arial"/>
          <w:szCs w:val="24"/>
        </w:rPr>
        <w:t xml:space="preserve">w </w:t>
      </w:r>
      <w:r w:rsidRPr="00570E71">
        <w:t>§</w:t>
      </w:r>
      <w:r>
        <w:rPr>
          <w:rFonts w:eastAsiaTheme="minorHAnsi" w:cs="Arial"/>
          <w:szCs w:val="24"/>
        </w:rPr>
        <w:t> </w:t>
      </w:r>
      <w:r>
        <w:rPr>
          <w:rFonts w:eastAsiaTheme="minorHAnsi" w:cs="Arial"/>
          <w:szCs w:val="24"/>
        </w:rPr>
        <w:t>65</w:t>
      </w:r>
      <w:r w:rsidRPr="009606BB">
        <w:rPr>
          <w:rFonts w:eastAsiaTheme="minorHAnsi" w:cs="Arial"/>
          <w:szCs w:val="24"/>
        </w:rPr>
        <w:t xml:space="preserve"> w </w:t>
      </w:r>
      <w:r>
        <w:rPr>
          <w:rFonts w:eastAsiaTheme="minorHAnsi" w:cs="Arial"/>
          <w:szCs w:val="24"/>
        </w:rPr>
        <w:t>pkt</w:t>
      </w:r>
      <w:r w:rsidRPr="009606BB">
        <w:rPr>
          <w:rFonts w:eastAsiaTheme="minorHAnsi" w:cs="Arial"/>
          <w:szCs w:val="24"/>
        </w:rPr>
        <w:t xml:space="preserve"> </w:t>
      </w:r>
      <w:r>
        <w:rPr>
          <w:rFonts w:eastAsiaTheme="minorHAnsi" w:cs="Arial"/>
          <w:szCs w:val="24"/>
        </w:rPr>
        <w:t xml:space="preserve">4 </w:t>
      </w:r>
      <w:r>
        <w:rPr>
          <w:rFonts w:eastAsiaTheme="minorHAnsi" w:cs="Arial"/>
          <w:szCs w:val="24"/>
        </w:rPr>
        <w:t xml:space="preserve">w </w:t>
      </w:r>
      <w:r>
        <w:rPr>
          <w:rFonts w:eastAsiaTheme="minorHAnsi" w:cs="Arial"/>
          <w:szCs w:val="24"/>
        </w:rPr>
        <w:t>lit.</w:t>
      </w:r>
      <w:r>
        <w:rPr>
          <w:rFonts w:eastAsiaTheme="minorHAnsi" w:cs="Arial"/>
          <w:szCs w:val="24"/>
        </w:rPr>
        <w:t> </w:t>
      </w:r>
      <w:r>
        <w:rPr>
          <w:rFonts w:eastAsiaTheme="minorHAnsi" w:cs="Arial"/>
          <w:szCs w:val="24"/>
        </w:rPr>
        <w:t>b</w:t>
      </w:r>
      <w:r w:rsidRPr="001A3684">
        <w:rPr>
          <w:rFonts w:eastAsiaTheme="minorHAnsi" w:cs="Arial"/>
          <w:szCs w:val="24"/>
        </w:rPr>
        <w:t xml:space="preserve"> kropkę zastępuje się średnikiem i dodaje się pkt 5</w:t>
      </w:r>
      <w:r>
        <w:rPr>
          <w:rFonts w:eastAsiaTheme="minorHAnsi" w:cs="Arial"/>
          <w:szCs w:val="24"/>
        </w:rPr>
        <w:br/>
      </w:r>
      <w:r w:rsidRPr="001A3684">
        <w:rPr>
          <w:rFonts w:eastAsiaTheme="minorHAnsi" w:cs="Arial"/>
          <w:szCs w:val="24"/>
        </w:rPr>
        <w:t>w brzmieniu:</w:t>
      </w:r>
    </w:p>
    <w:p w:rsidR="00DC404A" w:rsidRDefault="00CD492A" w:rsidP="00107349">
      <w:pPr>
        <w:pStyle w:val="Akapitzlist"/>
        <w:ind w:left="709" w:hanging="283"/>
        <w:contextualSpacing w:val="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„5) </w:t>
      </w:r>
      <w:r>
        <w:rPr>
          <w:rFonts w:eastAsiaTheme="minorHAnsi" w:cs="Arial"/>
          <w:szCs w:val="24"/>
        </w:rPr>
        <w:t>wyznaczanie</w:t>
      </w:r>
      <w:r w:rsidRPr="001A3684">
        <w:rPr>
          <w:rFonts w:eastAsiaTheme="minorHAnsi" w:cs="Arial"/>
          <w:szCs w:val="24"/>
        </w:rPr>
        <w:t xml:space="preserve"> </w:t>
      </w:r>
      <w:r>
        <w:rPr>
          <w:rFonts w:eastAsiaTheme="minorHAnsi" w:cs="Arial"/>
          <w:szCs w:val="24"/>
        </w:rPr>
        <w:t xml:space="preserve">i ustanawianie </w:t>
      </w:r>
      <w:r w:rsidRPr="001A3684">
        <w:rPr>
          <w:rFonts w:eastAsiaTheme="minorHAnsi" w:cs="Arial"/>
          <w:szCs w:val="24"/>
        </w:rPr>
        <w:t xml:space="preserve">stref ochronnych terenów zamkniętych poza granicami terenów </w:t>
      </w:r>
      <w:r w:rsidRPr="001A3684">
        <w:rPr>
          <w:rFonts w:eastAsiaTheme="minorHAnsi" w:cs="Arial"/>
          <w:szCs w:val="24"/>
        </w:rPr>
        <w:t>zamkniętych ustalonych przez Ministra Obrony Narodowej</w:t>
      </w:r>
      <w:r>
        <w:rPr>
          <w:rFonts w:eastAsiaTheme="minorHAnsi" w:cs="Arial"/>
          <w:szCs w:val="24"/>
        </w:rPr>
        <w:t>.”</w:t>
      </w:r>
      <w:r>
        <w:rPr>
          <w:rFonts w:eastAsiaTheme="minorHAnsi" w:cs="Arial"/>
          <w:szCs w:val="24"/>
        </w:rPr>
        <w:t>;</w:t>
      </w:r>
    </w:p>
    <w:p w:rsidR="00234A3D" w:rsidRDefault="00CD492A" w:rsidP="003139D5">
      <w:pPr>
        <w:pStyle w:val="Akapitzlist"/>
        <w:numPr>
          <w:ilvl w:val="0"/>
          <w:numId w:val="1"/>
        </w:numPr>
      </w:pPr>
      <w:bookmarkStart w:id="1" w:name="_GoBack"/>
      <w:bookmarkEnd w:id="1"/>
      <w:r>
        <w:rPr>
          <w:rFonts w:eastAsiaTheme="minorHAnsi" w:cs="Arial"/>
          <w:szCs w:val="24"/>
        </w:rPr>
        <w:t>w</w:t>
      </w:r>
      <w:r>
        <w:rPr>
          <w:rFonts w:eastAsiaTheme="minorHAnsi" w:cs="Arial"/>
          <w:szCs w:val="24"/>
        </w:rPr>
        <w:t xml:space="preserve"> </w:t>
      </w:r>
      <w:r w:rsidRPr="00570E71">
        <w:t>§</w:t>
      </w:r>
      <w:r>
        <w:t xml:space="preserve"> 71 </w:t>
      </w:r>
      <w:r>
        <w:t xml:space="preserve">w </w:t>
      </w:r>
      <w:r>
        <w:t>pkt 1</w:t>
      </w:r>
      <w:r>
        <w:t>:</w:t>
      </w:r>
    </w:p>
    <w:p w:rsidR="00271837" w:rsidRPr="002875A3" w:rsidRDefault="00CD492A" w:rsidP="00271837">
      <w:pPr>
        <w:pStyle w:val="Akapitzlist"/>
        <w:numPr>
          <w:ilvl w:val="0"/>
          <w:numId w:val="4"/>
        </w:numPr>
        <w:rPr>
          <w:rFonts w:eastAsiaTheme="minorHAnsi" w:cs="Arial"/>
          <w:szCs w:val="24"/>
        </w:rPr>
      </w:pPr>
      <w:r>
        <w:t>lit. u otrzymuje brzmienie:</w:t>
      </w:r>
    </w:p>
    <w:p w:rsidR="002875A3" w:rsidRDefault="00CD492A" w:rsidP="002875A3">
      <w:pPr>
        <w:pStyle w:val="Akapitzlist"/>
        <w:ind w:left="1134" w:hanging="425"/>
        <w:contextualSpacing w:val="0"/>
      </w:pPr>
      <w:r>
        <w:rPr>
          <w:rFonts w:cs="Arial"/>
        </w:rPr>
        <w:t>„</w:t>
      </w:r>
      <w:r w:rsidRPr="00271837">
        <w:rPr>
          <w:rFonts w:cs="Arial"/>
        </w:rPr>
        <w:t xml:space="preserve">u) </w:t>
      </w:r>
      <w:r w:rsidRPr="00E92996">
        <w:rPr>
          <w:rFonts w:eastAsiaTheme="minorHAnsi" w:cs="Arial"/>
          <w:szCs w:val="24"/>
        </w:rPr>
        <w:t>planowanie operacyjne w ramach przygotowań obronnych, realizacja zadań</w:t>
      </w:r>
      <w:r w:rsidRPr="00E92996">
        <w:t xml:space="preserve"> związanych z podwyższaniem gotowości obronnej państwa zgodnie z posiadanymi</w:t>
      </w:r>
      <w:r>
        <w:t xml:space="preserve"> kompetencjami, w tym uczestniczenie w systemie stałych dyżurów</w:t>
      </w:r>
      <w:r>
        <w:t xml:space="preserve"> oraz okresowych treningach tego systemu, a także realizacja zadań obronnych w zakresie komórki organizacyjnej w warunkach zewnętrznego zagrożenia bezpieczeństwa państwa i w czasie wojny;</w:t>
      </w:r>
      <w:r>
        <w:t>”,</w:t>
      </w:r>
    </w:p>
    <w:p w:rsidR="002875A3" w:rsidRDefault="00CD492A" w:rsidP="002875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>
        <w:rPr>
          <w:rFonts w:cs="Arial"/>
          <w:szCs w:val="24"/>
        </w:rPr>
        <w:t>po</w:t>
      </w:r>
      <w:r>
        <w:rPr>
          <w:rFonts w:cs="Arial"/>
          <w:szCs w:val="24"/>
        </w:rPr>
        <w:t xml:space="preserve"> lit. u dodaje się lit. ua w brzmieniu:</w:t>
      </w:r>
    </w:p>
    <w:p w:rsidR="00DC404A" w:rsidRPr="003139D5" w:rsidRDefault="00CD492A" w:rsidP="002875A3">
      <w:pPr>
        <w:pStyle w:val="Akapitzlist"/>
        <w:tabs>
          <w:tab w:val="left" w:pos="1418"/>
        </w:tabs>
        <w:ind w:left="1134" w:hanging="425"/>
        <w:contextualSpacing w:val="0"/>
      </w:pPr>
      <w:r>
        <w:t>„u</w:t>
      </w:r>
      <w:r>
        <w:t>a</w:t>
      </w:r>
      <w:r>
        <w:t xml:space="preserve">) </w:t>
      </w:r>
      <w:r>
        <w:t xml:space="preserve">przygotowanie </w:t>
      </w:r>
      <w:r>
        <w:t xml:space="preserve">i wykorzystanie </w:t>
      </w:r>
      <w:r>
        <w:t>podmiotów leczniczych będących dysponentami zespołów ratownictwa medycznego na potrzeby obronne państwa, w tym</w:t>
      </w:r>
      <w:r>
        <w:t xml:space="preserve"> organizowanie, nakładanie,</w:t>
      </w:r>
      <w:r>
        <w:t xml:space="preserve"> nadzór i kontrola realizacji zadań nałożonych na te podmioty</w:t>
      </w:r>
      <w:r>
        <w:t xml:space="preserve">, w szczególności w zakresie </w:t>
      </w:r>
      <w:r w:rsidRPr="00852804">
        <w:t>udzielania świadczeń zdrowotnych przez zespoły ratownictwa medycznego</w:t>
      </w:r>
      <w:r>
        <w:t>;</w:t>
      </w:r>
      <w:r>
        <w:t>”</w:t>
      </w:r>
      <w:r>
        <w:t>.</w:t>
      </w:r>
    </w:p>
    <w:p w:rsidR="00DC404A" w:rsidRDefault="00CD492A" w:rsidP="00DC404A">
      <w:pPr>
        <w:pStyle w:val="Akapitzlist"/>
        <w:spacing w:after="720"/>
        <w:ind w:firstLine="0"/>
      </w:pPr>
      <w:r w:rsidRPr="009673B4">
        <w:rPr>
          <w:b/>
          <w:bCs/>
        </w:rPr>
        <w:lastRenderedPageBreak/>
        <w:t>§ 2</w:t>
      </w:r>
      <w:r>
        <w:t>. Zarządzenie wchodzi w życie z dniem podpisania.</w:t>
      </w:r>
    </w:p>
    <w:p w:rsidR="00AF29D9" w:rsidRDefault="00AF29D9" w:rsidP="00AF29D9">
      <w:pPr>
        <w:tabs>
          <w:tab w:val="left" w:pos="567"/>
          <w:tab w:val="left" w:pos="851"/>
        </w:tabs>
        <w:ind w:firstLine="1701"/>
        <w:jc w:val="center"/>
        <w:rPr>
          <w:rFonts w:cs="Arial"/>
        </w:rPr>
      </w:pPr>
      <w:r>
        <w:rPr>
          <w:rFonts w:cs="Arial"/>
        </w:rPr>
        <w:t>Wojewoda Pomorski</w:t>
      </w:r>
    </w:p>
    <w:p w:rsidR="00AF29D9" w:rsidRDefault="00AF29D9" w:rsidP="00AF29D9">
      <w:pPr>
        <w:tabs>
          <w:tab w:val="left" w:pos="567"/>
          <w:tab w:val="left" w:pos="851"/>
        </w:tabs>
        <w:ind w:firstLine="1701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AF2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92A" w:rsidRDefault="00CD492A">
      <w:pPr>
        <w:spacing w:after="0" w:line="240" w:lineRule="auto"/>
      </w:pPr>
      <w:r>
        <w:separator/>
      </w:r>
    </w:p>
  </w:endnote>
  <w:endnote w:type="continuationSeparator" w:id="0">
    <w:p w:rsidR="00CD492A" w:rsidRDefault="00CD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92A" w:rsidRDefault="00CD492A" w:rsidP="00DC404A">
      <w:pPr>
        <w:spacing w:after="0" w:line="240" w:lineRule="auto"/>
      </w:pPr>
      <w:r>
        <w:separator/>
      </w:r>
    </w:p>
  </w:footnote>
  <w:footnote w:type="continuationSeparator" w:id="0">
    <w:p w:rsidR="00CD492A" w:rsidRDefault="00CD492A" w:rsidP="00DC404A">
      <w:pPr>
        <w:spacing w:after="0" w:line="240" w:lineRule="auto"/>
      </w:pPr>
      <w:r>
        <w:continuationSeparator/>
      </w:r>
    </w:p>
  </w:footnote>
  <w:footnote w:id="1">
    <w:p w:rsidR="00DC404A" w:rsidRPr="00593454" w:rsidRDefault="00CD492A" w:rsidP="00DC404A">
      <w:pPr>
        <w:pStyle w:val="Tekstprzypisudolnego"/>
        <w:ind w:left="284" w:hanging="284"/>
        <w:rPr>
          <w:rFonts w:cs="Arial"/>
          <w:sz w:val="18"/>
          <w:szCs w:val="18"/>
        </w:rPr>
      </w:pPr>
      <w:r w:rsidRPr="00593454">
        <w:rPr>
          <w:rStyle w:val="Odwoanieprzypisudolnego"/>
          <w:rFonts w:cs="Arial"/>
          <w:sz w:val="18"/>
          <w:szCs w:val="18"/>
        </w:rPr>
        <w:footnoteRef/>
      </w:r>
      <w:r w:rsidRPr="00593454">
        <w:rPr>
          <w:rFonts w:cs="Arial"/>
          <w:sz w:val="18"/>
          <w:szCs w:val="18"/>
          <w:vertAlign w:val="superscript"/>
        </w:rPr>
        <w:t>)</w:t>
      </w:r>
      <w:r w:rsidRPr="00593454">
        <w:rPr>
          <w:rFonts w:cs="Arial"/>
          <w:sz w:val="18"/>
          <w:szCs w:val="18"/>
        </w:rPr>
        <w:t xml:space="preserve"> Zmieniony zarządzeniem Wojewody Pomorskiego z dnia 23 grudnia 2021 r., z dnia 23 grudnia 2022 r., z dnia 29 czerwca 2023 r., z dnia 13 października 2023 r.</w:t>
      </w:r>
      <w:r>
        <w:rPr>
          <w:rFonts w:cs="Arial"/>
          <w:sz w:val="18"/>
          <w:szCs w:val="18"/>
        </w:rPr>
        <w:t xml:space="preserve"> i</w:t>
      </w:r>
      <w:r w:rsidRPr="00593454">
        <w:rPr>
          <w:rFonts w:cs="Arial"/>
          <w:sz w:val="18"/>
          <w:szCs w:val="18"/>
        </w:rPr>
        <w:t xml:space="preserve"> z dnia 6 grudnia 2023 r., z dnia 14 stycznia 2024 r., z dnia 22 lutego 2024 r., z dnia 26 marca 2024 r., z dnia 29 kwietnia 2024 r.</w:t>
      </w:r>
      <w:r>
        <w:rPr>
          <w:rFonts w:cs="Arial"/>
          <w:sz w:val="18"/>
          <w:szCs w:val="18"/>
        </w:rPr>
        <w:t xml:space="preserve"> i</w:t>
      </w:r>
      <w:r w:rsidRPr="00593454">
        <w:rPr>
          <w:rFonts w:cs="Arial"/>
          <w:sz w:val="18"/>
          <w:szCs w:val="18"/>
        </w:rPr>
        <w:t xml:space="preserve"> z dnia 28 sierpnia 2024 r., z dnia 31 grudnia 2024 r., z dnia 31 marca 2025 r.</w:t>
      </w:r>
      <w:r>
        <w:rPr>
          <w:rFonts w:cs="Arial"/>
          <w:sz w:val="18"/>
          <w:szCs w:val="18"/>
        </w:rPr>
        <w:t xml:space="preserve"> i</w:t>
      </w:r>
      <w:r w:rsidRPr="00593454">
        <w:rPr>
          <w:rFonts w:cs="Arial"/>
          <w:sz w:val="18"/>
          <w:szCs w:val="18"/>
        </w:rPr>
        <w:t xml:space="preserve"> z dnia 15 października 2025 r. oraz </w:t>
      </w:r>
      <w:r w:rsidRPr="00593454">
        <w:rPr>
          <w:rFonts w:cs="Arial"/>
          <w:sz w:val="18"/>
          <w:szCs w:val="18"/>
        </w:rPr>
        <w:t xml:space="preserve">z </w:t>
      </w:r>
      <w:r w:rsidRPr="00593454">
        <w:rPr>
          <w:rFonts w:cs="Arial"/>
          <w:sz w:val="18"/>
          <w:szCs w:val="18"/>
        </w:rPr>
        <w:t>dn</w:t>
      </w:r>
      <w:r w:rsidRPr="00593454">
        <w:rPr>
          <w:rFonts w:cs="Arial"/>
          <w:sz w:val="18"/>
          <w:szCs w:val="18"/>
        </w:rPr>
        <w:t>ia 2 stycznia 2026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25E00"/>
    <w:multiLevelType w:val="hybridMultilevel"/>
    <w:tmpl w:val="F8AC8026"/>
    <w:lvl w:ilvl="0" w:tplc="8CF653B6">
      <w:start w:val="1"/>
      <w:numFmt w:val="lowerLetter"/>
      <w:lvlText w:val="%1)"/>
      <w:lvlJc w:val="left"/>
      <w:pPr>
        <w:ind w:left="1440" w:hanging="360"/>
      </w:pPr>
    </w:lvl>
    <w:lvl w:ilvl="1" w:tplc="D25CADBE" w:tentative="1">
      <w:start w:val="1"/>
      <w:numFmt w:val="lowerLetter"/>
      <w:lvlText w:val="%2."/>
      <w:lvlJc w:val="left"/>
      <w:pPr>
        <w:ind w:left="2160" w:hanging="360"/>
      </w:pPr>
    </w:lvl>
    <w:lvl w:ilvl="2" w:tplc="EDF8C634" w:tentative="1">
      <w:start w:val="1"/>
      <w:numFmt w:val="lowerRoman"/>
      <w:lvlText w:val="%3."/>
      <w:lvlJc w:val="right"/>
      <w:pPr>
        <w:ind w:left="2880" w:hanging="180"/>
      </w:pPr>
    </w:lvl>
    <w:lvl w:ilvl="3" w:tplc="498E4ACC" w:tentative="1">
      <w:start w:val="1"/>
      <w:numFmt w:val="decimal"/>
      <w:lvlText w:val="%4."/>
      <w:lvlJc w:val="left"/>
      <w:pPr>
        <w:ind w:left="3600" w:hanging="360"/>
      </w:pPr>
    </w:lvl>
    <w:lvl w:ilvl="4" w:tplc="0A56C5FA" w:tentative="1">
      <w:start w:val="1"/>
      <w:numFmt w:val="lowerLetter"/>
      <w:lvlText w:val="%5."/>
      <w:lvlJc w:val="left"/>
      <w:pPr>
        <w:ind w:left="4320" w:hanging="360"/>
      </w:pPr>
    </w:lvl>
    <w:lvl w:ilvl="5" w:tplc="AF3E7BE0" w:tentative="1">
      <w:start w:val="1"/>
      <w:numFmt w:val="lowerRoman"/>
      <w:lvlText w:val="%6."/>
      <w:lvlJc w:val="right"/>
      <w:pPr>
        <w:ind w:left="5040" w:hanging="180"/>
      </w:pPr>
    </w:lvl>
    <w:lvl w:ilvl="6" w:tplc="D2F6A854" w:tentative="1">
      <w:start w:val="1"/>
      <w:numFmt w:val="decimal"/>
      <w:lvlText w:val="%7."/>
      <w:lvlJc w:val="left"/>
      <w:pPr>
        <w:ind w:left="5760" w:hanging="360"/>
      </w:pPr>
    </w:lvl>
    <w:lvl w:ilvl="7" w:tplc="158AAEAC" w:tentative="1">
      <w:start w:val="1"/>
      <w:numFmt w:val="lowerLetter"/>
      <w:lvlText w:val="%8."/>
      <w:lvlJc w:val="left"/>
      <w:pPr>
        <w:ind w:left="6480" w:hanging="360"/>
      </w:pPr>
    </w:lvl>
    <w:lvl w:ilvl="8" w:tplc="B1E42F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1E6D2D"/>
    <w:multiLevelType w:val="hybridMultilevel"/>
    <w:tmpl w:val="4CA021F6"/>
    <w:lvl w:ilvl="0" w:tplc="AB2438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11CC4B8" w:tentative="1">
      <w:start w:val="1"/>
      <w:numFmt w:val="lowerLetter"/>
      <w:lvlText w:val="%2."/>
      <w:lvlJc w:val="left"/>
      <w:pPr>
        <w:ind w:left="2160" w:hanging="360"/>
      </w:pPr>
    </w:lvl>
    <w:lvl w:ilvl="2" w:tplc="5CEAF508" w:tentative="1">
      <w:start w:val="1"/>
      <w:numFmt w:val="lowerRoman"/>
      <w:lvlText w:val="%3."/>
      <w:lvlJc w:val="right"/>
      <w:pPr>
        <w:ind w:left="2880" w:hanging="180"/>
      </w:pPr>
    </w:lvl>
    <w:lvl w:ilvl="3" w:tplc="DD56BE02" w:tentative="1">
      <w:start w:val="1"/>
      <w:numFmt w:val="decimal"/>
      <w:lvlText w:val="%4."/>
      <w:lvlJc w:val="left"/>
      <w:pPr>
        <w:ind w:left="3600" w:hanging="360"/>
      </w:pPr>
    </w:lvl>
    <w:lvl w:ilvl="4" w:tplc="080ABC4C" w:tentative="1">
      <w:start w:val="1"/>
      <w:numFmt w:val="lowerLetter"/>
      <w:lvlText w:val="%5."/>
      <w:lvlJc w:val="left"/>
      <w:pPr>
        <w:ind w:left="4320" w:hanging="360"/>
      </w:pPr>
    </w:lvl>
    <w:lvl w:ilvl="5" w:tplc="22965934" w:tentative="1">
      <w:start w:val="1"/>
      <w:numFmt w:val="lowerRoman"/>
      <w:lvlText w:val="%6."/>
      <w:lvlJc w:val="right"/>
      <w:pPr>
        <w:ind w:left="5040" w:hanging="180"/>
      </w:pPr>
    </w:lvl>
    <w:lvl w:ilvl="6" w:tplc="9A309238" w:tentative="1">
      <w:start w:val="1"/>
      <w:numFmt w:val="decimal"/>
      <w:lvlText w:val="%7."/>
      <w:lvlJc w:val="left"/>
      <w:pPr>
        <w:ind w:left="5760" w:hanging="360"/>
      </w:pPr>
    </w:lvl>
    <w:lvl w:ilvl="7" w:tplc="E78A394A" w:tentative="1">
      <w:start w:val="1"/>
      <w:numFmt w:val="lowerLetter"/>
      <w:lvlText w:val="%8."/>
      <w:lvlJc w:val="left"/>
      <w:pPr>
        <w:ind w:left="6480" w:hanging="360"/>
      </w:pPr>
    </w:lvl>
    <w:lvl w:ilvl="8" w:tplc="45704F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1A77E6"/>
    <w:multiLevelType w:val="hybridMultilevel"/>
    <w:tmpl w:val="59DCDA6A"/>
    <w:lvl w:ilvl="0" w:tplc="162A8922">
      <w:start w:val="1"/>
      <w:numFmt w:val="decimal"/>
      <w:lvlText w:val="%1)"/>
      <w:lvlJc w:val="left"/>
      <w:pPr>
        <w:ind w:left="360" w:hanging="360"/>
      </w:pPr>
      <w:rPr>
        <w:rFonts w:eastAsiaTheme="minorHAnsi" w:cs="Arial" w:hint="default"/>
      </w:rPr>
    </w:lvl>
    <w:lvl w:ilvl="1" w:tplc="7D245BA6" w:tentative="1">
      <w:start w:val="1"/>
      <w:numFmt w:val="lowerLetter"/>
      <w:lvlText w:val="%2."/>
      <w:lvlJc w:val="left"/>
      <w:pPr>
        <w:ind w:left="1080" w:hanging="360"/>
      </w:pPr>
    </w:lvl>
    <w:lvl w:ilvl="2" w:tplc="55C61BBA" w:tentative="1">
      <w:start w:val="1"/>
      <w:numFmt w:val="lowerRoman"/>
      <w:lvlText w:val="%3."/>
      <w:lvlJc w:val="right"/>
      <w:pPr>
        <w:ind w:left="1800" w:hanging="180"/>
      </w:pPr>
    </w:lvl>
    <w:lvl w:ilvl="3" w:tplc="2FE6D942" w:tentative="1">
      <w:start w:val="1"/>
      <w:numFmt w:val="decimal"/>
      <w:lvlText w:val="%4."/>
      <w:lvlJc w:val="left"/>
      <w:pPr>
        <w:ind w:left="2520" w:hanging="360"/>
      </w:pPr>
    </w:lvl>
    <w:lvl w:ilvl="4" w:tplc="4B2C4726" w:tentative="1">
      <w:start w:val="1"/>
      <w:numFmt w:val="lowerLetter"/>
      <w:lvlText w:val="%5."/>
      <w:lvlJc w:val="left"/>
      <w:pPr>
        <w:ind w:left="3240" w:hanging="360"/>
      </w:pPr>
    </w:lvl>
    <w:lvl w:ilvl="5" w:tplc="EE4A43D8" w:tentative="1">
      <w:start w:val="1"/>
      <w:numFmt w:val="lowerRoman"/>
      <w:lvlText w:val="%6."/>
      <w:lvlJc w:val="right"/>
      <w:pPr>
        <w:ind w:left="3960" w:hanging="180"/>
      </w:pPr>
    </w:lvl>
    <w:lvl w:ilvl="6" w:tplc="3C04E73E" w:tentative="1">
      <w:start w:val="1"/>
      <w:numFmt w:val="decimal"/>
      <w:lvlText w:val="%7."/>
      <w:lvlJc w:val="left"/>
      <w:pPr>
        <w:ind w:left="4680" w:hanging="360"/>
      </w:pPr>
    </w:lvl>
    <w:lvl w:ilvl="7" w:tplc="E5521534" w:tentative="1">
      <w:start w:val="1"/>
      <w:numFmt w:val="lowerLetter"/>
      <w:lvlText w:val="%8."/>
      <w:lvlJc w:val="left"/>
      <w:pPr>
        <w:ind w:left="5400" w:hanging="360"/>
      </w:pPr>
    </w:lvl>
    <w:lvl w:ilvl="8" w:tplc="CA7467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F78CF"/>
    <w:multiLevelType w:val="hybridMultilevel"/>
    <w:tmpl w:val="9C20E9E6"/>
    <w:lvl w:ilvl="0" w:tplc="006A3FD2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1" w:tplc="DF182F5C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644085A6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9E9C3008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2147902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E17CEB36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B3E3DA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87764626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6E68FA0E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E5C31D6"/>
    <w:multiLevelType w:val="hybridMultilevel"/>
    <w:tmpl w:val="4718F470"/>
    <w:lvl w:ilvl="0" w:tplc="2F623410">
      <w:start w:val="1"/>
      <w:numFmt w:val="lowerLetter"/>
      <w:lvlText w:val="%1)"/>
      <w:lvlJc w:val="left"/>
      <w:pPr>
        <w:ind w:left="720" w:hanging="360"/>
      </w:pPr>
    </w:lvl>
    <w:lvl w:ilvl="1" w:tplc="C6229644" w:tentative="1">
      <w:start w:val="1"/>
      <w:numFmt w:val="lowerLetter"/>
      <w:lvlText w:val="%2."/>
      <w:lvlJc w:val="left"/>
      <w:pPr>
        <w:ind w:left="1440" w:hanging="360"/>
      </w:pPr>
    </w:lvl>
    <w:lvl w:ilvl="2" w:tplc="42841B8C" w:tentative="1">
      <w:start w:val="1"/>
      <w:numFmt w:val="lowerRoman"/>
      <w:lvlText w:val="%3."/>
      <w:lvlJc w:val="right"/>
      <w:pPr>
        <w:ind w:left="2160" w:hanging="180"/>
      </w:pPr>
    </w:lvl>
    <w:lvl w:ilvl="3" w:tplc="09988B26" w:tentative="1">
      <w:start w:val="1"/>
      <w:numFmt w:val="decimal"/>
      <w:lvlText w:val="%4."/>
      <w:lvlJc w:val="left"/>
      <w:pPr>
        <w:ind w:left="2880" w:hanging="360"/>
      </w:pPr>
    </w:lvl>
    <w:lvl w:ilvl="4" w:tplc="C2C0DAFC" w:tentative="1">
      <w:start w:val="1"/>
      <w:numFmt w:val="lowerLetter"/>
      <w:lvlText w:val="%5."/>
      <w:lvlJc w:val="left"/>
      <w:pPr>
        <w:ind w:left="3600" w:hanging="360"/>
      </w:pPr>
    </w:lvl>
    <w:lvl w:ilvl="5" w:tplc="AB22B910" w:tentative="1">
      <w:start w:val="1"/>
      <w:numFmt w:val="lowerRoman"/>
      <w:lvlText w:val="%6."/>
      <w:lvlJc w:val="right"/>
      <w:pPr>
        <w:ind w:left="4320" w:hanging="180"/>
      </w:pPr>
    </w:lvl>
    <w:lvl w:ilvl="6" w:tplc="1D46732E" w:tentative="1">
      <w:start w:val="1"/>
      <w:numFmt w:val="decimal"/>
      <w:lvlText w:val="%7."/>
      <w:lvlJc w:val="left"/>
      <w:pPr>
        <w:ind w:left="5040" w:hanging="360"/>
      </w:pPr>
    </w:lvl>
    <w:lvl w:ilvl="7" w:tplc="3884A888" w:tentative="1">
      <w:start w:val="1"/>
      <w:numFmt w:val="lowerLetter"/>
      <w:lvlText w:val="%8."/>
      <w:lvlJc w:val="left"/>
      <w:pPr>
        <w:ind w:left="5760" w:hanging="360"/>
      </w:pPr>
    </w:lvl>
    <w:lvl w:ilvl="8" w:tplc="EF04EE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E6EF8"/>
    <w:multiLevelType w:val="hybridMultilevel"/>
    <w:tmpl w:val="FED02234"/>
    <w:lvl w:ilvl="0" w:tplc="2E9EE3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76968C" w:tentative="1">
      <w:start w:val="1"/>
      <w:numFmt w:val="lowerLetter"/>
      <w:lvlText w:val="%2."/>
      <w:lvlJc w:val="left"/>
      <w:pPr>
        <w:ind w:left="1800" w:hanging="360"/>
      </w:pPr>
    </w:lvl>
    <w:lvl w:ilvl="2" w:tplc="FAAAD08C" w:tentative="1">
      <w:start w:val="1"/>
      <w:numFmt w:val="lowerRoman"/>
      <w:lvlText w:val="%3."/>
      <w:lvlJc w:val="right"/>
      <w:pPr>
        <w:ind w:left="2520" w:hanging="180"/>
      </w:pPr>
    </w:lvl>
    <w:lvl w:ilvl="3" w:tplc="13482398" w:tentative="1">
      <w:start w:val="1"/>
      <w:numFmt w:val="decimal"/>
      <w:lvlText w:val="%4."/>
      <w:lvlJc w:val="left"/>
      <w:pPr>
        <w:ind w:left="3240" w:hanging="360"/>
      </w:pPr>
    </w:lvl>
    <w:lvl w:ilvl="4" w:tplc="C31EC8D6" w:tentative="1">
      <w:start w:val="1"/>
      <w:numFmt w:val="lowerLetter"/>
      <w:lvlText w:val="%5."/>
      <w:lvlJc w:val="left"/>
      <w:pPr>
        <w:ind w:left="3960" w:hanging="360"/>
      </w:pPr>
    </w:lvl>
    <w:lvl w:ilvl="5" w:tplc="72F6A0F8" w:tentative="1">
      <w:start w:val="1"/>
      <w:numFmt w:val="lowerRoman"/>
      <w:lvlText w:val="%6."/>
      <w:lvlJc w:val="right"/>
      <w:pPr>
        <w:ind w:left="4680" w:hanging="180"/>
      </w:pPr>
    </w:lvl>
    <w:lvl w:ilvl="6" w:tplc="B4BAE3CA" w:tentative="1">
      <w:start w:val="1"/>
      <w:numFmt w:val="decimal"/>
      <w:lvlText w:val="%7."/>
      <w:lvlJc w:val="left"/>
      <w:pPr>
        <w:ind w:left="5400" w:hanging="360"/>
      </w:pPr>
    </w:lvl>
    <w:lvl w:ilvl="7" w:tplc="6FC4464A" w:tentative="1">
      <w:start w:val="1"/>
      <w:numFmt w:val="lowerLetter"/>
      <w:lvlText w:val="%8."/>
      <w:lvlJc w:val="left"/>
      <w:pPr>
        <w:ind w:left="6120" w:hanging="360"/>
      </w:pPr>
    </w:lvl>
    <w:lvl w:ilvl="8" w:tplc="1620068C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D9"/>
    <w:rsid w:val="00AF29D9"/>
    <w:rsid w:val="00CD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6DF7"/>
  <w15:docId w15:val="{26D27416-C8EE-4652-9EB9-5AB7D256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40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404A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40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404A"/>
    <w:pPr>
      <w:ind w:left="720"/>
      <w:contextualSpacing/>
    </w:pPr>
  </w:style>
  <w:style w:type="paragraph" w:styleId="Poprawka">
    <w:name w:val="Revision"/>
    <w:hidden/>
    <w:uiPriority w:val="99"/>
    <w:semiHidden/>
    <w:rsid w:val="00E379C0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Wojewody Pomorskiego zmieniające zarządzenie w sprawie ustalenia regulaminu Pomorskiego Urzędu Wojewódzkiego w Gdańsku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4 maja 2026 r. zmieniające zarządzenie w sprawie ustalenia regulaminu Pomorskiego Urzędu Wojewódzkiego w Gdańsku</dc:title>
  <dc:creator>Maria Leszczyńska</dc:creator>
  <cp:lastModifiedBy>Monika Giedrojć</cp:lastModifiedBy>
  <cp:revision>8</cp:revision>
  <cp:lastPrinted>2026-04-23T07:57:00Z</cp:lastPrinted>
  <dcterms:created xsi:type="dcterms:W3CDTF">2026-04-23T07:16:00Z</dcterms:created>
  <dcterms:modified xsi:type="dcterms:W3CDTF">2026-05-05T06:00:00Z</dcterms:modified>
</cp:coreProperties>
</file>